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0"/>
        <w:jc w:val="center"/>
      </w:pPr>
      <w:r>
        <w:rPr>
          <w:color w:val="595959"/>
          <w:sz w:val="24"/>
          <w:szCs w:val="24"/>
        </w:rPr>
        <w:t xml:space="preserve">Démonstration du cours</w:t>
      </w:r>
    </w:p>
    <w:p>
      <w:pPr>
        <w:spacing w:after="100"/>
        <w:jc w:val="center"/>
      </w:pPr>
      <w:r>
        <w:rPr>
          <w:b/>
          <w:bCs/>
          <w:color w:val="1F4E79"/>
          <w:sz w:val="52"/>
          <w:szCs w:val="52"/>
        </w:rPr>
        <w:t xml:space="preserve">TMP</w:t>
      </w:r>
    </w:p>
    <w:p>
      <w:pPr>
        <w:spacing w:after="300"/>
        <w:jc w:val="center"/>
      </w:pPr>
      <w:r>
        <w:rPr>
          <w:b/>
          <w:bCs/>
          <w:color w:val="1F4E79"/>
          <w:sz w:val="30"/>
          <w:szCs w:val="30"/>
        </w:rPr>
        <w:t xml:space="preserve">Explorer une classe du JDK sans quitter l'éditeur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Durée</w:t>
            </w:r>
          </w:p>
        </w:tc>
        <w:tc>
          <w:tcPr>
            <w:tcW w:type="dxa" w:w="4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Quand la jouer</w:t>
            </w:r>
          </w:p>
        </w:tc>
        <w:tc>
          <w:tcPr>
            <w:tcW w:type="dxa" w:w="29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Code final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 minutes</w:t>
            </w:r>
          </w:p>
        </w:tc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avant TMP.1</w:t>
            </w:r>
          </w:p>
        </w:tc>
        <w:tc>
          <w:tcPr>
            <w:tcW w:type="dxa" w:w="2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demos/…/demo/tmp/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i/>
          <w:iCs/>
          <w:color w:val="595959"/>
          <w:sz w:val="22"/>
          <w:szCs w:val="22"/>
        </w:rPr>
        <w:t xml:space="preserve">Document destiné au professeur — ne pas distribuer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/>
      </w:pPr>
      <w:r>
        <w:rPr>
          <w:sz w:val="22"/>
          <w:szCs w:val="22"/>
        </w:rPr>
        <w:t xml:space="preserve">Cette démonstration ne porte sur aucune API en particulier. Elle porte sur la méthode : comment trouver, seul, ce qu'on ne connaît pas encore. C'est ce que les énoncés demandent tout au long de l'année quand ils disent « cherchez dans la Javadoc ».</w:t>
      </w:r>
    </w:p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1 · </w:t>
      </w:r>
      <w:r>
        <w:rPr>
          <w:b/>
          <w:bCs/>
          <w:color w:val="1F4E79"/>
          <w:sz w:val="26"/>
          <w:szCs w:val="26"/>
        </w:rPr>
        <w:t xml:space="preserve">Poser la question</w:t>
      </w:r>
      <w:r>
        <w:rPr>
          <w:color w:val="595959"/>
          <w:sz w:val="20"/>
          <w:szCs w:val="20"/>
        </w:rPr>
        <w:t xml:space="preserve">   1 min</w:t>
      </w:r>
    </w:p>
    <w:p>
      <w:pPr>
        <w:spacing w:after="120"/>
      </w:pPr>
      <w:r>
        <w:rPr>
          <w:sz w:val="22"/>
          <w:szCs w:val="22"/>
        </w:rPr>
        <w:t xml:space="preserve">Deux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LocalTime</w:t>
      </w:r>
      <w:r>
        <w:rPr>
          <w:sz w:val="22"/>
          <w:szCs w:val="22"/>
        </w:rPr>
        <w:t xml:space="preserve"> : 18h00 et 21h35. Combien de temps dure le cours ?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interdiction d'ouvrir un navigateur. Tout est dans l'éditeur.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2 · </w:t>
      </w:r>
      <w:r>
        <w:rPr>
          <w:b/>
          <w:bCs/>
          <w:color w:val="1F4E79"/>
          <w:sz w:val="26"/>
          <w:szCs w:val="26"/>
        </w:rPr>
        <w:t xml:space="preserve">La complétion comme table des matières</w:t>
      </w:r>
      <w:r>
        <w:rPr>
          <w:color w:val="595959"/>
          <w:sz w:val="20"/>
          <w:szCs w:val="20"/>
        </w:rPr>
        <w:t xml:space="preserve">   3 min</w:t>
      </w:r>
    </w:p>
    <w:p>
      <w:pPr>
        <w:spacing w:after="120"/>
      </w:pPr>
      <w:r>
        <w:rPr>
          <w:sz w:val="22"/>
          <w:szCs w:val="22"/>
        </w:rPr>
        <w:t xml:space="preserve">Taper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debut.</w:t>
      </w:r>
      <w:r>
        <w:rPr>
          <w:sz w:val="22"/>
          <w:szCs w:val="22"/>
        </w:rPr>
        <w:t xml:space="preserve"> et lire la liste à voix haute. S'arrêter sur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until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rFonts w:ascii="Consolas" w:cs="Consolas" w:eastAsia="Consolas" w:hAnsi="Consolas"/>
          <w:color w:val="8B2500"/>
          <w:sz w:val="22"/>
          <w:szCs w:val="22"/>
        </w:rPr>
        <w:t xml:space="preserve">Ctrl+Q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F1</w:t>
      </w:r>
      <w:r>
        <w:rPr>
          <w:sz w:val="22"/>
          <w:szCs w:val="22"/>
        </w:rPr>
        <w:t xml:space="preserve"> dessus : elle demande une unité. Donc il faut une unité, et il faut savoir laquelle.</w:t>
      </w:r>
    </w:p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3 · </w:t>
      </w:r>
      <w:r>
        <w:rPr>
          <w:b/>
          <w:bCs/>
          <w:color w:val="1F4E79"/>
          <w:sz w:val="26"/>
          <w:szCs w:val="26"/>
        </w:rPr>
        <w:t xml:space="preserve">Suivre les liens</w:t>
      </w:r>
      <w:r>
        <w:rPr>
          <w:color w:val="595959"/>
          <w:sz w:val="20"/>
          <w:szCs w:val="20"/>
        </w:rPr>
        <w:t xml:space="preserve">   3 min</w:t>
      </w:r>
    </w:p>
    <w:p>
      <w:pPr>
        <w:spacing w:after="120"/>
      </w:pPr>
      <w:r>
        <w:rPr>
          <w:sz w:val="22"/>
          <w:szCs w:val="22"/>
        </w:rPr>
        <w:t xml:space="preserve">Dans la bulle, cliquer sur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TemporalUnit</w:t>
      </w:r>
      <w:r>
        <w:rPr>
          <w:sz w:val="22"/>
          <w:szCs w:val="22"/>
        </w:rPr>
        <w:t xml:space="preserve">, arriver à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ChronoUnit</w:t>
      </w:r>
      <w:r>
        <w:rPr>
          <w:sz w:val="22"/>
          <w:szCs w:val="22"/>
        </w:rPr>
        <w:t xml:space="preserve">, y voir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MINUTES</w:t>
      </w:r>
      <w:r>
        <w:rPr>
          <w:sz w:val="22"/>
          <w:szCs w:val="22"/>
        </w:rPr>
        <w:t xml:space="preserve"> et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HOURS</w:t>
      </w:r>
      <w:r>
        <w:rPr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la documentation n'est pas une page qu'on lit, c'est un réseau qu'on parcourt. Trois clics et on est arrivé.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4 · </w:t>
      </w:r>
      <w:r>
        <w:rPr>
          <w:b/>
          <w:bCs/>
          <w:color w:val="1F4E79"/>
          <w:sz w:val="26"/>
          <w:szCs w:val="26"/>
        </w:rPr>
        <w:t xml:space="preserve">L'autre chemin</w:t>
      </w:r>
      <w:r>
        <w:rPr>
          <w:color w:val="595959"/>
          <w:sz w:val="20"/>
          <w:szCs w:val="20"/>
        </w:rPr>
        <w:t xml:space="preserve">   3 min</w:t>
      </w:r>
    </w:p>
    <w:p>
      <w:pPr>
        <w:spacing w:after="120"/>
      </w:pPr>
      <w:r>
        <w:rPr>
          <w:sz w:val="22"/>
          <w:szCs w:val="22"/>
        </w:rPr>
        <w:t xml:space="preserve">Taper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Duration.</w:t>
      </w:r>
      <w:r>
        <w:rPr>
          <w:sz w:val="22"/>
          <w:szCs w:val="22"/>
        </w:rPr>
        <w:t xml:space="preserve"> et trouver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between</w:t>
      </w:r>
      <w:r>
        <w:rPr>
          <w:sz w:val="22"/>
          <w:szCs w:val="22"/>
        </w:rPr>
        <w:t xml:space="preserve">. Elle rend un objet, pas un nombre. Taper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duree.</w:t>
      </w:r>
      <w:r>
        <w:rPr>
          <w:sz w:val="22"/>
          <w:szCs w:val="22"/>
        </w:rPr>
        <w:t xml:space="preserve"> et découvrir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toHours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toMinutes</w:t>
      </w:r>
      <w:r>
        <w:rPr>
          <w:sz w:val="22"/>
          <w:szCs w:val="22"/>
        </w:rPr>
        <w:t xml:space="preserve">.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duree.toMinutes()   -&gt;  215      le total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duree.toHours()     -&gt;  3</w:t>
      </w:r>
    </w:p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5 · </w:t>
      </w:r>
      <w:r>
        <w:rPr>
          <w:b/>
          <w:bCs/>
          <w:color w:val="1F4E79"/>
          <w:sz w:val="26"/>
          <w:szCs w:val="26"/>
        </w:rPr>
        <w:t xml:space="preserve">Le piège que seule la Javadoc révèle</w:t>
      </w:r>
      <w:r>
        <w:rPr>
          <w:color w:val="595959"/>
          <w:sz w:val="20"/>
          <w:szCs w:val="20"/>
        </w:rPr>
        <w:t xml:space="preserve">   2 min</w:t>
      </w:r>
    </w:p>
    <w:p>
      <w:pPr>
        <w:spacing w:after="120"/>
      </w:pPr>
      <w:r>
        <w:rPr>
          <w:sz w:val="22"/>
          <w:szCs w:val="22"/>
        </w:rPr>
        <w:t xml:space="preserve">Écrire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duree.toHours() + "h" + duree.toMinutes()</w:t>
      </w:r>
      <w:r>
        <w:rPr>
          <w:sz w:val="22"/>
          <w:szCs w:val="22"/>
        </w:rPr>
        <w:t xml:space="preserve"> : on obtient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3h215</w:t>
      </w:r>
      <w:r>
        <w:rPr>
          <w:sz w:val="22"/>
          <w:szCs w:val="22"/>
        </w:rPr>
        <w:t xml:space="preserve">. Chercher pourquoi dans la bulle. Trouver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toMinutesPart()</w:t>
      </w:r>
      <w:r>
        <w:rPr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la complétion vous montre les noms ; elle ne vous dit pas ce qu'ils font. C'est la Javadoc qui distingue toMinutes de toMinutesPart, et elle est à une touche.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qu'il faut rater exprès</w:t>
      </w:r>
    </w:p>
    <w:tbl>
      <w:tblPr>
        <w:tblW w:type="dxa" w:w="9360"/>
        <w:tblBorders>
          <w:top w:val="single" w:color="A6A6A6" w:sz="2"/>
          <w:left w:val="single" w:color="9C2B2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À l'étape 5</w:t>
            </w:r>
            <w:r>
              <w:rPr>
                <w:sz w:val="22"/>
                <w:szCs w:val="22"/>
              </w:rPr>
              <w:t xml:space="preserve"> — livrer </w:t>
            </w:r>
            <w:r>
              <w:rPr>
                <w:rFonts w:ascii="Consolas" w:cs="Consolas" w:eastAsia="Consolas" w:hAnsi="Consolas"/>
                <w:color w:val="8B2500"/>
                <w:sz w:val="22"/>
                <w:szCs w:val="22"/>
              </w:rPr>
              <w:t xml:space="preserve">3h215</w:t>
            </w:r>
            <w:r>
              <w:rPr>
                <w:sz w:val="22"/>
                <w:szCs w:val="22"/>
              </w:rPr>
              <w:t xml:space="preserve"> et ne pas le voir tout de suite.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Laisser la sortie affichée quelques secondes avant que quelqu'un ne réagisse.</w:t>
            </w:r>
          </w:p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le programme n'a pas planté, rien n'était souligné, et le résultat est absurde. Aucun outil ne vous protège de ça : il faut lire ce qu'on affiche.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Renvois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76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qu'il dit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IDE.14</w:t>
            </w:r>
          </w:p>
        </w:tc>
        <w:tc>
          <w:tcPr>
            <w:tcW w:type="dxa" w:w="7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lire la Javadoc sans quitter l'éditeur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IDE.11</w:t>
            </w:r>
          </w:p>
        </w:tc>
        <w:tc>
          <w:tcPr>
            <w:tcW w:type="dxa" w:w="7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complétion et import automatique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TEC-PLA.1</w:t>
            </w:r>
          </w:p>
        </w:tc>
        <w:tc>
          <w:tcPr>
            <w:tcW w:type="dxa" w:w="7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JVM, JRE, JDK : le JDK apporte la bibliothèque standard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Pour rejouer</w:t>
      </w:r>
    </w:p>
    <w:p>
      <w:pPr>
        <w:spacing w:after="120"/>
      </w:pPr>
      <w:r>
        <w:rPr>
          <w:sz w:val="22"/>
          <w:szCs w:val="22"/>
        </w:rPr>
        <w:t xml:space="preserve">Charger l'état de départ :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python3 _outils/preparer_demo.py tmp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L'état d'arrivée contient le chemin parcouru, commenté étape par étape.</w:t>
      </w:r>
    </w:p>
    <w:sectPr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center"/>
      <w:rPr>
        <w:sz w:val="18"/>
        <w:szCs w:val="18"/>
        <w:color w:val="595959"/>
      </w:rPr>
    </w:pPr>
    <w:r>
      <w:rPr>
        <w:sz w:val="18"/>
        <w:szCs w:val="18"/>
        <w:color w:val="595959"/>
      </w:rPr>
      <w:t xml:space="preserve">Demo_TMP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595959"/>
      </w:rPr>
      <w:t xml:space="preserve"> / </w:t>
    </w:r>
    <w:r>
      <w:fldChar w:fldCharType="begin"/>
    </w:r>
    <w:r>
      <w:instrText xml:space="preserve"> SECTIONPAGES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Démo TMP</dc:title>
  <dc:creator>Frédéric Ferrant — EPHEC</dc:creator>
  <cp:lastModifiedBy>Un-named</cp:lastModifiedBy>
  <cp:revision>1</cp:revision>
  <dcterms:created xsi:type="dcterms:W3CDTF">2026-10-10T13:28:47.096Z</dcterms:created>
  <dcterms:modified xsi:type="dcterms:W3CDTF">2026-10-10T13:28:47.096Z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