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0F2B5" w14:textId="77777777" w:rsidR="0021430B" w:rsidRPr="000A5A6C" w:rsidRDefault="00CA352C" w:rsidP="00643A94">
      <w:pPr>
        <w:pStyle w:val="SenderAddress"/>
        <w:rPr>
          <w:sz w:val="22"/>
          <w:szCs w:val="22"/>
        </w:rPr>
      </w:pPr>
      <w:r w:rsidRPr="000A5A6C">
        <w:rPr>
          <w:sz w:val="22"/>
          <w:szCs w:val="22"/>
        </w:rPr>
        <w:t>Kim F. Wong</w:t>
      </w:r>
      <w:r w:rsidRPr="000A5A6C">
        <w:rPr>
          <w:sz w:val="22"/>
          <w:szCs w:val="22"/>
        </w:rPr>
        <w:tab/>
      </w:r>
      <w:r w:rsidRPr="000A5A6C">
        <w:rPr>
          <w:sz w:val="22"/>
          <w:szCs w:val="22"/>
        </w:rPr>
        <w:tab/>
      </w:r>
    </w:p>
    <w:p w14:paraId="08DC00D0" w14:textId="77777777" w:rsidR="00FD5F91" w:rsidRPr="000A5A6C" w:rsidRDefault="00CA352C" w:rsidP="00643A94">
      <w:pPr>
        <w:pStyle w:val="SenderAddress"/>
        <w:rPr>
          <w:sz w:val="22"/>
          <w:szCs w:val="22"/>
        </w:rPr>
      </w:pPr>
      <w:r w:rsidRPr="000A5A6C">
        <w:rPr>
          <w:sz w:val="22"/>
          <w:szCs w:val="22"/>
        </w:rPr>
        <w:t>Center for Simulation and Modeling</w:t>
      </w:r>
      <w:r w:rsidRPr="000A5A6C">
        <w:rPr>
          <w:sz w:val="22"/>
          <w:szCs w:val="22"/>
        </w:rPr>
        <w:tab/>
      </w:r>
    </w:p>
    <w:p w14:paraId="7B17E3FB" w14:textId="3AE21D8D" w:rsidR="00FD5F91" w:rsidRPr="000A5A6C" w:rsidRDefault="00C058CD" w:rsidP="00643A94">
      <w:pPr>
        <w:pStyle w:val="SenderAddress"/>
        <w:rPr>
          <w:sz w:val="22"/>
          <w:szCs w:val="22"/>
        </w:rPr>
      </w:pPr>
      <w:r>
        <w:rPr>
          <w:sz w:val="22"/>
          <w:szCs w:val="22"/>
        </w:rPr>
        <w:t>1144</w:t>
      </w:r>
      <w:r w:rsidR="0056534C" w:rsidRPr="000A5A6C">
        <w:rPr>
          <w:sz w:val="22"/>
          <w:szCs w:val="22"/>
        </w:rPr>
        <w:t xml:space="preserve"> </w:t>
      </w:r>
      <w:proofErr w:type="spellStart"/>
      <w:r>
        <w:rPr>
          <w:sz w:val="22"/>
          <w:szCs w:val="22"/>
        </w:rPr>
        <w:t>Benedum</w:t>
      </w:r>
      <w:proofErr w:type="spellEnd"/>
      <w:r w:rsidR="00CA352C" w:rsidRPr="000A5A6C">
        <w:rPr>
          <w:sz w:val="22"/>
          <w:szCs w:val="22"/>
        </w:rPr>
        <w:t>, University of Pittsburgh</w:t>
      </w:r>
    </w:p>
    <w:p w14:paraId="5E920BC5" w14:textId="57F94C2E" w:rsidR="00BD0BBB" w:rsidRPr="000A5A6C" w:rsidRDefault="002B4D0F" w:rsidP="00BD0BBB">
      <w:pPr>
        <w:pStyle w:val="Date"/>
        <w:rPr>
          <w:sz w:val="22"/>
          <w:szCs w:val="22"/>
        </w:rPr>
      </w:pPr>
      <w:r w:rsidRPr="000A5A6C">
        <w:rPr>
          <w:sz w:val="22"/>
          <w:szCs w:val="22"/>
        </w:rPr>
        <w:fldChar w:fldCharType="begin"/>
      </w:r>
      <w:r w:rsidRPr="000A5A6C">
        <w:rPr>
          <w:sz w:val="22"/>
          <w:szCs w:val="22"/>
        </w:rPr>
        <w:instrText xml:space="preserve"> CREATEDATE  \@ "MMMM d, yyyy"  \* MERGEFORMAT </w:instrText>
      </w:r>
      <w:r w:rsidRPr="000A5A6C">
        <w:rPr>
          <w:sz w:val="22"/>
          <w:szCs w:val="22"/>
        </w:rPr>
        <w:fldChar w:fldCharType="separate"/>
      </w:r>
      <w:r w:rsidR="001331E4">
        <w:rPr>
          <w:noProof/>
          <w:sz w:val="22"/>
          <w:szCs w:val="22"/>
        </w:rPr>
        <w:t>May 18</w:t>
      </w:r>
      <w:r w:rsidR="00CA352C" w:rsidRPr="000A5A6C">
        <w:rPr>
          <w:noProof/>
          <w:sz w:val="22"/>
          <w:szCs w:val="22"/>
        </w:rPr>
        <w:t>, 201</w:t>
      </w:r>
      <w:r w:rsidR="00DD1F94">
        <w:rPr>
          <w:noProof/>
          <w:sz w:val="22"/>
          <w:szCs w:val="22"/>
        </w:rPr>
        <w:t>5</w:t>
      </w:r>
      <w:r w:rsidRPr="000A5A6C">
        <w:rPr>
          <w:sz w:val="22"/>
          <w:szCs w:val="22"/>
        </w:rPr>
        <w:fldChar w:fldCharType="end"/>
      </w:r>
    </w:p>
    <w:p w14:paraId="23DA5A83" w14:textId="40386EA8" w:rsidR="00FD5F91" w:rsidRPr="000A5A6C" w:rsidRDefault="00E71835" w:rsidP="00FD5F91">
      <w:pPr>
        <w:pStyle w:val="RecipientAddress"/>
        <w:rPr>
          <w:sz w:val="22"/>
          <w:szCs w:val="22"/>
        </w:rPr>
      </w:pPr>
      <w:r w:rsidRPr="000A5A6C">
        <w:rPr>
          <w:sz w:val="22"/>
          <w:szCs w:val="22"/>
        </w:rPr>
        <w:t xml:space="preserve">Ken Jordan; </w:t>
      </w:r>
      <w:r w:rsidR="001331E4">
        <w:rPr>
          <w:sz w:val="22"/>
          <w:szCs w:val="22"/>
        </w:rPr>
        <w:t xml:space="preserve">Kay </w:t>
      </w:r>
      <w:proofErr w:type="spellStart"/>
      <w:r w:rsidR="001331E4">
        <w:rPr>
          <w:sz w:val="22"/>
          <w:szCs w:val="22"/>
        </w:rPr>
        <w:t>Brummond</w:t>
      </w:r>
      <w:proofErr w:type="spellEnd"/>
      <w:r w:rsidR="00CA352C" w:rsidRPr="000A5A6C">
        <w:rPr>
          <w:sz w:val="22"/>
          <w:szCs w:val="22"/>
        </w:rPr>
        <w:tab/>
      </w:r>
    </w:p>
    <w:p w14:paraId="0ACF142E" w14:textId="77777777" w:rsidR="00B6594E" w:rsidRPr="000A5A6C" w:rsidRDefault="00CA352C" w:rsidP="009A462A">
      <w:pPr>
        <w:pStyle w:val="RecipientAddress"/>
        <w:rPr>
          <w:sz w:val="22"/>
          <w:szCs w:val="22"/>
        </w:rPr>
      </w:pPr>
      <w:r w:rsidRPr="000A5A6C">
        <w:rPr>
          <w:sz w:val="22"/>
          <w:szCs w:val="22"/>
        </w:rPr>
        <w:t>University of Pittsburgh</w:t>
      </w:r>
    </w:p>
    <w:p w14:paraId="4545F237" w14:textId="77777777" w:rsidR="009A462A" w:rsidRPr="000A5A6C" w:rsidRDefault="00B6594E" w:rsidP="009A462A">
      <w:pPr>
        <w:pStyle w:val="RecipientAddress"/>
        <w:rPr>
          <w:sz w:val="22"/>
          <w:szCs w:val="22"/>
        </w:rPr>
      </w:pPr>
      <w:r w:rsidRPr="000A5A6C">
        <w:rPr>
          <w:sz w:val="22"/>
          <w:szCs w:val="22"/>
        </w:rPr>
        <w:t>Department of Chemistry</w:t>
      </w:r>
      <w:r w:rsidR="00CA352C" w:rsidRPr="000A5A6C">
        <w:rPr>
          <w:sz w:val="22"/>
          <w:szCs w:val="22"/>
        </w:rPr>
        <w:tab/>
      </w:r>
    </w:p>
    <w:p w14:paraId="276A0917" w14:textId="77777777" w:rsidR="00FD5F91" w:rsidRPr="000A5A6C" w:rsidRDefault="00CA352C" w:rsidP="00FD5F91">
      <w:pPr>
        <w:pStyle w:val="RecipientAddress"/>
        <w:rPr>
          <w:sz w:val="22"/>
          <w:szCs w:val="22"/>
        </w:rPr>
      </w:pPr>
      <w:r w:rsidRPr="000A5A6C">
        <w:rPr>
          <w:sz w:val="22"/>
          <w:szCs w:val="22"/>
        </w:rPr>
        <w:t>Chevron Science Center</w:t>
      </w:r>
    </w:p>
    <w:p w14:paraId="29EB7A6B" w14:textId="77777777" w:rsidR="00CA352C" w:rsidRPr="000A5A6C" w:rsidRDefault="00CA352C" w:rsidP="00FD5F91">
      <w:pPr>
        <w:pStyle w:val="RecipientAddress"/>
        <w:rPr>
          <w:sz w:val="22"/>
          <w:szCs w:val="22"/>
        </w:rPr>
      </w:pPr>
      <w:r w:rsidRPr="000A5A6C">
        <w:rPr>
          <w:sz w:val="22"/>
          <w:szCs w:val="22"/>
        </w:rPr>
        <w:t>219 Parkman AVE</w:t>
      </w:r>
    </w:p>
    <w:p w14:paraId="49C42427" w14:textId="77777777" w:rsidR="00FD5F91" w:rsidRPr="000A5A6C" w:rsidRDefault="00CA352C" w:rsidP="00FD5F91">
      <w:pPr>
        <w:pStyle w:val="RecipientAddress"/>
        <w:rPr>
          <w:sz w:val="22"/>
          <w:szCs w:val="22"/>
        </w:rPr>
      </w:pPr>
      <w:r w:rsidRPr="000A5A6C">
        <w:rPr>
          <w:sz w:val="22"/>
          <w:szCs w:val="22"/>
        </w:rPr>
        <w:t>Pittsburgh, PA 15260</w:t>
      </w:r>
    </w:p>
    <w:p w14:paraId="04ABB860" w14:textId="34FB7225" w:rsidR="00D27A70" w:rsidRPr="000A5A6C" w:rsidRDefault="00D27A70" w:rsidP="00852CDA">
      <w:pPr>
        <w:pStyle w:val="Salutation"/>
        <w:rPr>
          <w:sz w:val="22"/>
          <w:szCs w:val="22"/>
        </w:rPr>
      </w:pPr>
      <w:r w:rsidRPr="000A5A6C">
        <w:rPr>
          <w:sz w:val="22"/>
          <w:szCs w:val="22"/>
        </w:rPr>
        <w:t xml:space="preserve">Dear </w:t>
      </w:r>
      <w:r w:rsidR="00554D0E" w:rsidRPr="000A5A6C">
        <w:rPr>
          <w:sz w:val="22"/>
          <w:szCs w:val="22"/>
        </w:rPr>
        <w:t>Professor</w:t>
      </w:r>
      <w:r w:rsidR="00A61439" w:rsidRPr="000A5A6C">
        <w:rPr>
          <w:sz w:val="22"/>
          <w:szCs w:val="22"/>
        </w:rPr>
        <w:t xml:space="preserve"> </w:t>
      </w:r>
      <w:r w:rsidR="00E71835" w:rsidRPr="000A5A6C">
        <w:rPr>
          <w:sz w:val="22"/>
          <w:szCs w:val="22"/>
        </w:rPr>
        <w:t xml:space="preserve">Jordan and </w:t>
      </w:r>
      <w:r w:rsidR="0056534C" w:rsidRPr="000A5A6C">
        <w:rPr>
          <w:sz w:val="22"/>
          <w:szCs w:val="22"/>
        </w:rPr>
        <w:t xml:space="preserve">Professor </w:t>
      </w:r>
      <w:proofErr w:type="spellStart"/>
      <w:r w:rsidR="00DD1F94">
        <w:rPr>
          <w:sz w:val="22"/>
          <w:szCs w:val="22"/>
        </w:rPr>
        <w:t>Brummond</w:t>
      </w:r>
      <w:proofErr w:type="spellEnd"/>
      <w:r w:rsidRPr="000A5A6C">
        <w:rPr>
          <w:sz w:val="22"/>
          <w:szCs w:val="22"/>
        </w:rPr>
        <w:t>:</w:t>
      </w:r>
    </w:p>
    <w:p w14:paraId="4ACCE3EF" w14:textId="34B15B7E" w:rsidR="00D41D54" w:rsidRPr="000A5A6C" w:rsidRDefault="00D41D54" w:rsidP="00D41D54">
      <w:pPr>
        <w:pStyle w:val="BodyText"/>
        <w:rPr>
          <w:sz w:val="22"/>
          <w:szCs w:val="22"/>
        </w:rPr>
      </w:pPr>
      <w:r w:rsidRPr="000A5A6C">
        <w:rPr>
          <w:sz w:val="22"/>
          <w:szCs w:val="22"/>
        </w:rPr>
        <w:t>My</w:t>
      </w:r>
      <w:r w:rsidR="00CA352C" w:rsidRPr="000A5A6C">
        <w:rPr>
          <w:sz w:val="22"/>
          <w:szCs w:val="22"/>
        </w:rPr>
        <w:t xml:space="preserve"> various </w:t>
      </w:r>
      <w:r w:rsidR="00C058CD">
        <w:rPr>
          <w:sz w:val="22"/>
          <w:szCs w:val="22"/>
        </w:rPr>
        <w:t xml:space="preserve">professional activities for the 2014 </w:t>
      </w:r>
      <w:r w:rsidR="00CA352C" w:rsidRPr="000A5A6C">
        <w:rPr>
          <w:sz w:val="22"/>
          <w:szCs w:val="22"/>
        </w:rPr>
        <w:t>academic year</w:t>
      </w:r>
      <w:r w:rsidRPr="000A5A6C">
        <w:rPr>
          <w:sz w:val="22"/>
          <w:szCs w:val="22"/>
        </w:rPr>
        <w:t xml:space="preserve"> include:</w:t>
      </w:r>
    </w:p>
    <w:p w14:paraId="31513658" w14:textId="3C6638CA" w:rsidR="00972131" w:rsidRPr="000A5A6C" w:rsidRDefault="00455B53" w:rsidP="00381A49">
      <w:pPr>
        <w:pStyle w:val="BodyText"/>
        <w:numPr>
          <w:ilvl w:val="0"/>
          <w:numId w:val="12"/>
        </w:numPr>
        <w:spacing w:after="120"/>
        <w:jc w:val="both"/>
        <w:rPr>
          <w:sz w:val="22"/>
          <w:szCs w:val="22"/>
        </w:rPr>
      </w:pPr>
      <w:r w:rsidRPr="000A5A6C">
        <w:rPr>
          <w:sz w:val="22"/>
          <w:szCs w:val="22"/>
        </w:rPr>
        <w:t>Contributing to maintaining and administering the software environments within the Center for Simulation and Modeling</w:t>
      </w:r>
      <w:r w:rsidR="00197AAF">
        <w:rPr>
          <w:sz w:val="22"/>
          <w:szCs w:val="22"/>
        </w:rPr>
        <w:t xml:space="preserve"> (</w:t>
      </w:r>
      <w:proofErr w:type="spellStart"/>
      <w:r w:rsidR="00197AAF">
        <w:rPr>
          <w:sz w:val="22"/>
          <w:szCs w:val="22"/>
        </w:rPr>
        <w:t>SaM</w:t>
      </w:r>
      <w:proofErr w:type="spellEnd"/>
      <w:r w:rsidR="00197AAF">
        <w:rPr>
          <w:sz w:val="22"/>
          <w:szCs w:val="22"/>
        </w:rPr>
        <w:t>)</w:t>
      </w:r>
      <w:r w:rsidRPr="000A5A6C">
        <w:rPr>
          <w:sz w:val="22"/>
          <w:szCs w:val="22"/>
        </w:rPr>
        <w:t xml:space="preserve"> high-performance computing</w:t>
      </w:r>
      <w:r w:rsidR="001E08DA" w:rsidRPr="000A5A6C">
        <w:rPr>
          <w:sz w:val="22"/>
          <w:szCs w:val="22"/>
        </w:rPr>
        <w:t xml:space="preserve"> (HPC)</w:t>
      </w:r>
      <w:r w:rsidRPr="000A5A6C">
        <w:rPr>
          <w:sz w:val="22"/>
          <w:szCs w:val="22"/>
        </w:rPr>
        <w:t xml:space="preserve"> </w:t>
      </w:r>
      <w:r w:rsidR="00886C44">
        <w:rPr>
          <w:sz w:val="22"/>
          <w:szCs w:val="22"/>
        </w:rPr>
        <w:t>facility</w:t>
      </w:r>
    </w:p>
    <w:p w14:paraId="139EA4BD" w14:textId="77777777" w:rsidR="00541DC7" w:rsidRPr="000A5A6C" w:rsidRDefault="00541DC7" w:rsidP="00381A49">
      <w:pPr>
        <w:pStyle w:val="BodyText"/>
        <w:numPr>
          <w:ilvl w:val="0"/>
          <w:numId w:val="12"/>
        </w:numPr>
        <w:spacing w:after="120"/>
        <w:jc w:val="both"/>
        <w:rPr>
          <w:sz w:val="22"/>
          <w:szCs w:val="22"/>
        </w:rPr>
      </w:pPr>
      <w:r w:rsidRPr="000A5A6C">
        <w:rPr>
          <w:sz w:val="22"/>
          <w:szCs w:val="22"/>
        </w:rPr>
        <w:t>Providing software code development expertise to various collaborative projects</w:t>
      </w:r>
      <w:r w:rsidR="00131817" w:rsidRPr="000A5A6C">
        <w:rPr>
          <w:sz w:val="22"/>
          <w:szCs w:val="22"/>
        </w:rPr>
        <w:t xml:space="preserve"> and HPC consultation on effective workflow pipelines on the </w:t>
      </w:r>
      <w:proofErr w:type="spellStart"/>
      <w:r w:rsidR="00131817" w:rsidRPr="000A5A6C">
        <w:rPr>
          <w:sz w:val="22"/>
          <w:szCs w:val="22"/>
        </w:rPr>
        <w:t>SaM</w:t>
      </w:r>
      <w:proofErr w:type="spellEnd"/>
      <w:r w:rsidR="00131817" w:rsidRPr="000A5A6C">
        <w:rPr>
          <w:sz w:val="22"/>
          <w:szCs w:val="22"/>
        </w:rPr>
        <w:t xml:space="preserve"> cluster</w:t>
      </w:r>
    </w:p>
    <w:p w14:paraId="4822A72C" w14:textId="47337867" w:rsidR="00455B53" w:rsidRPr="00E1290A" w:rsidRDefault="0046794B" w:rsidP="00152E19">
      <w:pPr>
        <w:pStyle w:val="BodyText"/>
        <w:numPr>
          <w:ilvl w:val="0"/>
          <w:numId w:val="12"/>
        </w:numPr>
        <w:spacing w:after="120"/>
        <w:jc w:val="both"/>
        <w:rPr>
          <w:sz w:val="22"/>
          <w:szCs w:val="22"/>
        </w:rPr>
      </w:pPr>
      <w:r w:rsidRPr="00E1290A">
        <w:rPr>
          <w:sz w:val="22"/>
          <w:szCs w:val="22"/>
        </w:rPr>
        <w:t>Co-l</w:t>
      </w:r>
      <w:r w:rsidR="00B90072" w:rsidRPr="00E1290A">
        <w:rPr>
          <w:sz w:val="22"/>
          <w:szCs w:val="22"/>
        </w:rPr>
        <w:t>ecturer</w:t>
      </w:r>
      <w:r w:rsidR="0056534C" w:rsidRPr="00E1290A">
        <w:rPr>
          <w:sz w:val="22"/>
          <w:szCs w:val="22"/>
        </w:rPr>
        <w:t xml:space="preserve"> or</w:t>
      </w:r>
      <w:r w:rsidR="00A61439" w:rsidRPr="00E1290A">
        <w:rPr>
          <w:sz w:val="22"/>
          <w:szCs w:val="22"/>
        </w:rPr>
        <w:t xml:space="preserve"> </w:t>
      </w:r>
      <w:r w:rsidR="0056534C" w:rsidRPr="00E1290A">
        <w:rPr>
          <w:sz w:val="22"/>
          <w:szCs w:val="22"/>
        </w:rPr>
        <w:t xml:space="preserve">guest </w:t>
      </w:r>
      <w:r w:rsidR="00A61439" w:rsidRPr="00E1290A">
        <w:rPr>
          <w:sz w:val="22"/>
          <w:szCs w:val="22"/>
        </w:rPr>
        <w:t xml:space="preserve">lecturer: </w:t>
      </w:r>
      <w:r w:rsidR="00E1290A">
        <w:rPr>
          <w:sz w:val="22"/>
          <w:szCs w:val="22"/>
        </w:rPr>
        <w:t xml:space="preserve">(1) </w:t>
      </w:r>
      <w:r w:rsidR="000C6BED" w:rsidRPr="00E1290A">
        <w:rPr>
          <w:sz w:val="22"/>
          <w:szCs w:val="22"/>
        </w:rPr>
        <w:t>Cluster Usage</w:t>
      </w:r>
      <w:r w:rsidR="00E1290A">
        <w:rPr>
          <w:sz w:val="22"/>
          <w:szCs w:val="22"/>
        </w:rPr>
        <w:t xml:space="preserve"> Training Workshops </w:t>
      </w:r>
      <w:r w:rsidR="0056534C" w:rsidRPr="00E1290A">
        <w:rPr>
          <w:sz w:val="22"/>
          <w:szCs w:val="22"/>
        </w:rPr>
        <w:t xml:space="preserve">(2) </w:t>
      </w:r>
      <w:r w:rsidR="009D0B16">
        <w:rPr>
          <w:bCs/>
          <w:color w:val="000000"/>
          <w:sz w:val="22"/>
          <w:szCs w:val="22"/>
        </w:rPr>
        <w:t xml:space="preserve">Advanced Training Workshops (3) </w:t>
      </w:r>
      <w:r w:rsidR="00E1290A" w:rsidRPr="00E1290A">
        <w:rPr>
          <w:bCs/>
          <w:color w:val="000000"/>
          <w:sz w:val="22"/>
          <w:szCs w:val="22"/>
        </w:rPr>
        <w:t>B</w:t>
      </w:r>
      <w:r w:rsidR="009D0B16">
        <w:rPr>
          <w:bCs/>
          <w:color w:val="000000"/>
          <w:sz w:val="22"/>
          <w:szCs w:val="22"/>
        </w:rPr>
        <w:t>ioSc1540: Computational Biology</w:t>
      </w:r>
    </w:p>
    <w:p w14:paraId="74742BE2" w14:textId="291FC0A4" w:rsidR="0038664B" w:rsidRDefault="00D41D54" w:rsidP="00EE788A">
      <w:pPr>
        <w:pStyle w:val="BodyText"/>
        <w:jc w:val="both"/>
        <w:rPr>
          <w:sz w:val="22"/>
          <w:szCs w:val="22"/>
        </w:rPr>
      </w:pPr>
      <w:r w:rsidRPr="000A5A6C">
        <w:rPr>
          <w:sz w:val="22"/>
          <w:szCs w:val="22"/>
        </w:rPr>
        <w:t xml:space="preserve">The above activities were </w:t>
      </w:r>
      <w:r w:rsidR="00455B53" w:rsidRPr="000A5A6C">
        <w:rPr>
          <w:sz w:val="22"/>
          <w:szCs w:val="22"/>
        </w:rPr>
        <w:t>undertaken</w:t>
      </w:r>
      <w:r w:rsidR="007D3FC4">
        <w:rPr>
          <w:sz w:val="22"/>
          <w:szCs w:val="22"/>
        </w:rPr>
        <w:t xml:space="preserve"> in accordance with </w:t>
      </w:r>
      <w:r w:rsidR="00455B53" w:rsidRPr="000A5A6C">
        <w:rPr>
          <w:sz w:val="22"/>
          <w:szCs w:val="22"/>
        </w:rPr>
        <w:t>the</w:t>
      </w:r>
      <w:r w:rsidRPr="000A5A6C">
        <w:rPr>
          <w:sz w:val="22"/>
          <w:szCs w:val="22"/>
        </w:rPr>
        <w:t xml:space="preserve"> mission</w:t>
      </w:r>
      <w:r w:rsidR="00455B53" w:rsidRPr="000A5A6C">
        <w:rPr>
          <w:sz w:val="22"/>
          <w:szCs w:val="22"/>
        </w:rPr>
        <w:t xml:space="preserve"> of our Center for supporting and facilitating computational-based research across the University.  These </w:t>
      </w:r>
      <w:r w:rsidR="00541DC7" w:rsidRPr="000A5A6C">
        <w:rPr>
          <w:sz w:val="22"/>
          <w:szCs w:val="22"/>
        </w:rPr>
        <w:t>activities align with the education mission of our University as well as our Center’s goal of catalyzing multidisciplinary research.</w:t>
      </w:r>
      <w:r w:rsidR="006A1292">
        <w:rPr>
          <w:sz w:val="22"/>
          <w:szCs w:val="22"/>
        </w:rPr>
        <w:t xml:space="preserve">  </w:t>
      </w:r>
    </w:p>
    <w:p w14:paraId="49971FFA" w14:textId="78306826" w:rsidR="00365FE1" w:rsidRDefault="00C950A9" w:rsidP="00EE788A">
      <w:pPr>
        <w:pStyle w:val="BodyText"/>
        <w:jc w:val="both"/>
        <w:rPr>
          <w:sz w:val="22"/>
          <w:szCs w:val="22"/>
        </w:rPr>
      </w:pPr>
      <w:r>
        <w:rPr>
          <w:sz w:val="22"/>
          <w:szCs w:val="22"/>
        </w:rPr>
        <w:t xml:space="preserve">During this prior academic year, I have been offered numerous opportunities to </w:t>
      </w:r>
      <w:r w:rsidR="00345667">
        <w:rPr>
          <w:sz w:val="22"/>
          <w:szCs w:val="22"/>
        </w:rPr>
        <w:t>contribute to the education mission of our University.</w:t>
      </w:r>
      <w:r w:rsidR="005B4D6A">
        <w:rPr>
          <w:sz w:val="22"/>
          <w:szCs w:val="22"/>
        </w:rPr>
        <w:t xml:space="preserve"> </w:t>
      </w:r>
      <w:r w:rsidR="00365FE1">
        <w:rPr>
          <w:sz w:val="22"/>
          <w:szCs w:val="22"/>
        </w:rPr>
        <w:t>Through our cluster usage workshop at the start of each semester, we provide training to incoming students and new users on the basics of leveraging the Univers</w:t>
      </w:r>
      <w:r w:rsidR="005B4D6A">
        <w:rPr>
          <w:sz w:val="22"/>
          <w:szCs w:val="22"/>
        </w:rPr>
        <w:t xml:space="preserve">ity HPC facility for research. </w:t>
      </w:r>
      <w:r w:rsidR="00365FE1">
        <w:rPr>
          <w:sz w:val="22"/>
          <w:szCs w:val="22"/>
        </w:rPr>
        <w:t xml:space="preserve">Through our </w:t>
      </w:r>
      <w:r w:rsidR="00D91012">
        <w:rPr>
          <w:sz w:val="22"/>
          <w:szCs w:val="22"/>
        </w:rPr>
        <w:t xml:space="preserve">intermediate/advance workshops (Special </w:t>
      </w:r>
      <w:proofErr w:type="spellStart"/>
      <w:r w:rsidR="00D91012">
        <w:rPr>
          <w:sz w:val="22"/>
          <w:szCs w:val="22"/>
        </w:rPr>
        <w:t>Howto</w:t>
      </w:r>
      <w:proofErr w:type="spellEnd"/>
      <w:r w:rsidR="00D91012">
        <w:rPr>
          <w:sz w:val="22"/>
          <w:szCs w:val="22"/>
        </w:rPr>
        <w:t xml:space="preserve"> Topics and MPI-X), we </w:t>
      </w:r>
      <w:r w:rsidR="000A4737">
        <w:rPr>
          <w:sz w:val="22"/>
          <w:szCs w:val="22"/>
        </w:rPr>
        <w:t xml:space="preserve">provide training to our </w:t>
      </w:r>
      <w:r w:rsidR="008163E2">
        <w:rPr>
          <w:sz w:val="22"/>
          <w:szCs w:val="22"/>
        </w:rPr>
        <w:t>seasoned</w:t>
      </w:r>
      <w:r w:rsidR="000A4737">
        <w:rPr>
          <w:sz w:val="22"/>
          <w:szCs w:val="22"/>
        </w:rPr>
        <w:t xml:space="preserve"> users on the tools and skills required for effective sc</w:t>
      </w:r>
      <w:r w:rsidR="005B4D6A">
        <w:rPr>
          <w:sz w:val="22"/>
          <w:szCs w:val="22"/>
        </w:rPr>
        <w:t xml:space="preserve">ientific software development. </w:t>
      </w:r>
      <w:r w:rsidR="000A4737">
        <w:rPr>
          <w:sz w:val="22"/>
          <w:szCs w:val="22"/>
        </w:rPr>
        <w:t xml:space="preserve">Eric </w:t>
      </w:r>
      <w:proofErr w:type="spellStart"/>
      <w:r w:rsidR="000A4737">
        <w:rPr>
          <w:sz w:val="22"/>
          <w:szCs w:val="22"/>
        </w:rPr>
        <w:t>Polinko</w:t>
      </w:r>
      <w:proofErr w:type="spellEnd"/>
      <w:r w:rsidR="000A4737">
        <w:rPr>
          <w:sz w:val="22"/>
          <w:szCs w:val="22"/>
        </w:rPr>
        <w:t xml:space="preserve"> in the Department of Biological Sciences continues to utilize our Center’s HPC facility for his undergraduate BioSc1540 class and again extended an invitation for me to g</w:t>
      </w:r>
      <w:r w:rsidR="000D3EF6">
        <w:rPr>
          <w:sz w:val="22"/>
          <w:szCs w:val="22"/>
        </w:rPr>
        <w:t xml:space="preserve">uest lecture. </w:t>
      </w:r>
      <w:r w:rsidR="00F9710E">
        <w:rPr>
          <w:sz w:val="22"/>
          <w:szCs w:val="22"/>
        </w:rPr>
        <w:t xml:space="preserve">I </w:t>
      </w:r>
      <w:r w:rsidR="000D3EF6">
        <w:rPr>
          <w:sz w:val="22"/>
          <w:szCs w:val="22"/>
        </w:rPr>
        <w:t xml:space="preserve">also </w:t>
      </w:r>
      <w:r w:rsidR="00F9710E">
        <w:rPr>
          <w:sz w:val="22"/>
          <w:szCs w:val="22"/>
        </w:rPr>
        <w:t xml:space="preserve">had the opportunity to mentor a Mathematics undergraduate and a Biology/Business Administrations undergraduate within the First Experiences in Research </w:t>
      </w:r>
      <w:r w:rsidR="00CE36F7">
        <w:rPr>
          <w:sz w:val="22"/>
          <w:szCs w:val="22"/>
        </w:rPr>
        <w:t xml:space="preserve">(FE-R) </w:t>
      </w:r>
      <w:r w:rsidR="00F9710E">
        <w:rPr>
          <w:sz w:val="22"/>
          <w:szCs w:val="22"/>
        </w:rPr>
        <w:t>program.</w:t>
      </w:r>
      <w:r w:rsidR="00356C74">
        <w:rPr>
          <w:sz w:val="22"/>
          <w:szCs w:val="22"/>
        </w:rPr>
        <w:t xml:space="preserve"> They were collaborating on a project to design, </w:t>
      </w:r>
      <w:r w:rsidR="000D3EF6">
        <w:rPr>
          <w:sz w:val="22"/>
          <w:szCs w:val="22"/>
        </w:rPr>
        <w:t>develop</w:t>
      </w:r>
      <w:r w:rsidR="00356C74">
        <w:rPr>
          <w:sz w:val="22"/>
          <w:szCs w:val="22"/>
        </w:rPr>
        <w:t xml:space="preserve">, and </w:t>
      </w:r>
      <w:r w:rsidR="000D3EF6">
        <w:rPr>
          <w:sz w:val="22"/>
          <w:szCs w:val="22"/>
        </w:rPr>
        <w:t>simulate</w:t>
      </w:r>
      <w:r w:rsidR="00356C74">
        <w:rPr>
          <w:sz w:val="22"/>
          <w:szCs w:val="22"/>
        </w:rPr>
        <w:t xml:space="preserve"> the spread of diseases within a model of a UPMC hospital.</w:t>
      </w:r>
      <w:r w:rsidR="000D3EF6">
        <w:rPr>
          <w:sz w:val="22"/>
          <w:szCs w:val="22"/>
        </w:rPr>
        <w:t xml:space="preserve"> Lastly, I had the pleasure of judging the Fall 2014 Chem. Dept. Undergraduate Laboratory Poster Session.</w:t>
      </w:r>
    </w:p>
    <w:p w14:paraId="5FE3708D" w14:textId="6A0FC073" w:rsidR="007D3FC4" w:rsidRDefault="000D3EF6" w:rsidP="007D3FC4">
      <w:pPr>
        <w:pStyle w:val="BodyText"/>
        <w:jc w:val="both"/>
        <w:rPr>
          <w:sz w:val="22"/>
          <w:szCs w:val="22"/>
        </w:rPr>
      </w:pPr>
      <w:r>
        <w:rPr>
          <w:sz w:val="22"/>
          <w:szCs w:val="22"/>
        </w:rPr>
        <w:t xml:space="preserve">My prior </w:t>
      </w:r>
      <w:r w:rsidR="002838F8">
        <w:rPr>
          <w:sz w:val="22"/>
          <w:szCs w:val="22"/>
        </w:rPr>
        <w:t xml:space="preserve">contributions to the development of the </w:t>
      </w:r>
      <w:r w:rsidR="002838F8" w:rsidRPr="000A5A6C">
        <w:rPr>
          <w:sz w:val="22"/>
          <w:szCs w:val="22"/>
        </w:rPr>
        <w:t>WESTPA (Weighted Ensemble Simulation Toolkit with Parallelization and Analysis)</w:t>
      </w:r>
      <w:r w:rsidR="002838F8">
        <w:rPr>
          <w:sz w:val="22"/>
          <w:szCs w:val="22"/>
        </w:rPr>
        <w:t xml:space="preserve"> project were</w:t>
      </w:r>
      <w:r>
        <w:rPr>
          <w:sz w:val="22"/>
          <w:szCs w:val="22"/>
        </w:rPr>
        <w:t xml:space="preserve"> recognized as a contributing author to the methodology paper</w:t>
      </w:r>
      <w:r w:rsidR="007D3FC4">
        <w:rPr>
          <w:sz w:val="22"/>
          <w:szCs w:val="22"/>
        </w:rPr>
        <w:t xml:space="preserve">.  Since the Chong group </w:t>
      </w:r>
      <w:r w:rsidR="002838F8">
        <w:rPr>
          <w:sz w:val="22"/>
          <w:szCs w:val="22"/>
        </w:rPr>
        <w:t>are making extensive usage of the HPC facility</w:t>
      </w:r>
      <w:r w:rsidR="007D3FC4">
        <w:rPr>
          <w:sz w:val="22"/>
          <w:szCs w:val="22"/>
        </w:rPr>
        <w:t xml:space="preserve">, I </w:t>
      </w:r>
      <w:r w:rsidR="002838F8">
        <w:rPr>
          <w:sz w:val="22"/>
          <w:szCs w:val="22"/>
        </w:rPr>
        <w:t>continue</w:t>
      </w:r>
      <w:r w:rsidR="00AA7FC4">
        <w:rPr>
          <w:sz w:val="22"/>
          <w:szCs w:val="22"/>
        </w:rPr>
        <w:t xml:space="preserve"> to work with </w:t>
      </w:r>
      <w:r w:rsidR="007D3FC4">
        <w:rPr>
          <w:sz w:val="22"/>
          <w:szCs w:val="22"/>
        </w:rPr>
        <w:t xml:space="preserve">the group to ensure that our local instance of WESTPA and dependent software stack are </w:t>
      </w:r>
      <w:r w:rsidR="002838F8">
        <w:rPr>
          <w:sz w:val="22"/>
          <w:szCs w:val="22"/>
        </w:rPr>
        <w:t>optimized for their workflow</w:t>
      </w:r>
      <w:r w:rsidR="007D3FC4">
        <w:rPr>
          <w:sz w:val="22"/>
          <w:szCs w:val="22"/>
        </w:rPr>
        <w:t>.</w:t>
      </w:r>
      <w:r w:rsidR="002838F8">
        <w:rPr>
          <w:sz w:val="22"/>
          <w:szCs w:val="22"/>
        </w:rPr>
        <w:t xml:space="preserve">  I also provide general support, m</w:t>
      </w:r>
      <w:r w:rsidR="009450A0">
        <w:rPr>
          <w:sz w:val="22"/>
          <w:szCs w:val="22"/>
        </w:rPr>
        <w:t>aintenance, and benchmarking of</w:t>
      </w:r>
      <w:r w:rsidR="00AA7FC4">
        <w:rPr>
          <w:sz w:val="22"/>
          <w:szCs w:val="22"/>
        </w:rPr>
        <w:t xml:space="preserve"> molecular dynamics packages across our various types of CPUs and GPUs.</w:t>
      </w:r>
    </w:p>
    <w:p w14:paraId="1E954777" w14:textId="77777777" w:rsidR="007D3FC4" w:rsidRDefault="007D3FC4" w:rsidP="00EE788A">
      <w:pPr>
        <w:pStyle w:val="BodyText"/>
        <w:jc w:val="both"/>
        <w:rPr>
          <w:sz w:val="22"/>
          <w:szCs w:val="22"/>
        </w:rPr>
      </w:pPr>
    </w:p>
    <w:p w14:paraId="2FAA0F5E" w14:textId="15AB9B79" w:rsidR="00AA7FC4" w:rsidRDefault="007D3FC4" w:rsidP="00EE788A">
      <w:pPr>
        <w:pStyle w:val="BodyText"/>
        <w:jc w:val="both"/>
        <w:rPr>
          <w:sz w:val="22"/>
          <w:szCs w:val="22"/>
        </w:rPr>
      </w:pPr>
      <w:r>
        <w:rPr>
          <w:sz w:val="22"/>
          <w:szCs w:val="22"/>
        </w:rPr>
        <w:t xml:space="preserve">Although Bruce Lee has moved to Johns Hopkins University, I am still involved with the RHEA </w:t>
      </w:r>
      <w:r w:rsidRPr="000A5A6C">
        <w:rPr>
          <w:sz w:val="22"/>
          <w:szCs w:val="22"/>
        </w:rPr>
        <w:t xml:space="preserve">(Regional Healthcare Ecosystem Analyst) </w:t>
      </w:r>
      <w:r>
        <w:rPr>
          <w:sz w:val="22"/>
          <w:szCs w:val="22"/>
        </w:rPr>
        <w:t xml:space="preserve">project </w:t>
      </w:r>
      <w:r w:rsidRPr="000A5A6C">
        <w:rPr>
          <w:sz w:val="22"/>
          <w:szCs w:val="22"/>
        </w:rPr>
        <w:t>for modeling disease dynamics within a healthcare setting</w:t>
      </w:r>
      <w:r w:rsidR="00AA7FC4">
        <w:rPr>
          <w:sz w:val="22"/>
          <w:szCs w:val="22"/>
        </w:rPr>
        <w:t xml:space="preserve">. </w:t>
      </w:r>
      <w:r>
        <w:rPr>
          <w:sz w:val="22"/>
          <w:szCs w:val="22"/>
        </w:rPr>
        <w:t xml:space="preserve">We </w:t>
      </w:r>
      <w:r w:rsidR="00AA7FC4">
        <w:rPr>
          <w:sz w:val="22"/>
          <w:szCs w:val="22"/>
        </w:rPr>
        <w:t xml:space="preserve">are wrapping up the project from the CDC that funded my summer last year. The original scope of the project was to publish </w:t>
      </w:r>
      <w:proofErr w:type="gramStart"/>
      <w:r w:rsidR="00AA7FC4">
        <w:rPr>
          <w:sz w:val="22"/>
          <w:szCs w:val="22"/>
        </w:rPr>
        <w:t>a Vital</w:t>
      </w:r>
      <w:proofErr w:type="gramEnd"/>
      <w:r w:rsidR="00AA7FC4">
        <w:rPr>
          <w:sz w:val="22"/>
          <w:szCs w:val="22"/>
        </w:rPr>
        <w:t xml:space="preserve"> Signs during the fall of 2014; however, the emergent Ebola crisis diverted immediate CDC resources</w:t>
      </w:r>
      <w:r w:rsidR="0024271F">
        <w:rPr>
          <w:sz w:val="22"/>
          <w:szCs w:val="22"/>
        </w:rPr>
        <w:t xml:space="preserve"> and the timeline got pushed back</w:t>
      </w:r>
      <w:r w:rsidR="00AA7FC4">
        <w:rPr>
          <w:sz w:val="22"/>
          <w:szCs w:val="22"/>
        </w:rPr>
        <w:t xml:space="preserve">.  The Vital Signs publication is </w:t>
      </w:r>
      <w:r w:rsidR="0024271F">
        <w:rPr>
          <w:sz w:val="22"/>
          <w:szCs w:val="22"/>
        </w:rPr>
        <w:t xml:space="preserve">now </w:t>
      </w:r>
      <w:r w:rsidR="00AA7FC4">
        <w:rPr>
          <w:sz w:val="22"/>
          <w:szCs w:val="22"/>
        </w:rPr>
        <w:t>slated to come out during early Fall 2015</w:t>
      </w:r>
      <w:r w:rsidR="0024271F">
        <w:rPr>
          <w:sz w:val="22"/>
          <w:szCs w:val="22"/>
        </w:rPr>
        <w:t>, and it is supposed to be an important document that provides practical guidance on dealing with emerging public health issues.  The CDC is happy with the modeling work we have accomplished and future opportunities may emerge.</w:t>
      </w:r>
    </w:p>
    <w:p w14:paraId="154189EC" w14:textId="4C58C84E" w:rsidR="007D3FC4" w:rsidRDefault="00CE36F7" w:rsidP="00EE788A">
      <w:pPr>
        <w:pStyle w:val="BodyText"/>
        <w:jc w:val="both"/>
        <w:rPr>
          <w:sz w:val="22"/>
          <w:szCs w:val="22"/>
        </w:rPr>
      </w:pPr>
      <w:r>
        <w:rPr>
          <w:sz w:val="22"/>
          <w:szCs w:val="22"/>
        </w:rPr>
        <w:t xml:space="preserve">On the proposal side, </w:t>
      </w:r>
      <w:r w:rsidR="007D3FC4">
        <w:rPr>
          <w:sz w:val="22"/>
          <w:szCs w:val="22"/>
        </w:rPr>
        <w:t xml:space="preserve">Lee Harrison (Pitt GSPH) </w:t>
      </w:r>
      <w:r w:rsidR="0077636F">
        <w:rPr>
          <w:sz w:val="22"/>
          <w:szCs w:val="22"/>
        </w:rPr>
        <w:t xml:space="preserve">and I submitted a Letter of </w:t>
      </w:r>
      <w:r>
        <w:rPr>
          <w:sz w:val="22"/>
          <w:szCs w:val="22"/>
        </w:rPr>
        <w:t>Intent</w:t>
      </w:r>
      <w:r w:rsidR="0077636F">
        <w:rPr>
          <w:sz w:val="22"/>
          <w:szCs w:val="22"/>
        </w:rPr>
        <w:t xml:space="preserve"> </w:t>
      </w:r>
      <w:r>
        <w:rPr>
          <w:sz w:val="22"/>
          <w:szCs w:val="22"/>
        </w:rPr>
        <w:t xml:space="preserve">to the Simons Foundation </w:t>
      </w:r>
      <w:r w:rsidR="007D3FC4">
        <w:rPr>
          <w:sz w:val="22"/>
          <w:szCs w:val="22"/>
        </w:rPr>
        <w:t xml:space="preserve">to model the ecology of Clostridium </w:t>
      </w:r>
      <w:proofErr w:type="spellStart"/>
      <w:r w:rsidR="007D3FC4">
        <w:rPr>
          <w:sz w:val="22"/>
          <w:szCs w:val="22"/>
        </w:rPr>
        <w:t>difficile</w:t>
      </w:r>
      <w:proofErr w:type="spellEnd"/>
      <w:r w:rsidR="007D3FC4">
        <w:rPr>
          <w:sz w:val="22"/>
          <w:szCs w:val="22"/>
        </w:rPr>
        <w:t xml:space="preserve"> within </w:t>
      </w:r>
      <w:r>
        <w:rPr>
          <w:sz w:val="22"/>
          <w:szCs w:val="22"/>
        </w:rPr>
        <w:t xml:space="preserve">the Western Pennsylvania area. The LOI was not selected for full proposal solicitation. While a bit disappointing, we have not totally given up. The undergraduate students I am mentoring under the FE-R program are designing and developing a smaller model that will become the seed for the larger model we envisioned. </w:t>
      </w:r>
      <w:r w:rsidR="00C1024E">
        <w:rPr>
          <w:sz w:val="22"/>
          <w:szCs w:val="22"/>
        </w:rPr>
        <w:t>As we are convinced that the future will be in the modeling of ecology, we continue to seek out opportunities to place us in a good footing for when those solicitations become more prevalent.</w:t>
      </w:r>
    </w:p>
    <w:p w14:paraId="780670BD" w14:textId="77777777" w:rsidR="007C48BA" w:rsidRPr="000A5A6C" w:rsidRDefault="0070517A" w:rsidP="00972131">
      <w:pPr>
        <w:pStyle w:val="BodyText"/>
        <w:rPr>
          <w:sz w:val="22"/>
          <w:szCs w:val="22"/>
        </w:rPr>
      </w:pPr>
      <w:r w:rsidRPr="000A5A6C">
        <w:rPr>
          <w:sz w:val="22"/>
          <w:szCs w:val="22"/>
        </w:rPr>
        <w:t xml:space="preserve">With respect to </w:t>
      </w:r>
      <w:r w:rsidR="00A52FA8" w:rsidRPr="000A5A6C">
        <w:rPr>
          <w:sz w:val="22"/>
          <w:szCs w:val="22"/>
        </w:rPr>
        <w:t xml:space="preserve">administration of the HPC cluster, the following lists some of my </w:t>
      </w:r>
      <w:r w:rsidR="0068403F" w:rsidRPr="000A5A6C">
        <w:rPr>
          <w:sz w:val="22"/>
          <w:szCs w:val="22"/>
        </w:rPr>
        <w:t xml:space="preserve">key </w:t>
      </w:r>
      <w:r w:rsidR="007A4485">
        <w:rPr>
          <w:sz w:val="22"/>
          <w:szCs w:val="22"/>
        </w:rPr>
        <w:t>contributions</w:t>
      </w:r>
      <w:r w:rsidR="00A52FA8" w:rsidRPr="000A5A6C">
        <w:rPr>
          <w:sz w:val="22"/>
          <w:szCs w:val="22"/>
        </w:rPr>
        <w:t>:</w:t>
      </w:r>
    </w:p>
    <w:p w14:paraId="2A1FFF44" w14:textId="4A74C0AC" w:rsidR="00C45DBB" w:rsidRDefault="00C45DBB" w:rsidP="00A52FA8">
      <w:pPr>
        <w:pStyle w:val="BodyText"/>
        <w:numPr>
          <w:ilvl w:val="0"/>
          <w:numId w:val="13"/>
        </w:numPr>
        <w:rPr>
          <w:sz w:val="22"/>
          <w:szCs w:val="22"/>
        </w:rPr>
      </w:pPr>
      <w:r>
        <w:rPr>
          <w:sz w:val="22"/>
          <w:szCs w:val="22"/>
        </w:rPr>
        <w:t>Installing and maintaining the license server and related software a</w:t>
      </w:r>
      <w:r w:rsidR="00DD1F94">
        <w:rPr>
          <w:sz w:val="22"/>
          <w:szCs w:val="22"/>
        </w:rPr>
        <w:t xml:space="preserve">ssociated with Materials Studio, </w:t>
      </w:r>
      <w:proofErr w:type="spellStart"/>
      <w:r>
        <w:rPr>
          <w:sz w:val="22"/>
          <w:szCs w:val="22"/>
        </w:rPr>
        <w:t>Lumerical</w:t>
      </w:r>
      <w:proofErr w:type="spellEnd"/>
      <w:r>
        <w:rPr>
          <w:sz w:val="22"/>
          <w:szCs w:val="22"/>
        </w:rPr>
        <w:t xml:space="preserve"> FDTD</w:t>
      </w:r>
      <w:r w:rsidR="00DD1F94">
        <w:rPr>
          <w:sz w:val="22"/>
          <w:szCs w:val="22"/>
        </w:rPr>
        <w:t>, and CLC Genomics Server</w:t>
      </w:r>
      <w:r>
        <w:rPr>
          <w:sz w:val="22"/>
          <w:szCs w:val="22"/>
        </w:rPr>
        <w:t>.</w:t>
      </w:r>
    </w:p>
    <w:p w14:paraId="2890B03E" w14:textId="77777777" w:rsidR="005F739C" w:rsidRPr="000A5A6C" w:rsidRDefault="00C45DBB" w:rsidP="00A52FA8">
      <w:pPr>
        <w:pStyle w:val="BodyText"/>
        <w:numPr>
          <w:ilvl w:val="0"/>
          <w:numId w:val="13"/>
        </w:numPr>
        <w:rPr>
          <w:sz w:val="22"/>
          <w:szCs w:val="22"/>
        </w:rPr>
      </w:pPr>
      <w:r>
        <w:rPr>
          <w:sz w:val="22"/>
          <w:szCs w:val="22"/>
        </w:rPr>
        <w:t>Installing and maintaining the drivers and software stack for the GPUs on the cluster.</w:t>
      </w:r>
    </w:p>
    <w:p w14:paraId="51C5FA83" w14:textId="76A379EB" w:rsidR="00A52FA8" w:rsidRPr="000A5A6C" w:rsidRDefault="00A52FA8" w:rsidP="00A52FA8">
      <w:pPr>
        <w:pStyle w:val="BodyText"/>
        <w:numPr>
          <w:ilvl w:val="0"/>
          <w:numId w:val="13"/>
        </w:numPr>
        <w:rPr>
          <w:sz w:val="22"/>
          <w:szCs w:val="22"/>
        </w:rPr>
      </w:pPr>
      <w:r w:rsidRPr="000A5A6C">
        <w:rPr>
          <w:sz w:val="22"/>
          <w:szCs w:val="22"/>
        </w:rPr>
        <w:t>Install</w:t>
      </w:r>
      <w:r w:rsidR="009930DD">
        <w:rPr>
          <w:sz w:val="22"/>
          <w:szCs w:val="22"/>
        </w:rPr>
        <w:t>ing</w:t>
      </w:r>
      <w:r w:rsidRPr="000A5A6C">
        <w:rPr>
          <w:sz w:val="22"/>
          <w:szCs w:val="22"/>
        </w:rPr>
        <w:t xml:space="preserve"> and maintain</w:t>
      </w:r>
      <w:r w:rsidR="009930DD">
        <w:rPr>
          <w:sz w:val="22"/>
          <w:szCs w:val="22"/>
        </w:rPr>
        <w:t>ing</w:t>
      </w:r>
      <w:r w:rsidRPr="000A5A6C">
        <w:rPr>
          <w:sz w:val="22"/>
          <w:szCs w:val="22"/>
        </w:rPr>
        <w:t xml:space="preserve"> software used by faculty in the Swanson School of Engineering.  Examples include: </w:t>
      </w:r>
      <w:proofErr w:type="spellStart"/>
      <w:r w:rsidRPr="000A5A6C">
        <w:rPr>
          <w:sz w:val="22"/>
          <w:szCs w:val="22"/>
        </w:rPr>
        <w:t>Ansys</w:t>
      </w:r>
      <w:proofErr w:type="spellEnd"/>
      <w:r w:rsidRPr="000A5A6C">
        <w:rPr>
          <w:sz w:val="22"/>
          <w:szCs w:val="22"/>
        </w:rPr>
        <w:t xml:space="preserve">, </w:t>
      </w:r>
      <w:proofErr w:type="spellStart"/>
      <w:r w:rsidRPr="000A5A6C">
        <w:rPr>
          <w:sz w:val="22"/>
          <w:szCs w:val="22"/>
        </w:rPr>
        <w:t>Diffpack</w:t>
      </w:r>
      <w:proofErr w:type="spellEnd"/>
      <w:r w:rsidRPr="000A5A6C">
        <w:rPr>
          <w:sz w:val="22"/>
          <w:szCs w:val="22"/>
        </w:rPr>
        <w:t xml:space="preserve">, </w:t>
      </w:r>
      <w:proofErr w:type="spellStart"/>
      <w:r w:rsidRPr="000A5A6C">
        <w:rPr>
          <w:sz w:val="22"/>
          <w:szCs w:val="22"/>
        </w:rPr>
        <w:t>Abaqus</w:t>
      </w:r>
      <w:proofErr w:type="spellEnd"/>
      <w:r w:rsidRPr="000A5A6C">
        <w:rPr>
          <w:sz w:val="22"/>
          <w:szCs w:val="22"/>
        </w:rPr>
        <w:t xml:space="preserve">, </w:t>
      </w:r>
      <w:r w:rsidR="009450A0">
        <w:rPr>
          <w:sz w:val="22"/>
          <w:szCs w:val="22"/>
        </w:rPr>
        <w:t xml:space="preserve">LAMMPS, </w:t>
      </w:r>
      <w:proofErr w:type="spellStart"/>
      <w:r w:rsidRPr="000A5A6C">
        <w:rPr>
          <w:sz w:val="22"/>
          <w:szCs w:val="22"/>
        </w:rPr>
        <w:t>Matlab</w:t>
      </w:r>
      <w:proofErr w:type="spellEnd"/>
      <w:r w:rsidR="0068403F" w:rsidRPr="000A5A6C">
        <w:rPr>
          <w:sz w:val="22"/>
          <w:szCs w:val="22"/>
        </w:rPr>
        <w:t xml:space="preserve">, </w:t>
      </w:r>
      <w:proofErr w:type="spellStart"/>
      <w:r w:rsidR="0068403F" w:rsidRPr="000A5A6C">
        <w:rPr>
          <w:sz w:val="22"/>
          <w:szCs w:val="22"/>
        </w:rPr>
        <w:t>Comsol</w:t>
      </w:r>
      <w:proofErr w:type="spellEnd"/>
      <w:r w:rsidR="000A5A6C" w:rsidRPr="000A5A6C">
        <w:rPr>
          <w:sz w:val="22"/>
          <w:szCs w:val="22"/>
        </w:rPr>
        <w:t xml:space="preserve">, </w:t>
      </w:r>
      <w:r w:rsidR="00197AAF">
        <w:rPr>
          <w:sz w:val="22"/>
          <w:szCs w:val="22"/>
        </w:rPr>
        <w:t xml:space="preserve">FDTD, </w:t>
      </w:r>
      <w:r w:rsidR="000A5A6C" w:rsidRPr="000A5A6C">
        <w:rPr>
          <w:sz w:val="22"/>
          <w:szCs w:val="22"/>
        </w:rPr>
        <w:t>Materials Studio</w:t>
      </w:r>
      <w:r w:rsidR="009450A0">
        <w:rPr>
          <w:sz w:val="22"/>
          <w:szCs w:val="22"/>
        </w:rPr>
        <w:t>, Python</w:t>
      </w:r>
      <w:r w:rsidR="009930DD">
        <w:rPr>
          <w:sz w:val="22"/>
          <w:szCs w:val="22"/>
        </w:rPr>
        <w:t>.</w:t>
      </w:r>
    </w:p>
    <w:p w14:paraId="33285213" w14:textId="1071BE70" w:rsidR="00A52FA8" w:rsidRDefault="00A52FA8" w:rsidP="00A52FA8">
      <w:pPr>
        <w:pStyle w:val="BodyText"/>
        <w:numPr>
          <w:ilvl w:val="0"/>
          <w:numId w:val="13"/>
        </w:numPr>
        <w:rPr>
          <w:sz w:val="22"/>
          <w:szCs w:val="22"/>
        </w:rPr>
      </w:pPr>
      <w:r w:rsidRPr="000A5A6C">
        <w:rPr>
          <w:sz w:val="22"/>
          <w:szCs w:val="22"/>
        </w:rPr>
        <w:t>Install</w:t>
      </w:r>
      <w:r w:rsidR="009930DD">
        <w:rPr>
          <w:sz w:val="22"/>
          <w:szCs w:val="22"/>
        </w:rPr>
        <w:t>ing</w:t>
      </w:r>
      <w:r w:rsidRPr="000A5A6C">
        <w:rPr>
          <w:sz w:val="22"/>
          <w:szCs w:val="22"/>
        </w:rPr>
        <w:t xml:space="preserve"> and maintain</w:t>
      </w:r>
      <w:r w:rsidR="009930DD">
        <w:rPr>
          <w:sz w:val="22"/>
          <w:szCs w:val="22"/>
        </w:rPr>
        <w:t>ing</w:t>
      </w:r>
      <w:r w:rsidRPr="000A5A6C">
        <w:rPr>
          <w:sz w:val="22"/>
          <w:szCs w:val="22"/>
        </w:rPr>
        <w:t xml:space="preserve"> software used by faculty in Chemistry, </w:t>
      </w:r>
      <w:r w:rsidR="00197AAF">
        <w:rPr>
          <w:sz w:val="22"/>
          <w:szCs w:val="22"/>
        </w:rPr>
        <w:t xml:space="preserve">Physics, Biology, </w:t>
      </w:r>
      <w:r w:rsidRPr="000A5A6C">
        <w:rPr>
          <w:sz w:val="22"/>
          <w:szCs w:val="22"/>
        </w:rPr>
        <w:t>Computational Biology</w:t>
      </w:r>
      <w:r w:rsidR="00197AAF">
        <w:rPr>
          <w:sz w:val="22"/>
          <w:szCs w:val="22"/>
        </w:rPr>
        <w:t>, and Business</w:t>
      </w:r>
      <w:r w:rsidRPr="000A5A6C">
        <w:rPr>
          <w:sz w:val="22"/>
          <w:szCs w:val="22"/>
        </w:rPr>
        <w:t>.  Examples include: Amber</w:t>
      </w:r>
      <w:r w:rsidR="0068403F" w:rsidRPr="000A5A6C">
        <w:rPr>
          <w:sz w:val="22"/>
          <w:szCs w:val="22"/>
        </w:rPr>
        <w:t xml:space="preserve">, </w:t>
      </w:r>
      <w:proofErr w:type="spellStart"/>
      <w:r w:rsidR="0068403F" w:rsidRPr="000A5A6C">
        <w:rPr>
          <w:sz w:val="22"/>
          <w:szCs w:val="22"/>
        </w:rPr>
        <w:t>Gromacs</w:t>
      </w:r>
      <w:proofErr w:type="spellEnd"/>
      <w:r w:rsidR="00E075D8" w:rsidRPr="000A5A6C">
        <w:rPr>
          <w:sz w:val="22"/>
          <w:szCs w:val="22"/>
        </w:rPr>
        <w:t xml:space="preserve">, </w:t>
      </w:r>
      <w:r w:rsidR="0077636F">
        <w:rPr>
          <w:sz w:val="22"/>
          <w:szCs w:val="22"/>
        </w:rPr>
        <w:t xml:space="preserve">LAMMPS, </w:t>
      </w:r>
      <w:r w:rsidR="00E075D8" w:rsidRPr="000A5A6C">
        <w:rPr>
          <w:sz w:val="22"/>
          <w:szCs w:val="22"/>
        </w:rPr>
        <w:t>Tinker</w:t>
      </w:r>
      <w:r w:rsidR="0068403F" w:rsidRPr="000A5A6C">
        <w:rPr>
          <w:sz w:val="22"/>
          <w:szCs w:val="22"/>
        </w:rPr>
        <w:t xml:space="preserve">, WESTPA, </w:t>
      </w:r>
      <w:r w:rsidRPr="000A5A6C">
        <w:rPr>
          <w:sz w:val="22"/>
          <w:szCs w:val="22"/>
        </w:rPr>
        <w:t>VMD</w:t>
      </w:r>
      <w:r w:rsidR="0068403F" w:rsidRPr="000A5A6C">
        <w:rPr>
          <w:sz w:val="22"/>
          <w:szCs w:val="22"/>
        </w:rPr>
        <w:t xml:space="preserve">, </w:t>
      </w:r>
      <w:r w:rsidR="00197AAF">
        <w:rPr>
          <w:sz w:val="22"/>
          <w:szCs w:val="22"/>
        </w:rPr>
        <w:t xml:space="preserve">Materials Studio, </w:t>
      </w:r>
      <w:proofErr w:type="spellStart"/>
      <w:r w:rsidR="0068403F" w:rsidRPr="000A5A6C">
        <w:rPr>
          <w:sz w:val="22"/>
          <w:szCs w:val="22"/>
        </w:rPr>
        <w:t>Matlab</w:t>
      </w:r>
      <w:proofErr w:type="spellEnd"/>
      <w:r w:rsidR="000A5A6C" w:rsidRPr="000A5A6C">
        <w:rPr>
          <w:sz w:val="22"/>
          <w:szCs w:val="22"/>
        </w:rPr>
        <w:t xml:space="preserve">, </w:t>
      </w:r>
      <w:r w:rsidR="00197AAF">
        <w:rPr>
          <w:sz w:val="22"/>
          <w:szCs w:val="22"/>
        </w:rPr>
        <w:t xml:space="preserve">FDTD, </w:t>
      </w:r>
      <w:r w:rsidR="00CC644F">
        <w:rPr>
          <w:sz w:val="22"/>
          <w:szCs w:val="22"/>
        </w:rPr>
        <w:t xml:space="preserve">Python, </w:t>
      </w:r>
      <w:r w:rsidR="00197AAF">
        <w:rPr>
          <w:sz w:val="22"/>
          <w:szCs w:val="22"/>
        </w:rPr>
        <w:t xml:space="preserve">R, </w:t>
      </w:r>
      <w:proofErr w:type="gramStart"/>
      <w:r w:rsidR="00197AAF">
        <w:rPr>
          <w:sz w:val="22"/>
          <w:szCs w:val="22"/>
        </w:rPr>
        <w:t>SAS</w:t>
      </w:r>
      <w:proofErr w:type="gramEnd"/>
      <w:r w:rsidR="009930DD">
        <w:rPr>
          <w:sz w:val="22"/>
          <w:szCs w:val="22"/>
        </w:rPr>
        <w:t>.</w:t>
      </w:r>
    </w:p>
    <w:p w14:paraId="7C10712E" w14:textId="6CCACAB3" w:rsidR="00DD1F94" w:rsidRPr="000A5A6C" w:rsidRDefault="00DD1F94" w:rsidP="00A52FA8">
      <w:pPr>
        <w:pStyle w:val="BodyText"/>
        <w:numPr>
          <w:ilvl w:val="0"/>
          <w:numId w:val="13"/>
        </w:numPr>
        <w:rPr>
          <w:sz w:val="22"/>
          <w:szCs w:val="22"/>
        </w:rPr>
      </w:pPr>
      <w:r>
        <w:rPr>
          <w:sz w:val="22"/>
          <w:szCs w:val="22"/>
        </w:rPr>
        <w:t>Installing and maintaining software used by genomics researchers.  Since Tony Ferreira has taken on the role of Executive Director, I have resumed my role as user support for genomics research until Health Sciences hires a replacement.</w:t>
      </w:r>
    </w:p>
    <w:p w14:paraId="61C33376" w14:textId="421C7E10" w:rsidR="00D4496D" w:rsidRPr="000A5A6C" w:rsidRDefault="007531AF" w:rsidP="00D4496D">
      <w:pPr>
        <w:pStyle w:val="BodyText"/>
        <w:jc w:val="both"/>
        <w:rPr>
          <w:sz w:val="22"/>
          <w:szCs w:val="22"/>
        </w:rPr>
      </w:pPr>
      <w:r>
        <w:rPr>
          <w:sz w:val="22"/>
          <w:szCs w:val="22"/>
        </w:rPr>
        <w:t xml:space="preserve">I believe </w:t>
      </w:r>
      <w:r w:rsidR="009A34FF">
        <w:rPr>
          <w:sz w:val="22"/>
          <w:szCs w:val="22"/>
        </w:rPr>
        <w:t xml:space="preserve">the </w:t>
      </w:r>
      <w:r w:rsidR="00DD1F94">
        <w:rPr>
          <w:sz w:val="22"/>
          <w:szCs w:val="22"/>
        </w:rPr>
        <w:t>synergistic</w:t>
      </w:r>
      <w:r w:rsidR="009A34FF">
        <w:rPr>
          <w:sz w:val="22"/>
          <w:szCs w:val="22"/>
        </w:rPr>
        <w:t xml:space="preserve"> context of the</w:t>
      </w:r>
      <w:r w:rsidR="00D30D1F" w:rsidRPr="000A5A6C">
        <w:rPr>
          <w:sz w:val="22"/>
          <w:szCs w:val="22"/>
        </w:rPr>
        <w:t xml:space="preserve"> </w:t>
      </w:r>
      <w:r w:rsidR="00345667">
        <w:rPr>
          <w:sz w:val="22"/>
          <w:szCs w:val="22"/>
        </w:rPr>
        <w:t xml:space="preserve">broad </w:t>
      </w:r>
      <w:r w:rsidR="00D30D1F" w:rsidRPr="000A5A6C">
        <w:rPr>
          <w:sz w:val="22"/>
          <w:szCs w:val="22"/>
        </w:rPr>
        <w:t>professional activities</w:t>
      </w:r>
      <w:r>
        <w:rPr>
          <w:sz w:val="22"/>
          <w:szCs w:val="22"/>
        </w:rPr>
        <w:t xml:space="preserve"> enumerated above</w:t>
      </w:r>
      <w:r w:rsidR="00850C67">
        <w:rPr>
          <w:sz w:val="22"/>
          <w:szCs w:val="22"/>
        </w:rPr>
        <w:t xml:space="preserve"> </w:t>
      </w:r>
      <w:r w:rsidR="00850C67" w:rsidRPr="000A5A6C">
        <w:rPr>
          <w:sz w:val="22"/>
          <w:szCs w:val="22"/>
        </w:rPr>
        <w:t>during</w:t>
      </w:r>
      <w:r w:rsidR="00D30D1F" w:rsidRPr="000A5A6C">
        <w:rPr>
          <w:sz w:val="22"/>
          <w:szCs w:val="22"/>
        </w:rPr>
        <w:t xml:space="preserve"> the </w:t>
      </w:r>
      <w:r w:rsidR="009450A0">
        <w:rPr>
          <w:sz w:val="22"/>
          <w:szCs w:val="22"/>
        </w:rPr>
        <w:t>2014</w:t>
      </w:r>
      <w:bookmarkStart w:id="0" w:name="_GoBack"/>
      <w:bookmarkEnd w:id="0"/>
      <w:r w:rsidR="00D30D1F" w:rsidRPr="000A5A6C">
        <w:rPr>
          <w:sz w:val="22"/>
          <w:szCs w:val="22"/>
        </w:rPr>
        <w:t xml:space="preserve"> academic year </w:t>
      </w:r>
      <w:r w:rsidR="000463A5" w:rsidRPr="000A5A6C">
        <w:rPr>
          <w:sz w:val="22"/>
          <w:szCs w:val="22"/>
        </w:rPr>
        <w:t>specifically</w:t>
      </w:r>
      <w:r w:rsidR="00D30D1F" w:rsidRPr="000A5A6C">
        <w:rPr>
          <w:sz w:val="22"/>
          <w:szCs w:val="22"/>
        </w:rPr>
        <w:t xml:space="preserve"> contribute</w:t>
      </w:r>
      <w:r w:rsidR="009A34FF">
        <w:rPr>
          <w:sz w:val="22"/>
          <w:szCs w:val="22"/>
        </w:rPr>
        <w:t>d</w:t>
      </w:r>
      <w:r w:rsidR="00D30D1F" w:rsidRPr="000A5A6C">
        <w:rPr>
          <w:sz w:val="22"/>
          <w:szCs w:val="22"/>
        </w:rPr>
        <w:t xml:space="preserve"> to the education and re</w:t>
      </w:r>
      <w:r w:rsidR="001E08DA" w:rsidRPr="000A5A6C">
        <w:rPr>
          <w:sz w:val="22"/>
          <w:szCs w:val="22"/>
        </w:rPr>
        <w:t xml:space="preserve">search mission of our Center. </w:t>
      </w:r>
      <w:r w:rsidR="00D30D1F" w:rsidRPr="000A5A6C">
        <w:rPr>
          <w:sz w:val="22"/>
          <w:szCs w:val="22"/>
        </w:rPr>
        <w:t xml:space="preserve"> </w:t>
      </w:r>
    </w:p>
    <w:p w14:paraId="189A1B53" w14:textId="77777777" w:rsidR="00D4496D" w:rsidRPr="000A5A6C" w:rsidRDefault="00D4496D" w:rsidP="00D30D1F">
      <w:pPr>
        <w:pStyle w:val="Closing"/>
        <w:rPr>
          <w:sz w:val="22"/>
          <w:szCs w:val="22"/>
        </w:rPr>
      </w:pPr>
      <w:r w:rsidRPr="000A5A6C">
        <w:rPr>
          <w:noProof/>
          <w:sz w:val="22"/>
          <w:szCs w:val="22"/>
        </w:rPr>
        <w:drawing>
          <wp:anchor distT="0" distB="0" distL="114300" distR="114300" simplePos="0" relativeHeight="251659264" behindDoc="1" locked="0" layoutInCell="1" allowOverlap="1" wp14:anchorId="1AD88191" wp14:editId="7EEF5AA8">
            <wp:simplePos x="0" y="0"/>
            <wp:positionH relativeFrom="column">
              <wp:posOffset>53340</wp:posOffset>
            </wp:positionH>
            <wp:positionV relativeFrom="paragraph">
              <wp:posOffset>205926</wp:posOffset>
            </wp:positionV>
            <wp:extent cx="859155" cy="617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mwong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9155" cy="617220"/>
                    </a:xfrm>
                    <a:prstGeom prst="rect">
                      <a:avLst/>
                    </a:prstGeom>
                  </pic:spPr>
                </pic:pic>
              </a:graphicData>
            </a:graphic>
            <wp14:sizeRelH relativeFrom="page">
              <wp14:pctWidth>0</wp14:pctWidth>
            </wp14:sizeRelH>
            <wp14:sizeRelV relativeFrom="page">
              <wp14:pctHeight>0</wp14:pctHeight>
            </wp14:sizeRelV>
          </wp:anchor>
        </w:drawing>
      </w:r>
      <w:r w:rsidR="00D27A70" w:rsidRPr="000A5A6C">
        <w:rPr>
          <w:sz w:val="22"/>
          <w:szCs w:val="22"/>
        </w:rPr>
        <w:t>Sincerely,</w:t>
      </w:r>
    </w:p>
    <w:p w14:paraId="6A10A00A" w14:textId="4EE7A239" w:rsidR="00517A98" w:rsidRPr="000A5A6C" w:rsidRDefault="00CA352C" w:rsidP="00C1024E">
      <w:pPr>
        <w:pStyle w:val="Closing"/>
        <w:rPr>
          <w:sz w:val="22"/>
          <w:szCs w:val="22"/>
        </w:rPr>
      </w:pPr>
      <w:r w:rsidRPr="000A5A6C">
        <w:rPr>
          <w:sz w:val="22"/>
          <w:szCs w:val="22"/>
        </w:rPr>
        <w:t>Kim Wong</w:t>
      </w:r>
    </w:p>
    <w:sectPr w:rsidR="00517A98" w:rsidRPr="000A5A6C" w:rsidSect="00CF13D7">
      <w:head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395F3" w14:textId="77777777" w:rsidR="00C058CD" w:rsidRDefault="00C058CD">
      <w:r>
        <w:separator/>
      </w:r>
    </w:p>
  </w:endnote>
  <w:endnote w:type="continuationSeparator" w:id="0">
    <w:p w14:paraId="685B3655" w14:textId="77777777" w:rsidR="00C058CD" w:rsidRDefault="00C05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5EE12" w14:textId="77777777" w:rsidR="00C058CD" w:rsidRDefault="00C058CD">
      <w:r>
        <w:separator/>
      </w:r>
    </w:p>
  </w:footnote>
  <w:footnote w:type="continuationSeparator" w:id="0">
    <w:p w14:paraId="336CE535" w14:textId="77777777" w:rsidR="00C058CD" w:rsidRDefault="00C058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0F7F3" w14:textId="72F995C1" w:rsidR="00C058CD" w:rsidRPr="000B7DA8" w:rsidRDefault="00C058CD" w:rsidP="000B7DA8">
    <w:pPr>
      <w:pStyle w:val="Header"/>
    </w:pPr>
    <w:r>
      <w:t xml:space="preserve">Jordan, </w:t>
    </w:r>
    <w:proofErr w:type="spellStart"/>
    <w:r>
      <w:t>Brummond</w:t>
    </w:r>
    <w:proofErr w:type="spellEnd"/>
    <w:r>
      <w:tab/>
    </w:r>
    <w:r>
      <w:tab/>
      <w:t xml:space="preserve">Page </w:t>
    </w:r>
    <w:r w:rsidRPr="000B7DA8">
      <w:rPr>
        <w:rStyle w:val="PageNumber"/>
      </w:rPr>
      <w:fldChar w:fldCharType="begin"/>
    </w:r>
    <w:r w:rsidRPr="000B7DA8">
      <w:rPr>
        <w:rStyle w:val="PageNumber"/>
      </w:rPr>
      <w:instrText>PAGE</w:instrText>
    </w:r>
    <w:r w:rsidRPr="000B7DA8">
      <w:rPr>
        <w:rStyle w:val="PageNumber"/>
      </w:rPr>
      <w:fldChar w:fldCharType="separate"/>
    </w:r>
    <w:r w:rsidR="009450A0">
      <w:rPr>
        <w:rStyle w:val="PageNumber"/>
        <w:noProof/>
      </w:rPr>
      <w:t>2</w:t>
    </w:r>
    <w:r w:rsidRPr="000B7DA8">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nsid w:val="3A99517A"/>
    <w:multiLevelType w:val="hybridMultilevel"/>
    <w:tmpl w:val="7AB038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84BB7"/>
    <w:multiLevelType w:val="hybridMultilevel"/>
    <w:tmpl w:val="626C2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E32ABE"/>
    <w:multiLevelType w:val="hybridMultilevel"/>
    <w:tmpl w:val="D6AC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52C"/>
    <w:rsid w:val="00005FB4"/>
    <w:rsid w:val="00046239"/>
    <w:rsid w:val="000463A5"/>
    <w:rsid w:val="00051D12"/>
    <w:rsid w:val="000A4737"/>
    <w:rsid w:val="000A5A6C"/>
    <w:rsid w:val="000B7DA8"/>
    <w:rsid w:val="000C6BED"/>
    <w:rsid w:val="000D3EF6"/>
    <w:rsid w:val="000F2F1D"/>
    <w:rsid w:val="00131817"/>
    <w:rsid w:val="001331E4"/>
    <w:rsid w:val="0013733D"/>
    <w:rsid w:val="0015273D"/>
    <w:rsid w:val="00152E19"/>
    <w:rsid w:val="00153059"/>
    <w:rsid w:val="00165240"/>
    <w:rsid w:val="00197AAF"/>
    <w:rsid w:val="001B0AA9"/>
    <w:rsid w:val="001B0EB0"/>
    <w:rsid w:val="001C39C4"/>
    <w:rsid w:val="001C3B37"/>
    <w:rsid w:val="001D185A"/>
    <w:rsid w:val="001E08DA"/>
    <w:rsid w:val="00203385"/>
    <w:rsid w:val="00204EBD"/>
    <w:rsid w:val="0021430B"/>
    <w:rsid w:val="0024271F"/>
    <w:rsid w:val="00246CD0"/>
    <w:rsid w:val="00255735"/>
    <w:rsid w:val="00267CC0"/>
    <w:rsid w:val="00272AE7"/>
    <w:rsid w:val="002838F8"/>
    <w:rsid w:val="002B4D0F"/>
    <w:rsid w:val="002F341B"/>
    <w:rsid w:val="00324FA5"/>
    <w:rsid w:val="00331200"/>
    <w:rsid w:val="00333A3F"/>
    <w:rsid w:val="00345667"/>
    <w:rsid w:val="00353F66"/>
    <w:rsid w:val="00356C74"/>
    <w:rsid w:val="00365FE1"/>
    <w:rsid w:val="0037725C"/>
    <w:rsid w:val="00381A49"/>
    <w:rsid w:val="0038664B"/>
    <w:rsid w:val="003A65CF"/>
    <w:rsid w:val="003C0A65"/>
    <w:rsid w:val="004029BF"/>
    <w:rsid w:val="004135EB"/>
    <w:rsid w:val="00422D2C"/>
    <w:rsid w:val="00452DEA"/>
    <w:rsid w:val="00455B53"/>
    <w:rsid w:val="00463BA0"/>
    <w:rsid w:val="0046794B"/>
    <w:rsid w:val="00490AB7"/>
    <w:rsid w:val="004B5B67"/>
    <w:rsid w:val="00517A98"/>
    <w:rsid w:val="00530AAD"/>
    <w:rsid w:val="00541DC7"/>
    <w:rsid w:val="00546178"/>
    <w:rsid w:val="00554D0E"/>
    <w:rsid w:val="00561795"/>
    <w:rsid w:val="0056534C"/>
    <w:rsid w:val="00575B10"/>
    <w:rsid w:val="005B2344"/>
    <w:rsid w:val="005B47CA"/>
    <w:rsid w:val="005B4D6A"/>
    <w:rsid w:val="005F4F00"/>
    <w:rsid w:val="005F55BB"/>
    <w:rsid w:val="005F739C"/>
    <w:rsid w:val="0061751D"/>
    <w:rsid w:val="006308D8"/>
    <w:rsid w:val="00643A94"/>
    <w:rsid w:val="00650B2F"/>
    <w:rsid w:val="0067239C"/>
    <w:rsid w:val="0068403F"/>
    <w:rsid w:val="006975A1"/>
    <w:rsid w:val="006A1292"/>
    <w:rsid w:val="006D410A"/>
    <w:rsid w:val="006F02C2"/>
    <w:rsid w:val="0070517A"/>
    <w:rsid w:val="007334AD"/>
    <w:rsid w:val="007347D7"/>
    <w:rsid w:val="00744147"/>
    <w:rsid w:val="007531AF"/>
    <w:rsid w:val="00767097"/>
    <w:rsid w:val="0077636F"/>
    <w:rsid w:val="007834BF"/>
    <w:rsid w:val="007900B6"/>
    <w:rsid w:val="007A4485"/>
    <w:rsid w:val="007A51B0"/>
    <w:rsid w:val="007C2960"/>
    <w:rsid w:val="007C48BA"/>
    <w:rsid w:val="007D03C5"/>
    <w:rsid w:val="007D3FC4"/>
    <w:rsid w:val="007F137F"/>
    <w:rsid w:val="007F303E"/>
    <w:rsid w:val="008163E2"/>
    <w:rsid w:val="008425A3"/>
    <w:rsid w:val="00850C67"/>
    <w:rsid w:val="00852CDA"/>
    <w:rsid w:val="00876FF3"/>
    <w:rsid w:val="00886C44"/>
    <w:rsid w:val="00893BC0"/>
    <w:rsid w:val="008C0A78"/>
    <w:rsid w:val="00924637"/>
    <w:rsid w:val="009321DF"/>
    <w:rsid w:val="00935AA4"/>
    <w:rsid w:val="009450A0"/>
    <w:rsid w:val="00956F81"/>
    <w:rsid w:val="009663DE"/>
    <w:rsid w:val="00972131"/>
    <w:rsid w:val="00981E11"/>
    <w:rsid w:val="009930DD"/>
    <w:rsid w:val="009A34FF"/>
    <w:rsid w:val="009A462A"/>
    <w:rsid w:val="009D0B16"/>
    <w:rsid w:val="009E1724"/>
    <w:rsid w:val="009F22E4"/>
    <w:rsid w:val="009F2F6E"/>
    <w:rsid w:val="009F34DD"/>
    <w:rsid w:val="00A020A7"/>
    <w:rsid w:val="00A46190"/>
    <w:rsid w:val="00A51BC7"/>
    <w:rsid w:val="00A52FA8"/>
    <w:rsid w:val="00A61439"/>
    <w:rsid w:val="00A853DC"/>
    <w:rsid w:val="00AA7FC4"/>
    <w:rsid w:val="00AC0722"/>
    <w:rsid w:val="00AE1B76"/>
    <w:rsid w:val="00AE27A5"/>
    <w:rsid w:val="00B20C7B"/>
    <w:rsid w:val="00B246A6"/>
    <w:rsid w:val="00B26817"/>
    <w:rsid w:val="00B4323A"/>
    <w:rsid w:val="00B6594E"/>
    <w:rsid w:val="00B76823"/>
    <w:rsid w:val="00B90072"/>
    <w:rsid w:val="00BD0BBB"/>
    <w:rsid w:val="00C058CD"/>
    <w:rsid w:val="00C1024E"/>
    <w:rsid w:val="00C14E5A"/>
    <w:rsid w:val="00C45DBB"/>
    <w:rsid w:val="00C833FF"/>
    <w:rsid w:val="00C950A9"/>
    <w:rsid w:val="00CA352C"/>
    <w:rsid w:val="00CC2ADC"/>
    <w:rsid w:val="00CC644F"/>
    <w:rsid w:val="00CE02A3"/>
    <w:rsid w:val="00CE2C65"/>
    <w:rsid w:val="00CE36F7"/>
    <w:rsid w:val="00CF13D7"/>
    <w:rsid w:val="00D12684"/>
    <w:rsid w:val="00D27A70"/>
    <w:rsid w:val="00D30D1F"/>
    <w:rsid w:val="00D41D54"/>
    <w:rsid w:val="00D4496D"/>
    <w:rsid w:val="00D91012"/>
    <w:rsid w:val="00DD1F94"/>
    <w:rsid w:val="00E075D8"/>
    <w:rsid w:val="00E1290A"/>
    <w:rsid w:val="00E52261"/>
    <w:rsid w:val="00E71835"/>
    <w:rsid w:val="00EA5EAF"/>
    <w:rsid w:val="00EE788A"/>
    <w:rsid w:val="00F01990"/>
    <w:rsid w:val="00F07C74"/>
    <w:rsid w:val="00F2611C"/>
    <w:rsid w:val="00F9710E"/>
    <w:rsid w:val="00FD0588"/>
    <w:rsid w:val="00FD5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D3C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20F.%20Wong\AppData\Roaming\Microsoft\Templates\Request%20for%20raise%20for%20excellent%20performan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\Users\Kim F. Wong\AppData\Roaming\Microsoft\Templates\Request for raise for excellent performance.dot</Template>
  <TotalTime>176</TotalTime>
  <Pages>2</Pages>
  <Words>820</Words>
  <Characters>4679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F. Wong</dc:creator>
  <cp:keywords/>
  <dc:description/>
  <cp:lastModifiedBy>Kim Wong</cp:lastModifiedBy>
  <cp:revision>8</cp:revision>
  <cp:lastPrinted>2012-06-11T19:02:00Z</cp:lastPrinted>
  <dcterms:created xsi:type="dcterms:W3CDTF">2015-05-18T12:42:00Z</dcterms:created>
  <dcterms:modified xsi:type="dcterms:W3CDTF">2015-05-18T17:45:00Z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TC010174811033</vt:lpwstr>
  </property>
</Properties>
</file>