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Minuta de reunión: PTI – Actividades previas</w:t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Información general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Fecha: 12/10/2017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Hora: 16:00 - 22:00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Lugar: Virtual – Sala de Whatsapp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Moderador: Gonzalo Alfonso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Título: Discusión sobre criterios de trabajo para entrega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Objetivo: Asegurar homogeneidad en el documento de entrega 1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Presentes: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Gonzalo Alfonso.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Martín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Cáceres.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 Charrute.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Camilo Ferreira.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8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63"/>
        <w:gridCol w:w="2979"/>
        <w:gridCol w:w="2778"/>
        <w:tblGridChange w:id="0">
          <w:tblGrid>
            <w:gridCol w:w="2963"/>
            <w:gridCol w:w="2979"/>
            <w:gridCol w:w="2778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Síntesis de temas tratados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Tema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Situación/Pasos a seguir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Responsables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Homogeneidad en el documento de entrega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discute sobre cómo será el criterio para realizar la entrega 1. Temas relacionados a corrección de estilo, simbología a aplicar, entre otros puntos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Todos los presentes.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Próxima reunión: A definirse.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line="276" w:lineRule="auto"/>
      <w:contextualSpacing w:val="0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690563" cy="472490"/>
          <wp:effectExtent b="0" l="0" r="0" t="0"/>
          <wp:docPr descr="logo.png" id="1" name="image3.png"/>
          <a:graphic>
            <a:graphicData uri="http://schemas.openxmlformats.org/drawingml/2006/picture">
              <pic:pic>
                <pic:nvPicPr>
                  <pic:cNvPr descr="logo.png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0563" cy="4724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rtl w:val="0"/>
      </w:rPr>
      <w:tab/>
      <w:tab/>
      <w:tab/>
      <w:tab/>
      <w:tab/>
      <w:tab/>
      <w:tab/>
      <w:tab/>
      <w:tab/>
      <w:t xml:space="preserve">       </w:t>
    </w: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511612" cy="501959"/>
          <wp:effectExtent b="0" l="0" r="0" t="0"/>
          <wp:docPr descr="pp.jpg" id="2" name="image4.jpg"/>
          <a:graphic>
            <a:graphicData uri="http://schemas.openxmlformats.org/drawingml/2006/picture">
              <pic:pic>
                <pic:nvPicPr>
                  <pic:cNvPr descr="pp.jpg" id="0" name="image4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1612" cy="50195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rtl w:val="0"/>
      </w:rPr>
      <w:t xml:space="preserve">  </w:t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UY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jpg"/></Relationships>
</file>