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Minuta de reunión: PTI – Actividades previas</w:t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Información general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Fecha: 08/11/2017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20:00 - 22:00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Lugar: Virtual – Sala de Whatsapp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Moderador: Gonzalo Alfonso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Título: Discusión de planificación de testing para el proyecto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Objetivo: Plantear puntos iniciales en todo lo que consta Testing en el proyecto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Presentes: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Gonzalo Alfonso.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Martín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Cáceres.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Noel Charrute.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Camilo Ferreira.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3"/>
        <w:gridCol w:w="2979"/>
        <w:gridCol w:w="2778"/>
        <w:tblGridChange w:id="0">
          <w:tblGrid>
            <w:gridCol w:w="2963"/>
            <w:gridCol w:w="2979"/>
            <w:gridCol w:w="2778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Síntesis de temas tratados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Situación/Pasos a seguir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Responsables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Identificar necesidades para testing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llega al consenso que es primordial las interfaces gráficas funcionen correctamente para el momento de realizar pruebas.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Recordar funcionalidades y puntos a tomar en cuenta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 miembros del equipo discuten abiertamente para asegurar se abarquen la mayor cantidad de requisitos a la hora de realizar casos de prueba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Pruebas adicionales momentáneas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lleva a consenso que se pueden realizar pruebas unitarias o hacer un debug al código que se desarrolle para mitigar incidencias más comunes e inmediatas a identificar.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los presentes.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Próxima reunión: A definirse.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690563" cy="472490"/>
          <wp:effectExtent b="0" l="0" r="0" t="0"/>
          <wp:docPr descr="logo.png" id="2" name="image4.png"/>
          <a:graphic>
            <a:graphicData uri="http://schemas.openxmlformats.org/drawingml/2006/picture">
              <pic:pic>
                <pic:nvPicPr>
                  <pic:cNvPr descr="logo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472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ab/>
      <w:tab/>
      <w:tab/>
      <w:tab/>
      <w:tab/>
      <w:tab/>
      <w:tab/>
      <w:tab/>
      <w:tab/>
      <w:t xml:space="preserve">       </w:t>
    </w: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511612" cy="501959"/>
          <wp:effectExtent b="0" l="0" r="0" t="0"/>
          <wp:docPr descr="pp.jpg" id="1" name="image2.jpg"/>
          <a:graphic>
            <a:graphicData uri="http://schemas.openxmlformats.org/drawingml/2006/picture">
              <pic:pic>
                <pic:nvPicPr>
                  <pic:cNvPr descr="pp.jpg"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612" cy="50195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rtl w:val="0"/>
      </w:rPr>
      <w:t xml:space="preserve">  </w:t>
    </w:r>
  </w:p>
  <w:p w:rsidR="00000000" w:rsidDel="00000000" w:rsidP="00000000" w:rsidRDefault="00000000" w:rsidRPr="00000000">
    <w:pPr>
      <w:spacing w:after="0" w:line="276" w:lineRule="auto"/>
      <w:contextualSpacing w:val="0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UY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jpg"/></Relationships>
</file>