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2808" w14:textId="5A443C37" w:rsidR="00421D85" w:rsidRDefault="00C65A9A">
      <w:r>
        <w:t>testata</w:t>
      </w:r>
    </w:p>
    <w:sectPr w:rsidR="00421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4"/>
    <w:rsid w:val="00421D85"/>
    <w:rsid w:val="00646FF4"/>
    <w:rsid w:val="00664D6D"/>
    <w:rsid w:val="009A6B7D"/>
    <w:rsid w:val="00C65A9A"/>
    <w:rsid w:val="00D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E6BA"/>
  <w15:chartTrackingRefBased/>
  <w15:docId w15:val="{33AFB8A6-6015-49CE-B403-0144EB1A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</dc:creator>
  <cp:keywords/>
  <dc:description/>
  <cp:lastModifiedBy>Felipe Ferreira</cp:lastModifiedBy>
  <cp:revision>2</cp:revision>
  <dcterms:created xsi:type="dcterms:W3CDTF">2025-05-30T18:51:00Z</dcterms:created>
  <dcterms:modified xsi:type="dcterms:W3CDTF">2025-05-30T18:51:00Z</dcterms:modified>
</cp:coreProperties>
</file>