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PARECER JURÍDICO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Parecer nº [NÚMERO/ANO]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Interessado: João Silva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Assunto: [ASSUNTO DO PARECER]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RELATÓRIO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FUNDAMENTAÇÃO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RISCOS IDENTIFICADOS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- Autor não comprovou dano moral de forma concreta</w:t>
        <w:br/>
        <w:t>- Banco pode alegar suspeita de fraude como justificativa</w:t>
        <w:br/>
        <w:t>- Prazo de 45 dias pode ser considerado razoável para investigação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CONCLUSÃO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[Parecer conclusivo sobre a viabilidade jurídica. REVISAR]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PARECERISTA]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