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rsidP="006A6B07">
      <w:pPr>
        <w:spacing w:after="160" w:line="360" w:lineRule="auto"/>
        <w:ind w:left="720" w:hanging="11"/>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rsidP="00812FBA">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rsidP="00812FBA">
      <w:pPr>
        <w:spacing w:line="240" w:lineRule="auto"/>
        <w:ind w:left="720" w:hanging="720"/>
        <w:jc w:val="both"/>
        <w:rPr>
          <w:rFonts w:ascii="Calibri" w:eastAsia="Calibri" w:hAnsi="Calibri" w:cs="Calibri"/>
          <w:sz w:val="24"/>
          <w:szCs w:val="24"/>
        </w:rPr>
      </w:pPr>
    </w:p>
    <w:p w14:paraId="6E540BA1" w14:textId="7969C529" w:rsidR="005B7DC1" w:rsidRDefault="002734F5" w:rsidP="00812FBA">
      <w:pPr>
        <w:spacing w:line="360" w:lineRule="auto"/>
        <w:ind w:left="720" w:hanging="720"/>
        <w:jc w:val="both"/>
        <w:rPr>
          <w:rFonts w:ascii="Calibri" w:eastAsia="Calibri" w:hAnsi="Calibri" w:cs="Calibri"/>
          <w:b/>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uma arquitetura de informação para a interoperabilidade de dados de saúde, utilizando o padrão FHIR (Fast Healthcare Interoperability Resources). O método envolveu análise de dados de alergia de prontuários eletrônicos do Hospital Sírio Libanês e revisão bibliográfica sobre interoperabilidade.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rsidP="00812FBA">
      <w:pPr>
        <w:spacing w:line="240" w:lineRule="auto"/>
        <w:ind w:left="720" w:hanging="720"/>
        <w:jc w:val="both"/>
        <w:rPr>
          <w:rFonts w:ascii="Calibri" w:eastAsia="Calibri" w:hAnsi="Calibri" w:cs="Calibri"/>
          <w:b/>
          <w:sz w:val="24"/>
          <w:szCs w:val="24"/>
        </w:rPr>
      </w:pPr>
    </w:p>
    <w:p w14:paraId="56B9F216" w14:textId="77777777" w:rsidR="005B7DC1" w:rsidRDefault="005B7DC1" w:rsidP="00812FBA">
      <w:pPr>
        <w:spacing w:line="240" w:lineRule="auto"/>
        <w:ind w:left="720" w:hanging="720"/>
        <w:jc w:val="both"/>
        <w:rPr>
          <w:rFonts w:ascii="Calibri" w:eastAsia="Calibri" w:hAnsi="Calibri" w:cs="Calibri"/>
          <w:b/>
          <w:sz w:val="24"/>
          <w:szCs w:val="24"/>
        </w:rPr>
      </w:pPr>
    </w:p>
    <w:p w14:paraId="3689100F" w14:textId="77777777" w:rsidR="005B7DC1" w:rsidRDefault="00000000" w:rsidP="00812FBA">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561B6101" w:rsidR="005B7DC1" w:rsidRPr="002B7899" w:rsidRDefault="002734F5">
      <w:pPr>
        <w:spacing w:line="360" w:lineRule="auto"/>
        <w:ind w:left="-30"/>
        <w:jc w:val="both"/>
        <w:rPr>
          <w:rFonts w:ascii="Calibri" w:eastAsia="Calibri" w:hAnsi="Calibri" w:cs="Calibri"/>
          <w:sz w:val="24"/>
          <w:szCs w:val="24"/>
          <w:lang w:val="en-US"/>
        </w:rPr>
      </w:pPr>
      <w:r w:rsidRPr="002734F5">
        <w:rPr>
          <w:rFonts w:ascii="Calibri" w:eastAsia="Calibri" w:hAnsi="Calibri" w:cs="Calibri"/>
          <w:sz w:val="24"/>
          <w:szCs w:val="24"/>
          <w:lang w:val="en-US"/>
        </w:rPr>
        <w:t>The evolution of electronic health records has brought significant benefits, yet faces a critical challenge: data interoperability, where the lack of unified standards hinders the effective exchange of information between health systems. This research focuses on creating an information architecture for health data interoperability, using the FHIR standard (Fast Healthcare Interoperability Resources). The method involved analyzing allergy data from electronic medical records of Hospital Sírio Libanês and conducting a literature review on data interoperability. The results highlight that implementing the FHIR standard, coupled with data analysis methods, not only improves interoperability but also facilitates communication between different health systems. This advancement is essential for enhancing health management, indicating an effective path to address the difficulties in health data communication, a key step forward for healthcare advancement in the digital age.</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Architecture;FHIR</w:t>
      </w:r>
      <w:proofErr w:type="spellEnd"/>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37F17998" w14:textId="58A88AD3" w:rsidR="005E65FC"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5459881" w:history="1">
        <w:r w:rsidR="005E65FC" w:rsidRPr="006B3D01">
          <w:rPr>
            <w:rStyle w:val="Hyperlink"/>
            <w:noProof/>
          </w:rPr>
          <w:t>Figura 1 - Esquema passo a passo da metodologia</w:t>
        </w:r>
        <w:r w:rsidR="005E65FC">
          <w:rPr>
            <w:noProof/>
            <w:webHidden/>
          </w:rPr>
          <w:tab/>
        </w:r>
        <w:r w:rsidR="005E65FC">
          <w:rPr>
            <w:noProof/>
            <w:webHidden/>
          </w:rPr>
          <w:fldChar w:fldCharType="begin"/>
        </w:r>
        <w:r w:rsidR="005E65FC">
          <w:rPr>
            <w:noProof/>
            <w:webHidden/>
          </w:rPr>
          <w:instrText xml:space="preserve"> PAGEREF _Toc155459881 \h </w:instrText>
        </w:r>
        <w:r w:rsidR="005E65FC">
          <w:rPr>
            <w:noProof/>
            <w:webHidden/>
          </w:rPr>
        </w:r>
        <w:r w:rsidR="005E65FC">
          <w:rPr>
            <w:noProof/>
            <w:webHidden/>
          </w:rPr>
          <w:fldChar w:fldCharType="separate"/>
        </w:r>
        <w:r w:rsidR="005E65FC">
          <w:rPr>
            <w:noProof/>
            <w:webHidden/>
          </w:rPr>
          <w:t>14</w:t>
        </w:r>
        <w:r w:rsidR="005E65FC">
          <w:rPr>
            <w:noProof/>
            <w:webHidden/>
          </w:rPr>
          <w:fldChar w:fldCharType="end"/>
        </w:r>
      </w:hyperlink>
    </w:p>
    <w:p w14:paraId="45D298C1" w14:textId="7B25523E"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2" w:history="1">
        <w:r w:rsidR="005E65FC" w:rsidRPr="006B3D01">
          <w:rPr>
            <w:rStyle w:val="Hyperlink"/>
            <w:noProof/>
          </w:rPr>
          <w:t>Figura 2 - Mapa conceitual do ambiente informacional de um prontuário eletrônico e sua semântica</w:t>
        </w:r>
        <w:r w:rsidR="005E65FC">
          <w:rPr>
            <w:noProof/>
            <w:webHidden/>
          </w:rPr>
          <w:tab/>
        </w:r>
        <w:r w:rsidR="005E65FC">
          <w:rPr>
            <w:noProof/>
            <w:webHidden/>
          </w:rPr>
          <w:fldChar w:fldCharType="begin"/>
        </w:r>
        <w:r w:rsidR="005E65FC">
          <w:rPr>
            <w:noProof/>
            <w:webHidden/>
          </w:rPr>
          <w:instrText xml:space="preserve"> PAGEREF _Toc155459882 \h </w:instrText>
        </w:r>
        <w:r w:rsidR="005E65FC">
          <w:rPr>
            <w:noProof/>
            <w:webHidden/>
          </w:rPr>
        </w:r>
        <w:r w:rsidR="005E65FC">
          <w:rPr>
            <w:noProof/>
            <w:webHidden/>
          </w:rPr>
          <w:fldChar w:fldCharType="separate"/>
        </w:r>
        <w:r w:rsidR="005E65FC">
          <w:rPr>
            <w:noProof/>
            <w:webHidden/>
          </w:rPr>
          <w:t>20</w:t>
        </w:r>
        <w:r w:rsidR="005E65FC">
          <w:rPr>
            <w:noProof/>
            <w:webHidden/>
          </w:rPr>
          <w:fldChar w:fldCharType="end"/>
        </w:r>
      </w:hyperlink>
    </w:p>
    <w:p w14:paraId="3B3B0A77" w14:textId="510BAF5E"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3" w:history="1">
        <w:r w:rsidR="005E65FC" w:rsidRPr="006B3D01">
          <w:rPr>
            <w:rStyle w:val="Hyperlink"/>
            <w:noProof/>
          </w:rPr>
          <w:t>Figura 3 - Visão de acesso a recursos na arquitetura FHIR</w:t>
        </w:r>
        <w:r w:rsidR="005E65FC">
          <w:rPr>
            <w:noProof/>
            <w:webHidden/>
          </w:rPr>
          <w:tab/>
        </w:r>
        <w:r w:rsidR="005E65FC">
          <w:rPr>
            <w:noProof/>
            <w:webHidden/>
          </w:rPr>
          <w:fldChar w:fldCharType="begin"/>
        </w:r>
        <w:r w:rsidR="005E65FC">
          <w:rPr>
            <w:noProof/>
            <w:webHidden/>
          </w:rPr>
          <w:instrText xml:space="preserve"> PAGEREF _Toc155459883 \h </w:instrText>
        </w:r>
        <w:r w:rsidR="005E65FC">
          <w:rPr>
            <w:noProof/>
            <w:webHidden/>
          </w:rPr>
        </w:r>
        <w:r w:rsidR="005E65FC">
          <w:rPr>
            <w:noProof/>
            <w:webHidden/>
          </w:rPr>
          <w:fldChar w:fldCharType="separate"/>
        </w:r>
        <w:r w:rsidR="005E65FC">
          <w:rPr>
            <w:noProof/>
            <w:webHidden/>
          </w:rPr>
          <w:t>28</w:t>
        </w:r>
        <w:r w:rsidR="005E65FC">
          <w:rPr>
            <w:noProof/>
            <w:webHidden/>
          </w:rPr>
          <w:fldChar w:fldCharType="end"/>
        </w:r>
      </w:hyperlink>
    </w:p>
    <w:p w14:paraId="630D55B7" w14:textId="4B20C5BE"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4" w:history="1">
        <w:r w:rsidR="005E65FC" w:rsidRPr="006B3D01">
          <w:rPr>
            <w:rStyle w:val="Hyperlink"/>
            <w:noProof/>
          </w:rPr>
          <w:t>Figura 4 - Diagrama UML parcial do recurso FHIR Patient</w:t>
        </w:r>
        <w:r w:rsidR="005E65FC">
          <w:rPr>
            <w:noProof/>
            <w:webHidden/>
          </w:rPr>
          <w:tab/>
        </w:r>
        <w:r w:rsidR="005E65FC">
          <w:rPr>
            <w:noProof/>
            <w:webHidden/>
          </w:rPr>
          <w:fldChar w:fldCharType="begin"/>
        </w:r>
        <w:r w:rsidR="005E65FC">
          <w:rPr>
            <w:noProof/>
            <w:webHidden/>
          </w:rPr>
          <w:instrText xml:space="preserve"> PAGEREF _Toc155459884 \h </w:instrText>
        </w:r>
        <w:r w:rsidR="005E65FC">
          <w:rPr>
            <w:noProof/>
            <w:webHidden/>
          </w:rPr>
        </w:r>
        <w:r w:rsidR="005E65FC">
          <w:rPr>
            <w:noProof/>
            <w:webHidden/>
          </w:rPr>
          <w:fldChar w:fldCharType="separate"/>
        </w:r>
        <w:r w:rsidR="005E65FC">
          <w:rPr>
            <w:noProof/>
            <w:webHidden/>
          </w:rPr>
          <w:t>29</w:t>
        </w:r>
        <w:r w:rsidR="005E65FC">
          <w:rPr>
            <w:noProof/>
            <w:webHidden/>
          </w:rPr>
          <w:fldChar w:fldCharType="end"/>
        </w:r>
      </w:hyperlink>
    </w:p>
    <w:p w14:paraId="119E2932" w14:textId="4758568D"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5459885" w:history="1">
        <w:r w:rsidR="005E65FC" w:rsidRPr="006B3D01">
          <w:rPr>
            <w:rStyle w:val="Hyperlink"/>
            <w:noProof/>
          </w:rPr>
          <w:t>Figura 5 - Mapa conceitual da arquitetura do padrão FHIR</w:t>
        </w:r>
        <w:r w:rsidR="005E65FC">
          <w:rPr>
            <w:noProof/>
            <w:webHidden/>
          </w:rPr>
          <w:tab/>
        </w:r>
        <w:r w:rsidR="005E65FC">
          <w:rPr>
            <w:noProof/>
            <w:webHidden/>
          </w:rPr>
          <w:fldChar w:fldCharType="begin"/>
        </w:r>
        <w:r w:rsidR="005E65FC">
          <w:rPr>
            <w:noProof/>
            <w:webHidden/>
          </w:rPr>
          <w:instrText xml:space="preserve"> PAGEREF _Toc155459885 \h </w:instrText>
        </w:r>
        <w:r w:rsidR="005E65FC">
          <w:rPr>
            <w:noProof/>
            <w:webHidden/>
          </w:rPr>
        </w:r>
        <w:r w:rsidR="005E65FC">
          <w:rPr>
            <w:noProof/>
            <w:webHidden/>
          </w:rPr>
          <w:fldChar w:fldCharType="separate"/>
        </w:r>
        <w:r w:rsidR="005E65FC">
          <w:rPr>
            <w:noProof/>
            <w:webHidden/>
          </w:rPr>
          <w:t>31</w:t>
        </w:r>
        <w:r w:rsidR="005E65FC">
          <w:rPr>
            <w:noProof/>
            <w:webHidden/>
          </w:rPr>
          <w:fldChar w:fldCharType="end"/>
        </w:r>
      </w:hyperlink>
    </w:p>
    <w:p w14:paraId="7B9F2339" w14:textId="058E3AC7"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6" w:history="1">
        <w:r w:rsidR="005E65FC" w:rsidRPr="006B3D01">
          <w:rPr>
            <w:rStyle w:val="Hyperlink"/>
            <w:noProof/>
          </w:rPr>
          <w:t>Figura 6 - Pilares do Machine Learning na Saúde</w:t>
        </w:r>
        <w:r w:rsidR="005E65FC">
          <w:rPr>
            <w:noProof/>
            <w:webHidden/>
          </w:rPr>
          <w:tab/>
        </w:r>
        <w:r w:rsidR="005E65FC">
          <w:rPr>
            <w:noProof/>
            <w:webHidden/>
          </w:rPr>
          <w:fldChar w:fldCharType="begin"/>
        </w:r>
        <w:r w:rsidR="005E65FC">
          <w:rPr>
            <w:noProof/>
            <w:webHidden/>
          </w:rPr>
          <w:instrText xml:space="preserve"> PAGEREF _Toc155459886 \h </w:instrText>
        </w:r>
        <w:r w:rsidR="005E65FC">
          <w:rPr>
            <w:noProof/>
            <w:webHidden/>
          </w:rPr>
        </w:r>
        <w:r w:rsidR="005E65FC">
          <w:rPr>
            <w:noProof/>
            <w:webHidden/>
          </w:rPr>
          <w:fldChar w:fldCharType="separate"/>
        </w:r>
        <w:r w:rsidR="005E65FC">
          <w:rPr>
            <w:noProof/>
            <w:webHidden/>
          </w:rPr>
          <w:t>35</w:t>
        </w:r>
        <w:r w:rsidR="005E65FC">
          <w:rPr>
            <w:noProof/>
            <w:webHidden/>
          </w:rPr>
          <w:fldChar w:fldCharType="end"/>
        </w:r>
      </w:hyperlink>
    </w:p>
    <w:p w14:paraId="23174D86" w14:textId="7644EC37"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7" w:history="1">
        <w:r w:rsidR="005E65FC" w:rsidRPr="006B3D01">
          <w:rPr>
            <w:rStyle w:val="Hyperlink"/>
            <w:noProof/>
          </w:rPr>
          <w:t>Figura 7 - Machine Learning na área da saúde</w:t>
        </w:r>
        <w:r w:rsidR="005E65FC">
          <w:rPr>
            <w:noProof/>
            <w:webHidden/>
          </w:rPr>
          <w:tab/>
        </w:r>
        <w:r w:rsidR="005E65FC">
          <w:rPr>
            <w:noProof/>
            <w:webHidden/>
          </w:rPr>
          <w:fldChar w:fldCharType="begin"/>
        </w:r>
        <w:r w:rsidR="005E65FC">
          <w:rPr>
            <w:noProof/>
            <w:webHidden/>
          </w:rPr>
          <w:instrText xml:space="preserve"> PAGEREF _Toc155459887 \h </w:instrText>
        </w:r>
        <w:r w:rsidR="005E65FC">
          <w:rPr>
            <w:noProof/>
            <w:webHidden/>
          </w:rPr>
        </w:r>
        <w:r w:rsidR="005E65FC">
          <w:rPr>
            <w:noProof/>
            <w:webHidden/>
          </w:rPr>
          <w:fldChar w:fldCharType="separate"/>
        </w:r>
        <w:r w:rsidR="005E65FC">
          <w:rPr>
            <w:noProof/>
            <w:webHidden/>
          </w:rPr>
          <w:t>39</w:t>
        </w:r>
        <w:r w:rsidR="005E65FC">
          <w:rPr>
            <w:noProof/>
            <w:webHidden/>
          </w:rPr>
          <w:fldChar w:fldCharType="end"/>
        </w:r>
      </w:hyperlink>
    </w:p>
    <w:p w14:paraId="5005E56C" w14:textId="2A8510F7"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8" w:history="1">
        <w:r w:rsidR="005E65FC" w:rsidRPr="006B3D01">
          <w:rPr>
            <w:rStyle w:val="Hyperlink"/>
            <w:noProof/>
          </w:rPr>
          <w:t>Figura 8 - Representação, recuperação e acesso a informação de dados clínicos</w:t>
        </w:r>
        <w:r w:rsidR="005E65FC">
          <w:rPr>
            <w:noProof/>
            <w:webHidden/>
          </w:rPr>
          <w:tab/>
        </w:r>
        <w:r w:rsidR="005E65FC">
          <w:rPr>
            <w:noProof/>
            <w:webHidden/>
          </w:rPr>
          <w:fldChar w:fldCharType="begin"/>
        </w:r>
        <w:r w:rsidR="005E65FC">
          <w:rPr>
            <w:noProof/>
            <w:webHidden/>
          </w:rPr>
          <w:instrText xml:space="preserve"> PAGEREF _Toc155459888 \h </w:instrText>
        </w:r>
        <w:r w:rsidR="005E65FC">
          <w:rPr>
            <w:noProof/>
            <w:webHidden/>
          </w:rPr>
        </w:r>
        <w:r w:rsidR="005E65FC">
          <w:rPr>
            <w:noProof/>
            <w:webHidden/>
          </w:rPr>
          <w:fldChar w:fldCharType="separate"/>
        </w:r>
        <w:r w:rsidR="005E65FC">
          <w:rPr>
            <w:noProof/>
            <w:webHidden/>
          </w:rPr>
          <w:t>42</w:t>
        </w:r>
        <w:r w:rsidR="005E65FC">
          <w:rPr>
            <w:noProof/>
            <w:webHidden/>
          </w:rPr>
          <w:fldChar w:fldCharType="end"/>
        </w:r>
      </w:hyperlink>
    </w:p>
    <w:p w14:paraId="0D3F2E9D" w14:textId="7D1158CC"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9" w:history="1">
        <w:r w:rsidR="005E65FC" w:rsidRPr="006B3D01">
          <w:rPr>
            <w:rStyle w:val="Hyperlink"/>
            <w:noProof/>
          </w:rPr>
          <w:t>Figura 9 - Mapa conceitual dos atributos do dataset de alergia do HSL</w:t>
        </w:r>
        <w:r w:rsidR="005E65FC">
          <w:rPr>
            <w:noProof/>
            <w:webHidden/>
          </w:rPr>
          <w:tab/>
        </w:r>
        <w:r w:rsidR="005E65FC">
          <w:rPr>
            <w:noProof/>
            <w:webHidden/>
          </w:rPr>
          <w:fldChar w:fldCharType="begin"/>
        </w:r>
        <w:r w:rsidR="005E65FC">
          <w:rPr>
            <w:noProof/>
            <w:webHidden/>
          </w:rPr>
          <w:instrText xml:space="preserve"> PAGEREF _Toc155459889 \h </w:instrText>
        </w:r>
        <w:r w:rsidR="005E65FC">
          <w:rPr>
            <w:noProof/>
            <w:webHidden/>
          </w:rPr>
        </w:r>
        <w:r w:rsidR="005E65FC">
          <w:rPr>
            <w:noProof/>
            <w:webHidden/>
          </w:rPr>
          <w:fldChar w:fldCharType="separate"/>
        </w:r>
        <w:r w:rsidR="005E65FC">
          <w:rPr>
            <w:noProof/>
            <w:webHidden/>
          </w:rPr>
          <w:t>46</w:t>
        </w:r>
        <w:r w:rsidR="005E65FC">
          <w:rPr>
            <w:noProof/>
            <w:webHidden/>
          </w:rPr>
          <w:fldChar w:fldCharType="end"/>
        </w:r>
      </w:hyperlink>
    </w:p>
    <w:p w14:paraId="4BEBF05C" w14:textId="3F00EDF8"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0" w:history="1">
        <w:r w:rsidR="005E65FC" w:rsidRPr="006B3D01">
          <w:rPr>
            <w:rStyle w:val="Hyperlink"/>
            <w:noProof/>
          </w:rPr>
          <w:t>Figura 10 - Representação do recurso FHIR AllergyIntoleranc</w:t>
        </w:r>
        <w:r w:rsidR="005E65FC">
          <w:rPr>
            <w:noProof/>
            <w:webHidden/>
          </w:rPr>
          <w:tab/>
        </w:r>
        <w:r w:rsidR="005E65FC">
          <w:rPr>
            <w:noProof/>
            <w:webHidden/>
          </w:rPr>
          <w:fldChar w:fldCharType="begin"/>
        </w:r>
        <w:r w:rsidR="005E65FC">
          <w:rPr>
            <w:noProof/>
            <w:webHidden/>
          </w:rPr>
          <w:instrText xml:space="preserve"> PAGEREF _Toc155459890 \h </w:instrText>
        </w:r>
        <w:r w:rsidR="005E65FC">
          <w:rPr>
            <w:noProof/>
            <w:webHidden/>
          </w:rPr>
        </w:r>
        <w:r w:rsidR="005E65FC">
          <w:rPr>
            <w:noProof/>
            <w:webHidden/>
          </w:rPr>
          <w:fldChar w:fldCharType="separate"/>
        </w:r>
        <w:r w:rsidR="005E65FC">
          <w:rPr>
            <w:noProof/>
            <w:webHidden/>
          </w:rPr>
          <w:t>48</w:t>
        </w:r>
        <w:r w:rsidR="005E65FC">
          <w:rPr>
            <w:noProof/>
            <w:webHidden/>
          </w:rPr>
          <w:fldChar w:fldCharType="end"/>
        </w:r>
      </w:hyperlink>
    </w:p>
    <w:p w14:paraId="3570E385" w14:textId="4DAF4C85"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1" w:history="1">
        <w:r w:rsidR="005E65FC" w:rsidRPr="006B3D01">
          <w:rPr>
            <w:rStyle w:val="Hyperlink"/>
            <w:noProof/>
          </w:rPr>
          <w:t>Figura 11 - Etapas do modelo</w:t>
        </w:r>
        <w:r w:rsidR="005E65FC">
          <w:rPr>
            <w:noProof/>
            <w:webHidden/>
          </w:rPr>
          <w:tab/>
        </w:r>
        <w:r w:rsidR="005E65FC">
          <w:rPr>
            <w:noProof/>
            <w:webHidden/>
          </w:rPr>
          <w:fldChar w:fldCharType="begin"/>
        </w:r>
        <w:r w:rsidR="005E65FC">
          <w:rPr>
            <w:noProof/>
            <w:webHidden/>
          </w:rPr>
          <w:instrText xml:space="preserve"> PAGEREF _Toc155459891 \h </w:instrText>
        </w:r>
        <w:r w:rsidR="005E65FC">
          <w:rPr>
            <w:noProof/>
            <w:webHidden/>
          </w:rPr>
        </w:r>
        <w:r w:rsidR="005E65FC">
          <w:rPr>
            <w:noProof/>
            <w:webHidden/>
          </w:rPr>
          <w:fldChar w:fldCharType="separate"/>
        </w:r>
        <w:r w:rsidR="005E65FC">
          <w:rPr>
            <w:noProof/>
            <w:webHidden/>
          </w:rPr>
          <w:t>55</w:t>
        </w:r>
        <w:r w:rsidR="005E65FC">
          <w:rPr>
            <w:noProof/>
            <w:webHidden/>
          </w:rPr>
          <w:fldChar w:fldCharType="end"/>
        </w:r>
      </w:hyperlink>
    </w:p>
    <w:p w14:paraId="46D546F3" w14:textId="5CF4143A"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2" w:history="1">
        <w:r w:rsidR="005E65FC" w:rsidRPr="006B3D01">
          <w:rPr>
            <w:rStyle w:val="Hyperlink"/>
            <w:noProof/>
          </w:rPr>
          <w:t>Figura 12 - Etapas do modelo BERT</w:t>
        </w:r>
        <w:r w:rsidR="005E65FC">
          <w:rPr>
            <w:noProof/>
            <w:webHidden/>
          </w:rPr>
          <w:tab/>
        </w:r>
        <w:r w:rsidR="005E65FC">
          <w:rPr>
            <w:noProof/>
            <w:webHidden/>
          </w:rPr>
          <w:fldChar w:fldCharType="begin"/>
        </w:r>
        <w:r w:rsidR="005E65FC">
          <w:rPr>
            <w:noProof/>
            <w:webHidden/>
          </w:rPr>
          <w:instrText xml:space="preserve"> PAGEREF _Toc155459892 \h </w:instrText>
        </w:r>
        <w:r w:rsidR="005E65FC">
          <w:rPr>
            <w:noProof/>
            <w:webHidden/>
          </w:rPr>
        </w:r>
        <w:r w:rsidR="005E65FC">
          <w:rPr>
            <w:noProof/>
            <w:webHidden/>
          </w:rPr>
          <w:fldChar w:fldCharType="separate"/>
        </w:r>
        <w:r w:rsidR="005E65FC">
          <w:rPr>
            <w:noProof/>
            <w:webHidden/>
          </w:rPr>
          <w:t>60</w:t>
        </w:r>
        <w:r w:rsidR="005E65FC">
          <w:rPr>
            <w:noProof/>
            <w:webHidden/>
          </w:rPr>
          <w:fldChar w:fldCharType="end"/>
        </w:r>
      </w:hyperlink>
    </w:p>
    <w:p w14:paraId="7F0FA5C0" w14:textId="60F41954"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3" w:history="1">
        <w:r w:rsidR="005E65FC" w:rsidRPr="006B3D01">
          <w:rPr>
            <w:rStyle w:val="Hyperlink"/>
            <w:noProof/>
          </w:rPr>
          <w:t>Figura 13 - Etapas da extração sintática e semântica</w:t>
        </w:r>
        <w:r w:rsidR="005E65FC">
          <w:rPr>
            <w:noProof/>
            <w:webHidden/>
          </w:rPr>
          <w:tab/>
        </w:r>
        <w:r w:rsidR="005E65FC">
          <w:rPr>
            <w:noProof/>
            <w:webHidden/>
          </w:rPr>
          <w:fldChar w:fldCharType="begin"/>
        </w:r>
        <w:r w:rsidR="005E65FC">
          <w:rPr>
            <w:noProof/>
            <w:webHidden/>
          </w:rPr>
          <w:instrText xml:space="preserve"> PAGEREF _Toc155459893 \h </w:instrText>
        </w:r>
        <w:r w:rsidR="005E65FC">
          <w:rPr>
            <w:noProof/>
            <w:webHidden/>
          </w:rPr>
        </w:r>
        <w:r w:rsidR="005E65FC">
          <w:rPr>
            <w:noProof/>
            <w:webHidden/>
          </w:rPr>
          <w:fldChar w:fldCharType="separate"/>
        </w:r>
        <w:r w:rsidR="005E65FC">
          <w:rPr>
            <w:noProof/>
            <w:webHidden/>
          </w:rPr>
          <w:t>62</w:t>
        </w:r>
        <w:r w:rsidR="005E65FC">
          <w:rPr>
            <w:noProof/>
            <w:webHidden/>
          </w:rPr>
          <w:fldChar w:fldCharType="end"/>
        </w:r>
      </w:hyperlink>
    </w:p>
    <w:p w14:paraId="1656AFE9" w14:textId="43F157CB"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4" w:history="1">
        <w:r w:rsidR="005E65FC" w:rsidRPr="006B3D01">
          <w:rPr>
            <w:rStyle w:val="Hyperlink"/>
            <w:noProof/>
          </w:rPr>
          <w:t>Figura 14 - Camada de identificação FHIR</w:t>
        </w:r>
        <w:r w:rsidR="005E65FC">
          <w:rPr>
            <w:noProof/>
            <w:webHidden/>
          </w:rPr>
          <w:tab/>
        </w:r>
        <w:r w:rsidR="005E65FC">
          <w:rPr>
            <w:noProof/>
            <w:webHidden/>
          </w:rPr>
          <w:fldChar w:fldCharType="begin"/>
        </w:r>
        <w:r w:rsidR="005E65FC">
          <w:rPr>
            <w:noProof/>
            <w:webHidden/>
          </w:rPr>
          <w:instrText xml:space="preserve"> PAGEREF _Toc155459894 \h </w:instrText>
        </w:r>
        <w:r w:rsidR="005E65FC">
          <w:rPr>
            <w:noProof/>
            <w:webHidden/>
          </w:rPr>
        </w:r>
        <w:r w:rsidR="005E65FC">
          <w:rPr>
            <w:noProof/>
            <w:webHidden/>
          </w:rPr>
          <w:fldChar w:fldCharType="separate"/>
        </w:r>
        <w:r w:rsidR="005E65FC">
          <w:rPr>
            <w:noProof/>
            <w:webHidden/>
          </w:rPr>
          <w:t>64</w:t>
        </w:r>
        <w:r w:rsidR="005E65FC">
          <w:rPr>
            <w:noProof/>
            <w:webHidden/>
          </w:rPr>
          <w:fldChar w:fldCharType="end"/>
        </w:r>
      </w:hyperlink>
    </w:p>
    <w:p w14:paraId="16A74C8C" w14:textId="67CFE8DB"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5" w:history="1">
        <w:r w:rsidR="005E65FC" w:rsidRPr="006B3D01">
          <w:rPr>
            <w:rStyle w:val="Hyperlink"/>
            <w:noProof/>
          </w:rPr>
          <w:t>Figura 15 - Camada Terminológica</w:t>
        </w:r>
        <w:r w:rsidR="005E65FC">
          <w:rPr>
            <w:noProof/>
            <w:webHidden/>
          </w:rPr>
          <w:tab/>
        </w:r>
        <w:r w:rsidR="005E65FC">
          <w:rPr>
            <w:noProof/>
            <w:webHidden/>
          </w:rPr>
          <w:fldChar w:fldCharType="begin"/>
        </w:r>
        <w:r w:rsidR="005E65FC">
          <w:rPr>
            <w:noProof/>
            <w:webHidden/>
          </w:rPr>
          <w:instrText xml:space="preserve"> PAGEREF _Toc155459895 \h </w:instrText>
        </w:r>
        <w:r w:rsidR="005E65FC">
          <w:rPr>
            <w:noProof/>
            <w:webHidden/>
          </w:rPr>
        </w:r>
        <w:r w:rsidR="005E65FC">
          <w:rPr>
            <w:noProof/>
            <w:webHidden/>
          </w:rPr>
          <w:fldChar w:fldCharType="separate"/>
        </w:r>
        <w:r w:rsidR="005E65FC">
          <w:rPr>
            <w:noProof/>
            <w:webHidden/>
          </w:rPr>
          <w:t>68</w:t>
        </w:r>
        <w:r w:rsidR="005E65FC">
          <w:rPr>
            <w:noProof/>
            <w:webHidden/>
          </w:rPr>
          <w:fldChar w:fldCharType="end"/>
        </w:r>
      </w:hyperlink>
    </w:p>
    <w:p w14:paraId="2B30549A" w14:textId="22AB9A03" w:rsidR="005E65F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6" w:history="1">
        <w:r w:rsidR="005E65FC" w:rsidRPr="006B3D01">
          <w:rPr>
            <w:rStyle w:val="Hyperlink"/>
            <w:noProof/>
          </w:rPr>
          <w:t>Figura 16 - Etapas propostas para o modelo</w:t>
        </w:r>
        <w:r w:rsidR="005E65FC">
          <w:rPr>
            <w:noProof/>
            <w:webHidden/>
          </w:rPr>
          <w:tab/>
        </w:r>
        <w:r w:rsidR="005E65FC">
          <w:rPr>
            <w:noProof/>
            <w:webHidden/>
          </w:rPr>
          <w:fldChar w:fldCharType="begin"/>
        </w:r>
        <w:r w:rsidR="005E65FC">
          <w:rPr>
            <w:noProof/>
            <w:webHidden/>
          </w:rPr>
          <w:instrText xml:space="preserve"> PAGEREF _Toc155459896 \h </w:instrText>
        </w:r>
        <w:r w:rsidR="005E65FC">
          <w:rPr>
            <w:noProof/>
            <w:webHidden/>
          </w:rPr>
        </w:r>
        <w:r w:rsidR="005E65FC">
          <w:rPr>
            <w:noProof/>
            <w:webHidden/>
          </w:rPr>
          <w:fldChar w:fldCharType="separate"/>
        </w:r>
        <w:r w:rsidR="005E65FC">
          <w:rPr>
            <w:noProof/>
            <w:webHidden/>
          </w:rPr>
          <w:t>70</w:t>
        </w:r>
        <w:r w:rsidR="005E65FC">
          <w:rPr>
            <w:noProof/>
            <w:webHidden/>
          </w:rPr>
          <w:fldChar w:fldCharType="end"/>
        </w:r>
      </w:hyperlink>
    </w:p>
    <w:p w14:paraId="67EBF4CC" w14:textId="782A6531"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r w:rsidRPr="002B7899">
        <w:rPr>
          <w:rFonts w:ascii="Calibri" w:eastAsia="Calibri" w:hAnsi="Calibri" w:cs="Calibri"/>
          <w:b/>
          <w:sz w:val="24"/>
          <w:szCs w:val="24"/>
          <w:lang w:val="en-US"/>
        </w:rPr>
        <w:lastRenderedPageBreak/>
        <w:t>LISTA DE ABREVIATURAS E SIGLAS</w:t>
      </w:r>
    </w:p>
    <w:p w14:paraId="75B364BE" w14:textId="77777777" w:rsidR="005B7DC1" w:rsidRPr="002B7899" w:rsidRDefault="005B7DC1">
      <w:pPr>
        <w:spacing w:after="160" w:line="360" w:lineRule="auto"/>
        <w:ind w:firstLine="709"/>
        <w:jc w:val="both"/>
        <w:rPr>
          <w:rFonts w:ascii="Calibri" w:eastAsia="Calibri" w:hAnsi="Calibri" w:cs="Calibri"/>
          <w:sz w:val="24"/>
          <w:szCs w:val="24"/>
          <w:lang w:val="en-US"/>
        </w:rPr>
      </w:pPr>
    </w:p>
    <w:p w14:paraId="7E2CB492" w14:textId="77777777" w:rsidR="005B7DC1" w:rsidRPr="002B7899" w:rsidRDefault="00000000" w:rsidP="009A5662">
      <w:pPr>
        <w:spacing w:after="160" w:line="360" w:lineRule="auto"/>
        <w:ind w:left="720"/>
        <w:rPr>
          <w:rFonts w:ascii="Calibri" w:eastAsia="Calibri" w:hAnsi="Calibri" w:cs="Calibri"/>
          <w:b/>
          <w:sz w:val="24"/>
          <w:szCs w:val="24"/>
          <w:lang w:val="en-US"/>
        </w:rPr>
      </w:pPr>
      <w:r w:rsidRPr="002B7899">
        <w:rPr>
          <w:rFonts w:ascii="Calibri" w:eastAsia="Calibri" w:hAnsi="Calibri" w:cs="Calibri"/>
          <w:b/>
          <w:sz w:val="24"/>
          <w:szCs w:val="24"/>
          <w:lang w:val="en-US"/>
        </w:rPr>
        <w:t>CI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Ciência da Informação</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JSON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Javascript Object Notation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XML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Extensible Markup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API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Application Programming Interface</w:t>
      </w:r>
      <w:r w:rsidRPr="002B7899">
        <w:rPr>
          <w:rFonts w:ascii="Calibri" w:eastAsia="Calibri" w:hAnsi="Calibri" w:cs="Calibri"/>
          <w:b/>
          <w:sz w:val="24"/>
          <w:szCs w:val="24"/>
          <w:lang w:val="en-US"/>
        </w:rPr>
        <w:br/>
        <w:t>EMR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Eletronic Medical Records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EBM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Evidence Based Medicine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FHIR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Fast Healthcare Interoperability Resources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ERP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Enterprise Resource Planning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PLN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Processamento de Linguagem Natural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VA</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Veteran’s Administration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HL7</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Health Level 7</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NLP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Natural Processing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MIMIC</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Medical Information Mart for Intensive Care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REST</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Representational Transfer State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HTTP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Hypertext transfer Protocol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HSL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Hospital Sírio Libanês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LLM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Large Language Model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NER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Named Entity Recognition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SNOMED CT</w:t>
      </w:r>
      <w:r w:rsidRPr="002B7899">
        <w:rPr>
          <w:rFonts w:ascii="Calibri" w:eastAsia="Calibri" w:hAnsi="Calibri" w:cs="Calibri"/>
          <w:sz w:val="24"/>
          <w:szCs w:val="24"/>
          <w:lang w:val="en-US"/>
        </w:rPr>
        <w:tab/>
        <w:t>Systematized Nomenclature of Medicine – Clinical Terms</w:t>
      </w:r>
    </w:p>
    <w:p w14:paraId="14184671"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064B32A0" w14:textId="2FCBC9E6"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4723979" w:history="1">
        <w:r w:rsidRPr="00B84AE1">
          <w:rPr>
            <w:rStyle w:val="Hyperlink"/>
            <w:noProof/>
          </w:rPr>
          <w:t>Tabela 1 - Comparativo entre trabalhos correlatos</w:t>
        </w:r>
        <w:r>
          <w:rPr>
            <w:noProof/>
            <w:webHidden/>
          </w:rPr>
          <w:tab/>
        </w:r>
        <w:r>
          <w:rPr>
            <w:noProof/>
            <w:webHidden/>
          </w:rPr>
          <w:fldChar w:fldCharType="begin"/>
        </w:r>
        <w:r>
          <w:rPr>
            <w:noProof/>
            <w:webHidden/>
          </w:rPr>
          <w:instrText xml:space="preserve"> PAGEREF _Toc154723979 \h </w:instrText>
        </w:r>
        <w:r>
          <w:rPr>
            <w:noProof/>
            <w:webHidden/>
          </w:rPr>
        </w:r>
        <w:r>
          <w:rPr>
            <w:noProof/>
            <w:webHidden/>
          </w:rPr>
          <w:fldChar w:fldCharType="separate"/>
        </w:r>
        <w:r>
          <w:rPr>
            <w:noProof/>
            <w:webHidden/>
          </w:rPr>
          <w:t>23</w:t>
        </w:r>
        <w:r>
          <w:rPr>
            <w:noProof/>
            <w:webHidden/>
          </w:rPr>
          <w:fldChar w:fldCharType="end"/>
        </w:r>
      </w:hyperlink>
    </w:p>
    <w:p w14:paraId="0DE1D20F" w14:textId="551A29E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0" w:history="1">
        <w:r w:rsidR="003E7F33" w:rsidRPr="00B84AE1">
          <w:rPr>
            <w:rStyle w:val="Hyperlink"/>
            <w:noProof/>
          </w:rPr>
          <w:t>Tabela 2 - Principais tipos de Machine Learning e correlação com a CI</w:t>
        </w:r>
        <w:r w:rsidR="003E7F33">
          <w:rPr>
            <w:noProof/>
            <w:webHidden/>
          </w:rPr>
          <w:tab/>
        </w:r>
        <w:r w:rsidR="003E7F33">
          <w:rPr>
            <w:noProof/>
            <w:webHidden/>
          </w:rPr>
          <w:fldChar w:fldCharType="begin"/>
        </w:r>
        <w:r w:rsidR="003E7F33">
          <w:rPr>
            <w:noProof/>
            <w:webHidden/>
          </w:rPr>
          <w:instrText xml:space="preserve"> PAGEREF _Toc154723980 \h </w:instrText>
        </w:r>
        <w:r w:rsidR="003E7F33">
          <w:rPr>
            <w:noProof/>
            <w:webHidden/>
          </w:rPr>
        </w:r>
        <w:r w:rsidR="003E7F33">
          <w:rPr>
            <w:noProof/>
            <w:webHidden/>
          </w:rPr>
          <w:fldChar w:fldCharType="separate"/>
        </w:r>
        <w:r w:rsidR="003E7F33">
          <w:rPr>
            <w:noProof/>
            <w:webHidden/>
          </w:rPr>
          <w:t>31</w:t>
        </w:r>
        <w:r w:rsidR="003E7F33">
          <w:rPr>
            <w:noProof/>
            <w:webHidden/>
          </w:rPr>
          <w:fldChar w:fldCharType="end"/>
        </w:r>
      </w:hyperlink>
    </w:p>
    <w:p w14:paraId="2B444A30" w14:textId="664B33E5"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1" w:history="1">
        <w:r w:rsidR="003E7F33" w:rsidRPr="00B84AE1">
          <w:rPr>
            <w:rStyle w:val="Hyperlink"/>
            <w:noProof/>
          </w:rPr>
          <w:t>Tabela 3 - Amostra original dos dados de alergia do HSL</w:t>
        </w:r>
        <w:r w:rsidR="003E7F33">
          <w:rPr>
            <w:noProof/>
            <w:webHidden/>
          </w:rPr>
          <w:tab/>
        </w:r>
        <w:r w:rsidR="003E7F33">
          <w:rPr>
            <w:noProof/>
            <w:webHidden/>
          </w:rPr>
          <w:fldChar w:fldCharType="begin"/>
        </w:r>
        <w:r w:rsidR="003E7F33">
          <w:rPr>
            <w:noProof/>
            <w:webHidden/>
          </w:rPr>
          <w:instrText xml:space="preserve"> PAGEREF _Toc154723981 \h </w:instrText>
        </w:r>
        <w:r w:rsidR="003E7F33">
          <w:rPr>
            <w:noProof/>
            <w:webHidden/>
          </w:rPr>
        </w:r>
        <w:r w:rsidR="003E7F33">
          <w:rPr>
            <w:noProof/>
            <w:webHidden/>
          </w:rPr>
          <w:fldChar w:fldCharType="separate"/>
        </w:r>
        <w:r w:rsidR="003E7F33">
          <w:rPr>
            <w:noProof/>
            <w:webHidden/>
          </w:rPr>
          <w:t>41</w:t>
        </w:r>
        <w:r w:rsidR="003E7F33">
          <w:rPr>
            <w:noProof/>
            <w:webHidden/>
          </w:rPr>
          <w:fldChar w:fldCharType="end"/>
        </w:r>
      </w:hyperlink>
    </w:p>
    <w:p w14:paraId="75DEEAE0" w14:textId="3CCCC301"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2" w:history="1">
        <w:r w:rsidR="003E7F33" w:rsidRPr="00B84AE1">
          <w:rPr>
            <w:rStyle w:val="Hyperlink"/>
            <w:noProof/>
          </w:rPr>
          <w:t>Tabela 4 - Metadados de negócio gerados com interoperabilidade com o padrão FHIR</w:t>
        </w:r>
        <w:r w:rsidR="003E7F33">
          <w:rPr>
            <w:noProof/>
            <w:webHidden/>
          </w:rPr>
          <w:tab/>
        </w:r>
        <w:r w:rsidR="003E7F33">
          <w:rPr>
            <w:noProof/>
            <w:webHidden/>
          </w:rPr>
          <w:fldChar w:fldCharType="begin"/>
        </w:r>
        <w:r w:rsidR="003E7F33">
          <w:rPr>
            <w:noProof/>
            <w:webHidden/>
          </w:rPr>
          <w:instrText xml:space="preserve"> PAGEREF _Toc154723982 \h </w:instrText>
        </w:r>
        <w:r w:rsidR="003E7F33">
          <w:rPr>
            <w:noProof/>
            <w:webHidden/>
          </w:rPr>
        </w:r>
        <w:r w:rsidR="003E7F33">
          <w:rPr>
            <w:noProof/>
            <w:webHidden/>
          </w:rPr>
          <w:fldChar w:fldCharType="separate"/>
        </w:r>
        <w:r w:rsidR="003E7F33">
          <w:rPr>
            <w:noProof/>
            <w:webHidden/>
          </w:rPr>
          <w:t>49</w:t>
        </w:r>
        <w:r w:rsidR="003E7F33">
          <w:rPr>
            <w:noProof/>
            <w:webHidden/>
          </w:rPr>
          <w:fldChar w:fldCharType="end"/>
        </w:r>
      </w:hyperlink>
    </w:p>
    <w:p w14:paraId="03E5929B" w14:textId="5E0B504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3" w:history="1">
        <w:r w:rsidR="003E7F33" w:rsidRPr="00B84AE1">
          <w:rPr>
            <w:rStyle w:val="Hyperlink"/>
            <w:noProof/>
          </w:rPr>
          <w:t>Tabela 5 - Exemplo de extração de triplas a partir de fontes de dados</w:t>
        </w:r>
        <w:r w:rsidR="003E7F33">
          <w:rPr>
            <w:noProof/>
            <w:webHidden/>
          </w:rPr>
          <w:tab/>
        </w:r>
        <w:r w:rsidR="003E7F33">
          <w:rPr>
            <w:noProof/>
            <w:webHidden/>
          </w:rPr>
          <w:fldChar w:fldCharType="begin"/>
        </w:r>
        <w:r w:rsidR="003E7F33">
          <w:rPr>
            <w:noProof/>
            <w:webHidden/>
          </w:rPr>
          <w:instrText xml:space="preserve"> PAGEREF _Toc154723983 \h </w:instrText>
        </w:r>
        <w:r w:rsidR="003E7F33">
          <w:rPr>
            <w:noProof/>
            <w:webHidden/>
          </w:rPr>
        </w:r>
        <w:r w:rsidR="003E7F33">
          <w:rPr>
            <w:noProof/>
            <w:webHidden/>
          </w:rPr>
          <w:fldChar w:fldCharType="separate"/>
        </w:r>
        <w:r w:rsidR="003E7F33">
          <w:rPr>
            <w:noProof/>
            <w:webHidden/>
          </w:rPr>
          <w:t>60</w:t>
        </w:r>
        <w:r w:rsidR="003E7F33">
          <w:rPr>
            <w:noProof/>
            <w:webHidden/>
          </w:rPr>
          <w:fldChar w:fldCharType="end"/>
        </w:r>
      </w:hyperlink>
    </w:p>
    <w:p w14:paraId="19360845" w14:textId="61024C5B"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4" w:history="1">
        <w:r w:rsidR="003E7F33" w:rsidRPr="00B84AE1">
          <w:rPr>
            <w:rStyle w:val="Hyperlink"/>
            <w:noProof/>
          </w:rPr>
          <w:t>Tabela 6 - Uso da SNOMED CT em diversas áreas da saúde</w:t>
        </w:r>
        <w:r w:rsidR="003E7F33">
          <w:rPr>
            <w:noProof/>
            <w:webHidden/>
          </w:rPr>
          <w:tab/>
        </w:r>
        <w:r w:rsidR="003E7F33">
          <w:rPr>
            <w:noProof/>
            <w:webHidden/>
          </w:rPr>
          <w:fldChar w:fldCharType="begin"/>
        </w:r>
        <w:r w:rsidR="003E7F33">
          <w:rPr>
            <w:noProof/>
            <w:webHidden/>
          </w:rPr>
          <w:instrText xml:space="preserve"> PAGEREF _Toc154723984 \h </w:instrText>
        </w:r>
        <w:r w:rsidR="003E7F33">
          <w:rPr>
            <w:noProof/>
            <w:webHidden/>
          </w:rPr>
        </w:r>
        <w:r w:rsidR="003E7F33">
          <w:rPr>
            <w:noProof/>
            <w:webHidden/>
          </w:rPr>
          <w:fldChar w:fldCharType="separate"/>
        </w:r>
        <w:r w:rsidR="003E7F33">
          <w:rPr>
            <w:noProof/>
            <w:webHidden/>
          </w:rPr>
          <w:t>64</w:t>
        </w:r>
        <w:r w:rsidR="003E7F33">
          <w:rPr>
            <w:noProof/>
            <w:webHidden/>
          </w:rPr>
          <w:fldChar w:fldCharType="end"/>
        </w:r>
      </w:hyperlink>
    </w:p>
    <w:p w14:paraId="48E80F3D" w14:textId="4EAD80F9"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5" w:history="1">
        <w:r w:rsidR="003E7F33" w:rsidRPr="00B84AE1">
          <w:rPr>
            <w:rStyle w:val="Hyperlink"/>
            <w:noProof/>
          </w:rPr>
          <w:t>Tabela 7- Exemplo de identificação terminológica em classe FHIR</w:t>
        </w:r>
        <w:r w:rsidR="003E7F33">
          <w:rPr>
            <w:noProof/>
            <w:webHidden/>
          </w:rPr>
          <w:tab/>
        </w:r>
        <w:r w:rsidR="003E7F33">
          <w:rPr>
            <w:noProof/>
            <w:webHidden/>
          </w:rPr>
          <w:fldChar w:fldCharType="begin"/>
        </w:r>
        <w:r w:rsidR="003E7F33">
          <w:rPr>
            <w:noProof/>
            <w:webHidden/>
          </w:rPr>
          <w:instrText xml:space="preserve"> PAGEREF _Toc154723985 \h </w:instrText>
        </w:r>
        <w:r w:rsidR="003E7F33">
          <w:rPr>
            <w:noProof/>
            <w:webHidden/>
          </w:rPr>
        </w:r>
        <w:r w:rsidR="003E7F33">
          <w:rPr>
            <w:noProof/>
            <w:webHidden/>
          </w:rPr>
          <w:fldChar w:fldCharType="separate"/>
        </w:r>
        <w:r w:rsidR="003E7F33">
          <w:rPr>
            <w:noProof/>
            <w:webHidden/>
          </w:rPr>
          <w:t>66</w:t>
        </w:r>
        <w:r w:rsidR="003E7F33">
          <w:rPr>
            <w:noProof/>
            <w:webHidden/>
          </w:rPr>
          <w:fldChar w:fldCharType="end"/>
        </w:r>
      </w:hyperlink>
    </w:p>
    <w:p w14:paraId="2EB72EEA" w14:textId="099D7EA4"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08FB9BDA" w14:textId="4B5FF62B" w:rsidR="005E65FC"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459916" w:history="1">
            <w:r w:rsidR="005E65FC" w:rsidRPr="002C74D8">
              <w:rPr>
                <w:rStyle w:val="Hyperlink"/>
                <w:rFonts w:ascii="Calibri" w:eastAsia="Calibri" w:hAnsi="Calibri" w:cs="Calibri"/>
                <w:b/>
                <w:noProof/>
              </w:rPr>
              <w:t>1 INTRODUÇÃO</w:t>
            </w:r>
            <w:r w:rsidR="005E65FC">
              <w:rPr>
                <w:noProof/>
                <w:webHidden/>
              </w:rPr>
              <w:tab/>
            </w:r>
            <w:r w:rsidR="005E65FC">
              <w:rPr>
                <w:noProof/>
                <w:webHidden/>
              </w:rPr>
              <w:fldChar w:fldCharType="begin"/>
            </w:r>
            <w:r w:rsidR="005E65FC">
              <w:rPr>
                <w:noProof/>
                <w:webHidden/>
              </w:rPr>
              <w:instrText xml:space="preserve"> PAGEREF _Toc155459916 \h </w:instrText>
            </w:r>
            <w:r w:rsidR="005E65FC">
              <w:rPr>
                <w:noProof/>
                <w:webHidden/>
              </w:rPr>
            </w:r>
            <w:r w:rsidR="005E65FC">
              <w:rPr>
                <w:noProof/>
                <w:webHidden/>
              </w:rPr>
              <w:fldChar w:fldCharType="separate"/>
            </w:r>
            <w:r w:rsidR="005E65FC">
              <w:rPr>
                <w:noProof/>
                <w:webHidden/>
              </w:rPr>
              <w:t>9</w:t>
            </w:r>
            <w:r w:rsidR="005E65FC">
              <w:rPr>
                <w:noProof/>
                <w:webHidden/>
              </w:rPr>
              <w:fldChar w:fldCharType="end"/>
            </w:r>
          </w:hyperlink>
        </w:p>
        <w:p w14:paraId="3796A594" w14:textId="16FE07A7"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17" w:history="1">
            <w:r w:rsidR="005E65FC" w:rsidRPr="002C74D8">
              <w:rPr>
                <w:rStyle w:val="Hyperlink"/>
                <w:rFonts w:ascii="Calibri" w:eastAsia="Calibri" w:hAnsi="Calibri" w:cs="Calibri"/>
                <w:b/>
                <w:noProof/>
              </w:rPr>
              <w:t>1.1 Problema de Pesquisa</w:t>
            </w:r>
            <w:r w:rsidR="005E65FC">
              <w:rPr>
                <w:noProof/>
                <w:webHidden/>
              </w:rPr>
              <w:tab/>
            </w:r>
            <w:r w:rsidR="005E65FC">
              <w:rPr>
                <w:noProof/>
                <w:webHidden/>
              </w:rPr>
              <w:fldChar w:fldCharType="begin"/>
            </w:r>
            <w:r w:rsidR="005E65FC">
              <w:rPr>
                <w:noProof/>
                <w:webHidden/>
              </w:rPr>
              <w:instrText xml:space="preserve"> PAGEREF _Toc155459917 \h </w:instrText>
            </w:r>
            <w:r w:rsidR="005E65FC">
              <w:rPr>
                <w:noProof/>
                <w:webHidden/>
              </w:rPr>
            </w:r>
            <w:r w:rsidR="005E65FC">
              <w:rPr>
                <w:noProof/>
                <w:webHidden/>
              </w:rPr>
              <w:fldChar w:fldCharType="separate"/>
            </w:r>
            <w:r w:rsidR="005E65FC">
              <w:rPr>
                <w:noProof/>
                <w:webHidden/>
              </w:rPr>
              <w:t>10</w:t>
            </w:r>
            <w:r w:rsidR="005E65FC">
              <w:rPr>
                <w:noProof/>
                <w:webHidden/>
              </w:rPr>
              <w:fldChar w:fldCharType="end"/>
            </w:r>
          </w:hyperlink>
        </w:p>
        <w:p w14:paraId="295AFF20" w14:textId="3F489680"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18" w:history="1">
            <w:r w:rsidR="005E65FC" w:rsidRPr="002C74D8">
              <w:rPr>
                <w:rStyle w:val="Hyperlink"/>
                <w:rFonts w:ascii="Calibri" w:eastAsia="Calibri" w:hAnsi="Calibri" w:cs="Calibri"/>
                <w:b/>
                <w:noProof/>
              </w:rPr>
              <w:t>1.2 Justificativa</w:t>
            </w:r>
            <w:r w:rsidR="005E65FC">
              <w:rPr>
                <w:noProof/>
                <w:webHidden/>
              </w:rPr>
              <w:tab/>
            </w:r>
            <w:r w:rsidR="005E65FC">
              <w:rPr>
                <w:noProof/>
                <w:webHidden/>
              </w:rPr>
              <w:fldChar w:fldCharType="begin"/>
            </w:r>
            <w:r w:rsidR="005E65FC">
              <w:rPr>
                <w:noProof/>
                <w:webHidden/>
              </w:rPr>
              <w:instrText xml:space="preserve"> PAGEREF _Toc155459918 \h </w:instrText>
            </w:r>
            <w:r w:rsidR="005E65FC">
              <w:rPr>
                <w:noProof/>
                <w:webHidden/>
              </w:rPr>
            </w:r>
            <w:r w:rsidR="005E65FC">
              <w:rPr>
                <w:noProof/>
                <w:webHidden/>
              </w:rPr>
              <w:fldChar w:fldCharType="separate"/>
            </w:r>
            <w:r w:rsidR="005E65FC">
              <w:rPr>
                <w:noProof/>
                <w:webHidden/>
              </w:rPr>
              <w:t>11</w:t>
            </w:r>
            <w:r w:rsidR="005E65FC">
              <w:rPr>
                <w:noProof/>
                <w:webHidden/>
              </w:rPr>
              <w:fldChar w:fldCharType="end"/>
            </w:r>
          </w:hyperlink>
        </w:p>
        <w:p w14:paraId="22FA38BB" w14:textId="5FB11604"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19" w:history="1">
            <w:r w:rsidR="005E65FC" w:rsidRPr="002C74D8">
              <w:rPr>
                <w:rStyle w:val="Hyperlink"/>
                <w:rFonts w:ascii="Calibri" w:eastAsia="Calibri" w:hAnsi="Calibri" w:cs="Calibri"/>
                <w:b/>
                <w:noProof/>
              </w:rPr>
              <w:t>1.3 Metodologia</w:t>
            </w:r>
            <w:r w:rsidR="005E65FC">
              <w:rPr>
                <w:noProof/>
                <w:webHidden/>
              </w:rPr>
              <w:tab/>
            </w:r>
            <w:r w:rsidR="005E65FC">
              <w:rPr>
                <w:noProof/>
                <w:webHidden/>
              </w:rPr>
              <w:fldChar w:fldCharType="begin"/>
            </w:r>
            <w:r w:rsidR="005E65FC">
              <w:rPr>
                <w:noProof/>
                <w:webHidden/>
              </w:rPr>
              <w:instrText xml:space="preserve"> PAGEREF _Toc155459919 \h </w:instrText>
            </w:r>
            <w:r w:rsidR="005E65FC">
              <w:rPr>
                <w:noProof/>
                <w:webHidden/>
              </w:rPr>
            </w:r>
            <w:r w:rsidR="005E65FC">
              <w:rPr>
                <w:noProof/>
                <w:webHidden/>
              </w:rPr>
              <w:fldChar w:fldCharType="separate"/>
            </w:r>
            <w:r w:rsidR="005E65FC">
              <w:rPr>
                <w:noProof/>
                <w:webHidden/>
              </w:rPr>
              <w:t>12</w:t>
            </w:r>
            <w:r w:rsidR="005E65FC">
              <w:rPr>
                <w:noProof/>
                <w:webHidden/>
              </w:rPr>
              <w:fldChar w:fldCharType="end"/>
            </w:r>
          </w:hyperlink>
        </w:p>
        <w:p w14:paraId="745F2A0F" w14:textId="31273DF2"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0" w:history="1">
            <w:r w:rsidR="005E65FC" w:rsidRPr="002C74D8">
              <w:rPr>
                <w:rStyle w:val="Hyperlink"/>
                <w:rFonts w:ascii="Calibri" w:eastAsia="Calibri" w:hAnsi="Calibri" w:cs="Calibri"/>
                <w:b/>
                <w:noProof/>
              </w:rPr>
              <w:t>1.4 Estrutura da Pesquisa</w:t>
            </w:r>
            <w:r w:rsidR="005E65FC">
              <w:rPr>
                <w:noProof/>
                <w:webHidden/>
              </w:rPr>
              <w:tab/>
            </w:r>
            <w:r w:rsidR="005E65FC">
              <w:rPr>
                <w:noProof/>
                <w:webHidden/>
              </w:rPr>
              <w:fldChar w:fldCharType="begin"/>
            </w:r>
            <w:r w:rsidR="005E65FC">
              <w:rPr>
                <w:noProof/>
                <w:webHidden/>
              </w:rPr>
              <w:instrText xml:space="preserve"> PAGEREF _Toc155459920 \h </w:instrText>
            </w:r>
            <w:r w:rsidR="005E65FC">
              <w:rPr>
                <w:noProof/>
                <w:webHidden/>
              </w:rPr>
            </w:r>
            <w:r w:rsidR="005E65FC">
              <w:rPr>
                <w:noProof/>
                <w:webHidden/>
              </w:rPr>
              <w:fldChar w:fldCharType="separate"/>
            </w:r>
            <w:r w:rsidR="005E65FC">
              <w:rPr>
                <w:noProof/>
                <w:webHidden/>
              </w:rPr>
              <w:t>15</w:t>
            </w:r>
            <w:r w:rsidR="005E65FC">
              <w:rPr>
                <w:noProof/>
                <w:webHidden/>
              </w:rPr>
              <w:fldChar w:fldCharType="end"/>
            </w:r>
          </w:hyperlink>
        </w:p>
        <w:p w14:paraId="01DD7046" w14:textId="25DDF937"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1" w:history="1">
            <w:r w:rsidR="005E65FC" w:rsidRPr="002C74D8">
              <w:rPr>
                <w:rStyle w:val="Hyperlink"/>
                <w:rFonts w:ascii="Calibri" w:eastAsia="Calibri" w:hAnsi="Calibri" w:cs="Calibri"/>
                <w:b/>
                <w:noProof/>
              </w:rPr>
              <w:t>2 PANORAMA DOS DADOS DE SAÚDE</w:t>
            </w:r>
            <w:r w:rsidR="005E65FC">
              <w:rPr>
                <w:noProof/>
                <w:webHidden/>
              </w:rPr>
              <w:tab/>
            </w:r>
            <w:r w:rsidR="005E65FC">
              <w:rPr>
                <w:noProof/>
                <w:webHidden/>
              </w:rPr>
              <w:fldChar w:fldCharType="begin"/>
            </w:r>
            <w:r w:rsidR="005E65FC">
              <w:rPr>
                <w:noProof/>
                <w:webHidden/>
              </w:rPr>
              <w:instrText xml:space="preserve"> PAGEREF _Toc155459921 \h </w:instrText>
            </w:r>
            <w:r w:rsidR="005E65FC">
              <w:rPr>
                <w:noProof/>
                <w:webHidden/>
              </w:rPr>
            </w:r>
            <w:r w:rsidR="005E65FC">
              <w:rPr>
                <w:noProof/>
                <w:webHidden/>
              </w:rPr>
              <w:fldChar w:fldCharType="separate"/>
            </w:r>
            <w:r w:rsidR="005E65FC">
              <w:rPr>
                <w:noProof/>
                <w:webHidden/>
              </w:rPr>
              <w:t>18</w:t>
            </w:r>
            <w:r w:rsidR="005E65FC">
              <w:rPr>
                <w:noProof/>
                <w:webHidden/>
              </w:rPr>
              <w:fldChar w:fldCharType="end"/>
            </w:r>
          </w:hyperlink>
        </w:p>
        <w:p w14:paraId="2728D36C" w14:textId="76FB83C2"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2" w:history="1">
            <w:r w:rsidR="005E65FC" w:rsidRPr="002C74D8">
              <w:rPr>
                <w:rStyle w:val="Hyperlink"/>
                <w:rFonts w:ascii="Calibri" w:eastAsia="Calibri" w:hAnsi="Calibri" w:cs="Calibri"/>
                <w:b/>
                <w:noProof/>
              </w:rPr>
              <w:t>2.1 Interoperabilidade de Dados de Saúde</w:t>
            </w:r>
            <w:r w:rsidR="005E65FC">
              <w:rPr>
                <w:noProof/>
                <w:webHidden/>
              </w:rPr>
              <w:tab/>
            </w:r>
            <w:r w:rsidR="005E65FC">
              <w:rPr>
                <w:noProof/>
                <w:webHidden/>
              </w:rPr>
              <w:fldChar w:fldCharType="begin"/>
            </w:r>
            <w:r w:rsidR="005E65FC">
              <w:rPr>
                <w:noProof/>
                <w:webHidden/>
              </w:rPr>
              <w:instrText xml:space="preserve"> PAGEREF _Toc155459922 \h </w:instrText>
            </w:r>
            <w:r w:rsidR="005E65FC">
              <w:rPr>
                <w:noProof/>
                <w:webHidden/>
              </w:rPr>
            </w:r>
            <w:r w:rsidR="005E65FC">
              <w:rPr>
                <w:noProof/>
                <w:webHidden/>
              </w:rPr>
              <w:fldChar w:fldCharType="separate"/>
            </w:r>
            <w:r w:rsidR="005E65FC">
              <w:rPr>
                <w:noProof/>
                <w:webHidden/>
              </w:rPr>
              <w:t>22</w:t>
            </w:r>
            <w:r w:rsidR="005E65FC">
              <w:rPr>
                <w:noProof/>
                <w:webHidden/>
              </w:rPr>
              <w:fldChar w:fldCharType="end"/>
            </w:r>
          </w:hyperlink>
        </w:p>
        <w:p w14:paraId="64438D3B" w14:textId="426EF72B"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3" w:history="1">
            <w:r w:rsidR="005E65FC" w:rsidRPr="002C74D8">
              <w:rPr>
                <w:rStyle w:val="Hyperlink"/>
                <w:rFonts w:ascii="Calibri" w:eastAsia="Calibri" w:hAnsi="Calibri" w:cs="Calibri"/>
                <w:b/>
                <w:noProof/>
              </w:rPr>
              <w:t>3 INTEROPERABILIDADE DE DADOS DE SAÚDE: TRABALHOS CORRELATOS</w:t>
            </w:r>
            <w:r w:rsidR="005E65FC">
              <w:rPr>
                <w:noProof/>
                <w:webHidden/>
              </w:rPr>
              <w:tab/>
            </w:r>
            <w:r w:rsidR="005E65FC">
              <w:rPr>
                <w:noProof/>
                <w:webHidden/>
              </w:rPr>
              <w:fldChar w:fldCharType="begin"/>
            </w:r>
            <w:r w:rsidR="005E65FC">
              <w:rPr>
                <w:noProof/>
                <w:webHidden/>
              </w:rPr>
              <w:instrText xml:space="preserve"> PAGEREF _Toc155459923 \h </w:instrText>
            </w:r>
            <w:r w:rsidR="005E65FC">
              <w:rPr>
                <w:noProof/>
                <w:webHidden/>
              </w:rPr>
            </w:r>
            <w:r w:rsidR="005E65FC">
              <w:rPr>
                <w:noProof/>
                <w:webHidden/>
              </w:rPr>
              <w:fldChar w:fldCharType="separate"/>
            </w:r>
            <w:r w:rsidR="005E65FC">
              <w:rPr>
                <w:noProof/>
                <w:webHidden/>
              </w:rPr>
              <w:t>23</w:t>
            </w:r>
            <w:r w:rsidR="005E65FC">
              <w:rPr>
                <w:noProof/>
                <w:webHidden/>
              </w:rPr>
              <w:fldChar w:fldCharType="end"/>
            </w:r>
          </w:hyperlink>
        </w:p>
        <w:p w14:paraId="0E8E0DB8" w14:textId="3336B68E"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4" w:history="1">
            <w:r w:rsidR="005E65FC" w:rsidRPr="002C74D8">
              <w:rPr>
                <w:rStyle w:val="Hyperlink"/>
                <w:rFonts w:ascii="Calibri" w:eastAsia="Calibri" w:hAnsi="Calibri" w:cs="Calibri"/>
                <w:b/>
                <w:noProof/>
              </w:rPr>
              <w:t>4 O PADRÃO FHIR</w:t>
            </w:r>
            <w:r w:rsidR="005E65FC">
              <w:rPr>
                <w:noProof/>
                <w:webHidden/>
              </w:rPr>
              <w:tab/>
            </w:r>
            <w:r w:rsidR="005E65FC">
              <w:rPr>
                <w:noProof/>
                <w:webHidden/>
              </w:rPr>
              <w:fldChar w:fldCharType="begin"/>
            </w:r>
            <w:r w:rsidR="005E65FC">
              <w:rPr>
                <w:noProof/>
                <w:webHidden/>
              </w:rPr>
              <w:instrText xml:space="preserve"> PAGEREF _Toc155459924 \h </w:instrText>
            </w:r>
            <w:r w:rsidR="005E65FC">
              <w:rPr>
                <w:noProof/>
                <w:webHidden/>
              </w:rPr>
            </w:r>
            <w:r w:rsidR="005E65FC">
              <w:rPr>
                <w:noProof/>
                <w:webHidden/>
              </w:rPr>
              <w:fldChar w:fldCharType="separate"/>
            </w:r>
            <w:r w:rsidR="005E65FC">
              <w:rPr>
                <w:noProof/>
                <w:webHidden/>
              </w:rPr>
              <w:t>27</w:t>
            </w:r>
            <w:r w:rsidR="005E65FC">
              <w:rPr>
                <w:noProof/>
                <w:webHidden/>
              </w:rPr>
              <w:fldChar w:fldCharType="end"/>
            </w:r>
          </w:hyperlink>
        </w:p>
        <w:p w14:paraId="7AB0F3ED" w14:textId="4FFD928D"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5" w:history="1">
            <w:r w:rsidR="005E65FC" w:rsidRPr="002C74D8">
              <w:rPr>
                <w:rStyle w:val="Hyperlink"/>
                <w:rFonts w:ascii="Calibri" w:eastAsia="Calibri" w:hAnsi="Calibri" w:cs="Calibri"/>
                <w:b/>
                <w:noProof/>
              </w:rPr>
              <w:t>4.1 Arquitetura Geral do FHIR</w:t>
            </w:r>
            <w:r w:rsidR="005E65FC">
              <w:rPr>
                <w:noProof/>
                <w:webHidden/>
              </w:rPr>
              <w:tab/>
            </w:r>
            <w:r w:rsidR="005E65FC">
              <w:rPr>
                <w:noProof/>
                <w:webHidden/>
              </w:rPr>
              <w:fldChar w:fldCharType="begin"/>
            </w:r>
            <w:r w:rsidR="005E65FC">
              <w:rPr>
                <w:noProof/>
                <w:webHidden/>
              </w:rPr>
              <w:instrText xml:space="preserve"> PAGEREF _Toc155459925 \h </w:instrText>
            </w:r>
            <w:r w:rsidR="005E65FC">
              <w:rPr>
                <w:noProof/>
                <w:webHidden/>
              </w:rPr>
            </w:r>
            <w:r w:rsidR="005E65FC">
              <w:rPr>
                <w:noProof/>
                <w:webHidden/>
              </w:rPr>
              <w:fldChar w:fldCharType="separate"/>
            </w:r>
            <w:r w:rsidR="005E65FC">
              <w:rPr>
                <w:noProof/>
                <w:webHidden/>
              </w:rPr>
              <w:t>27</w:t>
            </w:r>
            <w:r w:rsidR="005E65FC">
              <w:rPr>
                <w:noProof/>
                <w:webHidden/>
              </w:rPr>
              <w:fldChar w:fldCharType="end"/>
            </w:r>
          </w:hyperlink>
        </w:p>
        <w:p w14:paraId="718AD21E" w14:textId="120419F0"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6" w:history="1">
            <w:r w:rsidR="005E65FC" w:rsidRPr="002C74D8">
              <w:rPr>
                <w:rStyle w:val="Hyperlink"/>
                <w:rFonts w:ascii="Calibri" w:eastAsia="Calibri" w:hAnsi="Calibri" w:cs="Calibri"/>
                <w:b/>
                <w:noProof/>
              </w:rPr>
              <w:t>4.2 Recursos FHIR</w:t>
            </w:r>
            <w:r w:rsidR="005E65FC">
              <w:rPr>
                <w:noProof/>
                <w:webHidden/>
              </w:rPr>
              <w:tab/>
            </w:r>
            <w:r w:rsidR="005E65FC">
              <w:rPr>
                <w:noProof/>
                <w:webHidden/>
              </w:rPr>
              <w:fldChar w:fldCharType="begin"/>
            </w:r>
            <w:r w:rsidR="005E65FC">
              <w:rPr>
                <w:noProof/>
                <w:webHidden/>
              </w:rPr>
              <w:instrText xml:space="preserve"> PAGEREF _Toc155459926 \h </w:instrText>
            </w:r>
            <w:r w:rsidR="005E65FC">
              <w:rPr>
                <w:noProof/>
                <w:webHidden/>
              </w:rPr>
            </w:r>
            <w:r w:rsidR="005E65FC">
              <w:rPr>
                <w:noProof/>
                <w:webHidden/>
              </w:rPr>
              <w:fldChar w:fldCharType="separate"/>
            </w:r>
            <w:r w:rsidR="005E65FC">
              <w:rPr>
                <w:noProof/>
                <w:webHidden/>
              </w:rPr>
              <w:t>29</w:t>
            </w:r>
            <w:r w:rsidR="005E65FC">
              <w:rPr>
                <w:noProof/>
                <w:webHidden/>
              </w:rPr>
              <w:fldChar w:fldCharType="end"/>
            </w:r>
          </w:hyperlink>
        </w:p>
        <w:p w14:paraId="75ABAF06" w14:textId="36F271B4"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7" w:history="1">
            <w:r w:rsidR="005E65FC" w:rsidRPr="002C74D8">
              <w:rPr>
                <w:rStyle w:val="Hyperlink"/>
                <w:rFonts w:ascii="Calibri" w:eastAsia="Calibri" w:hAnsi="Calibri" w:cs="Calibri"/>
                <w:b/>
                <w:noProof/>
              </w:rPr>
              <w:t>5 MACHINE LEARNING NA ÁREA DA SAÚDE</w:t>
            </w:r>
            <w:r w:rsidR="005E65FC">
              <w:rPr>
                <w:noProof/>
                <w:webHidden/>
              </w:rPr>
              <w:tab/>
            </w:r>
            <w:r w:rsidR="005E65FC">
              <w:rPr>
                <w:noProof/>
                <w:webHidden/>
              </w:rPr>
              <w:fldChar w:fldCharType="begin"/>
            </w:r>
            <w:r w:rsidR="005E65FC">
              <w:rPr>
                <w:noProof/>
                <w:webHidden/>
              </w:rPr>
              <w:instrText xml:space="preserve"> PAGEREF _Toc155459927 \h </w:instrText>
            </w:r>
            <w:r w:rsidR="005E65FC">
              <w:rPr>
                <w:noProof/>
                <w:webHidden/>
              </w:rPr>
            </w:r>
            <w:r w:rsidR="005E65FC">
              <w:rPr>
                <w:noProof/>
                <w:webHidden/>
              </w:rPr>
              <w:fldChar w:fldCharType="separate"/>
            </w:r>
            <w:r w:rsidR="005E65FC">
              <w:rPr>
                <w:noProof/>
                <w:webHidden/>
              </w:rPr>
              <w:t>33</w:t>
            </w:r>
            <w:r w:rsidR="005E65FC">
              <w:rPr>
                <w:noProof/>
                <w:webHidden/>
              </w:rPr>
              <w:fldChar w:fldCharType="end"/>
            </w:r>
          </w:hyperlink>
        </w:p>
        <w:p w14:paraId="56666932" w14:textId="0318FCDE"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8" w:history="1">
            <w:r w:rsidR="005E65FC" w:rsidRPr="002C74D8">
              <w:rPr>
                <w:rStyle w:val="Hyperlink"/>
                <w:rFonts w:ascii="Calibri" w:eastAsia="Calibri" w:hAnsi="Calibri" w:cs="Calibri"/>
                <w:b/>
                <w:noProof/>
              </w:rPr>
              <w:t>5.1 Potencial e aplicações</w:t>
            </w:r>
            <w:r w:rsidR="005E65FC">
              <w:rPr>
                <w:noProof/>
                <w:webHidden/>
              </w:rPr>
              <w:tab/>
            </w:r>
            <w:r w:rsidR="005E65FC">
              <w:rPr>
                <w:noProof/>
                <w:webHidden/>
              </w:rPr>
              <w:fldChar w:fldCharType="begin"/>
            </w:r>
            <w:r w:rsidR="005E65FC">
              <w:rPr>
                <w:noProof/>
                <w:webHidden/>
              </w:rPr>
              <w:instrText xml:space="preserve"> PAGEREF _Toc155459928 \h </w:instrText>
            </w:r>
            <w:r w:rsidR="005E65FC">
              <w:rPr>
                <w:noProof/>
                <w:webHidden/>
              </w:rPr>
            </w:r>
            <w:r w:rsidR="005E65FC">
              <w:rPr>
                <w:noProof/>
                <w:webHidden/>
              </w:rPr>
              <w:fldChar w:fldCharType="separate"/>
            </w:r>
            <w:r w:rsidR="005E65FC">
              <w:rPr>
                <w:noProof/>
                <w:webHidden/>
              </w:rPr>
              <w:t>33</w:t>
            </w:r>
            <w:r w:rsidR="005E65FC">
              <w:rPr>
                <w:noProof/>
                <w:webHidden/>
              </w:rPr>
              <w:fldChar w:fldCharType="end"/>
            </w:r>
          </w:hyperlink>
        </w:p>
        <w:p w14:paraId="31DE9249" w14:textId="68719162"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9" w:history="1">
            <w:r w:rsidR="005E65FC" w:rsidRPr="002C74D8">
              <w:rPr>
                <w:rStyle w:val="Hyperlink"/>
                <w:rFonts w:ascii="Calibri" w:eastAsia="Calibri" w:hAnsi="Calibri" w:cs="Calibri"/>
                <w:b/>
                <w:noProof/>
              </w:rPr>
              <w:t>5.2 Processamento de Linguagem Natural</w:t>
            </w:r>
            <w:r w:rsidR="005E65FC">
              <w:rPr>
                <w:noProof/>
                <w:webHidden/>
              </w:rPr>
              <w:tab/>
            </w:r>
            <w:r w:rsidR="005E65FC">
              <w:rPr>
                <w:noProof/>
                <w:webHidden/>
              </w:rPr>
              <w:fldChar w:fldCharType="begin"/>
            </w:r>
            <w:r w:rsidR="005E65FC">
              <w:rPr>
                <w:noProof/>
                <w:webHidden/>
              </w:rPr>
              <w:instrText xml:space="preserve"> PAGEREF _Toc155459929 \h </w:instrText>
            </w:r>
            <w:r w:rsidR="005E65FC">
              <w:rPr>
                <w:noProof/>
                <w:webHidden/>
              </w:rPr>
            </w:r>
            <w:r w:rsidR="005E65FC">
              <w:rPr>
                <w:noProof/>
                <w:webHidden/>
              </w:rPr>
              <w:fldChar w:fldCharType="separate"/>
            </w:r>
            <w:r w:rsidR="005E65FC">
              <w:rPr>
                <w:noProof/>
                <w:webHidden/>
              </w:rPr>
              <w:t>36</w:t>
            </w:r>
            <w:r w:rsidR="005E65FC">
              <w:rPr>
                <w:noProof/>
                <w:webHidden/>
              </w:rPr>
              <w:fldChar w:fldCharType="end"/>
            </w:r>
          </w:hyperlink>
        </w:p>
        <w:p w14:paraId="429EBC4F" w14:textId="0E876832"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0" w:history="1">
            <w:r w:rsidR="005E65FC" w:rsidRPr="002C74D8">
              <w:rPr>
                <w:rStyle w:val="Hyperlink"/>
                <w:rFonts w:ascii="Calibri" w:eastAsia="Calibri" w:hAnsi="Calibri" w:cs="Calibri"/>
                <w:b/>
                <w:noProof/>
              </w:rPr>
              <w:t>5.3 Desafios na Integração de ML e Saúde</w:t>
            </w:r>
            <w:r w:rsidR="005E65FC">
              <w:rPr>
                <w:noProof/>
                <w:webHidden/>
              </w:rPr>
              <w:tab/>
            </w:r>
            <w:r w:rsidR="005E65FC">
              <w:rPr>
                <w:noProof/>
                <w:webHidden/>
              </w:rPr>
              <w:fldChar w:fldCharType="begin"/>
            </w:r>
            <w:r w:rsidR="005E65FC">
              <w:rPr>
                <w:noProof/>
                <w:webHidden/>
              </w:rPr>
              <w:instrText xml:space="preserve"> PAGEREF _Toc155459930 \h </w:instrText>
            </w:r>
            <w:r w:rsidR="005E65FC">
              <w:rPr>
                <w:noProof/>
                <w:webHidden/>
              </w:rPr>
            </w:r>
            <w:r w:rsidR="005E65FC">
              <w:rPr>
                <w:noProof/>
                <w:webHidden/>
              </w:rPr>
              <w:fldChar w:fldCharType="separate"/>
            </w:r>
            <w:r w:rsidR="005E65FC">
              <w:rPr>
                <w:noProof/>
                <w:webHidden/>
              </w:rPr>
              <w:t>38</w:t>
            </w:r>
            <w:r w:rsidR="005E65FC">
              <w:rPr>
                <w:noProof/>
                <w:webHidden/>
              </w:rPr>
              <w:fldChar w:fldCharType="end"/>
            </w:r>
          </w:hyperlink>
        </w:p>
        <w:p w14:paraId="5EAAE89B" w14:textId="78A4D37C"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1" w:history="1">
            <w:r w:rsidR="005E65FC" w:rsidRPr="002C74D8">
              <w:rPr>
                <w:rStyle w:val="Hyperlink"/>
                <w:rFonts w:ascii="Calibri" w:eastAsia="Calibri" w:hAnsi="Calibri" w:cs="Calibri"/>
                <w:b/>
                <w:noProof/>
              </w:rPr>
              <w:t>6 DADOS DE ALERGIA DO HOSPITAL SÍRIO LIBANÊS: ANÁLISE COM METADADOS DE NEGÓCIO</w:t>
            </w:r>
            <w:r w:rsidR="005E65FC">
              <w:rPr>
                <w:noProof/>
                <w:webHidden/>
              </w:rPr>
              <w:tab/>
            </w:r>
            <w:r w:rsidR="005E65FC">
              <w:rPr>
                <w:noProof/>
                <w:webHidden/>
              </w:rPr>
              <w:fldChar w:fldCharType="begin"/>
            </w:r>
            <w:r w:rsidR="005E65FC">
              <w:rPr>
                <w:noProof/>
                <w:webHidden/>
              </w:rPr>
              <w:instrText xml:space="preserve"> PAGEREF _Toc155459931 \h </w:instrText>
            </w:r>
            <w:r w:rsidR="005E65FC">
              <w:rPr>
                <w:noProof/>
                <w:webHidden/>
              </w:rPr>
            </w:r>
            <w:r w:rsidR="005E65FC">
              <w:rPr>
                <w:noProof/>
                <w:webHidden/>
              </w:rPr>
              <w:fldChar w:fldCharType="separate"/>
            </w:r>
            <w:r w:rsidR="005E65FC">
              <w:rPr>
                <w:noProof/>
                <w:webHidden/>
              </w:rPr>
              <w:t>41</w:t>
            </w:r>
            <w:r w:rsidR="005E65FC">
              <w:rPr>
                <w:noProof/>
                <w:webHidden/>
              </w:rPr>
              <w:fldChar w:fldCharType="end"/>
            </w:r>
          </w:hyperlink>
        </w:p>
        <w:p w14:paraId="5DAA6E34" w14:textId="7577EA07"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2" w:history="1">
            <w:r w:rsidR="005E65FC" w:rsidRPr="002C74D8">
              <w:rPr>
                <w:rStyle w:val="Hyperlink"/>
                <w:rFonts w:ascii="Calibri" w:eastAsia="Calibri" w:hAnsi="Calibri" w:cs="Calibri"/>
                <w:b/>
                <w:noProof/>
              </w:rPr>
              <w:t>7 MODELO DE MAPEAMENTO DE DADOS DE SAÚDE PARA FHIR</w:t>
            </w:r>
            <w:r w:rsidR="005E65FC">
              <w:rPr>
                <w:noProof/>
                <w:webHidden/>
              </w:rPr>
              <w:tab/>
            </w:r>
            <w:r w:rsidR="005E65FC">
              <w:rPr>
                <w:noProof/>
                <w:webHidden/>
              </w:rPr>
              <w:fldChar w:fldCharType="begin"/>
            </w:r>
            <w:r w:rsidR="005E65FC">
              <w:rPr>
                <w:noProof/>
                <w:webHidden/>
              </w:rPr>
              <w:instrText xml:space="preserve"> PAGEREF _Toc155459932 \h </w:instrText>
            </w:r>
            <w:r w:rsidR="005E65FC">
              <w:rPr>
                <w:noProof/>
                <w:webHidden/>
              </w:rPr>
            </w:r>
            <w:r w:rsidR="005E65FC">
              <w:rPr>
                <w:noProof/>
                <w:webHidden/>
              </w:rPr>
              <w:fldChar w:fldCharType="separate"/>
            </w:r>
            <w:r w:rsidR="005E65FC">
              <w:rPr>
                <w:noProof/>
                <w:webHidden/>
              </w:rPr>
              <w:t>55</w:t>
            </w:r>
            <w:r w:rsidR="005E65FC">
              <w:rPr>
                <w:noProof/>
                <w:webHidden/>
              </w:rPr>
              <w:fldChar w:fldCharType="end"/>
            </w:r>
          </w:hyperlink>
        </w:p>
        <w:p w14:paraId="6E52B04E" w14:textId="32571656"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3" w:history="1">
            <w:r w:rsidR="005E65FC" w:rsidRPr="002C74D8">
              <w:rPr>
                <w:rStyle w:val="Hyperlink"/>
                <w:rFonts w:ascii="Calibri" w:eastAsia="Calibri" w:hAnsi="Calibri" w:cs="Calibri"/>
                <w:b/>
                <w:noProof/>
              </w:rPr>
              <w:t>7.1 Camada Sintática e Semântica</w:t>
            </w:r>
            <w:r w:rsidR="005E65FC">
              <w:rPr>
                <w:noProof/>
                <w:webHidden/>
              </w:rPr>
              <w:tab/>
            </w:r>
            <w:r w:rsidR="005E65FC">
              <w:rPr>
                <w:noProof/>
                <w:webHidden/>
              </w:rPr>
              <w:fldChar w:fldCharType="begin"/>
            </w:r>
            <w:r w:rsidR="005E65FC">
              <w:rPr>
                <w:noProof/>
                <w:webHidden/>
              </w:rPr>
              <w:instrText xml:space="preserve"> PAGEREF _Toc155459933 \h </w:instrText>
            </w:r>
            <w:r w:rsidR="005E65FC">
              <w:rPr>
                <w:noProof/>
                <w:webHidden/>
              </w:rPr>
            </w:r>
            <w:r w:rsidR="005E65FC">
              <w:rPr>
                <w:noProof/>
                <w:webHidden/>
              </w:rPr>
              <w:fldChar w:fldCharType="separate"/>
            </w:r>
            <w:r w:rsidR="005E65FC">
              <w:rPr>
                <w:noProof/>
                <w:webHidden/>
              </w:rPr>
              <w:t>57</w:t>
            </w:r>
            <w:r w:rsidR="005E65FC">
              <w:rPr>
                <w:noProof/>
                <w:webHidden/>
              </w:rPr>
              <w:fldChar w:fldCharType="end"/>
            </w:r>
          </w:hyperlink>
        </w:p>
        <w:p w14:paraId="7542A45B" w14:textId="196C7172" w:rsidR="005E65FC"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4" w:history="1">
            <w:r w:rsidR="005E65FC" w:rsidRPr="002C74D8">
              <w:rPr>
                <w:rStyle w:val="Hyperlink"/>
                <w:rFonts w:ascii="Calibri" w:eastAsia="Calibri" w:hAnsi="Calibri" w:cs="Calibri"/>
                <w:b/>
                <w:noProof/>
              </w:rPr>
              <w:t>7.1.2 Modelos de Aprendizado de Máquina em PLN: BERT</w:t>
            </w:r>
            <w:r w:rsidR="005E65FC">
              <w:rPr>
                <w:noProof/>
                <w:webHidden/>
              </w:rPr>
              <w:tab/>
            </w:r>
            <w:r w:rsidR="005E65FC">
              <w:rPr>
                <w:noProof/>
                <w:webHidden/>
              </w:rPr>
              <w:fldChar w:fldCharType="begin"/>
            </w:r>
            <w:r w:rsidR="005E65FC">
              <w:rPr>
                <w:noProof/>
                <w:webHidden/>
              </w:rPr>
              <w:instrText xml:space="preserve"> PAGEREF _Toc155459934 \h </w:instrText>
            </w:r>
            <w:r w:rsidR="005E65FC">
              <w:rPr>
                <w:noProof/>
                <w:webHidden/>
              </w:rPr>
            </w:r>
            <w:r w:rsidR="005E65FC">
              <w:rPr>
                <w:noProof/>
                <w:webHidden/>
              </w:rPr>
              <w:fldChar w:fldCharType="separate"/>
            </w:r>
            <w:r w:rsidR="005E65FC">
              <w:rPr>
                <w:noProof/>
                <w:webHidden/>
              </w:rPr>
              <w:t>59</w:t>
            </w:r>
            <w:r w:rsidR="005E65FC">
              <w:rPr>
                <w:noProof/>
                <w:webHidden/>
              </w:rPr>
              <w:fldChar w:fldCharType="end"/>
            </w:r>
          </w:hyperlink>
        </w:p>
        <w:p w14:paraId="18A8395D" w14:textId="6926BE5C" w:rsidR="005E65FC"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5" w:history="1">
            <w:r w:rsidR="005E65FC" w:rsidRPr="002C74D8">
              <w:rPr>
                <w:rStyle w:val="Hyperlink"/>
                <w:rFonts w:ascii="Calibri" w:eastAsia="Calibri" w:hAnsi="Calibri" w:cs="Calibri"/>
                <w:b/>
                <w:noProof/>
              </w:rPr>
              <w:t>7.1.2 Desafios na extração de informações em EHR</w:t>
            </w:r>
            <w:r w:rsidR="005E65FC">
              <w:rPr>
                <w:noProof/>
                <w:webHidden/>
              </w:rPr>
              <w:tab/>
            </w:r>
            <w:r w:rsidR="005E65FC">
              <w:rPr>
                <w:noProof/>
                <w:webHidden/>
              </w:rPr>
              <w:fldChar w:fldCharType="begin"/>
            </w:r>
            <w:r w:rsidR="005E65FC">
              <w:rPr>
                <w:noProof/>
                <w:webHidden/>
              </w:rPr>
              <w:instrText xml:space="preserve"> PAGEREF _Toc155459935 \h </w:instrText>
            </w:r>
            <w:r w:rsidR="005E65FC">
              <w:rPr>
                <w:noProof/>
                <w:webHidden/>
              </w:rPr>
            </w:r>
            <w:r w:rsidR="005E65FC">
              <w:rPr>
                <w:noProof/>
                <w:webHidden/>
              </w:rPr>
              <w:fldChar w:fldCharType="separate"/>
            </w:r>
            <w:r w:rsidR="005E65FC">
              <w:rPr>
                <w:noProof/>
                <w:webHidden/>
              </w:rPr>
              <w:t>61</w:t>
            </w:r>
            <w:r w:rsidR="005E65FC">
              <w:rPr>
                <w:noProof/>
                <w:webHidden/>
              </w:rPr>
              <w:fldChar w:fldCharType="end"/>
            </w:r>
          </w:hyperlink>
        </w:p>
        <w:p w14:paraId="08AD5378" w14:textId="1AE5CEAA"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6" w:history="1">
            <w:r w:rsidR="005E65FC" w:rsidRPr="002C74D8">
              <w:rPr>
                <w:rStyle w:val="Hyperlink"/>
                <w:rFonts w:ascii="Calibri" w:eastAsia="Calibri" w:hAnsi="Calibri" w:cs="Calibri"/>
                <w:b/>
                <w:noProof/>
              </w:rPr>
              <w:t>7.2 Camada Identificação FHIR</w:t>
            </w:r>
            <w:r w:rsidR="005E65FC">
              <w:rPr>
                <w:noProof/>
                <w:webHidden/>
              </w:rPr>
              <w:tab/>
            </w:r>
            <w:r w:rsidR="005E65FC">
              <w:rPr>
                <w:noProof/>
                <w:webHidden/>
              </w:rPr>
              <w:fldChar w:fldCharType="begin"/>
            </w:r>
            <w:r w:rsidR="005E65FC">
              <w:rPr>
                <w:noProof/>
                <w:webHidden/>
              </w:rPr>
              <w:instrText xml:space="preserve"> PAGEREF _Toc155459936 \h </w:instrText>
            </w:r>
            <w:r w:rsidR="005E65FC">
              <w:rPr>
                <w:noProof/>
                <w:webHidden/>
              </w:rPr>
            </w:r>
            <w:r w:rsidR="005E65FC">
              <w:rPr>
                <w:noProof/>
                <w:webHidden/>
              </w:rPr>
              <w:fldChar w:fldCharType="separate"/>
            </w:r>
            <w:r w:rsidR="005E65FC">
              <w:rPr>
                <w:noProof/>
                <w:webHidden/>
              </w:rPr>
              <w:t>64</w:t>
            </w:r>
            <w:r w:rsidR="005E65FC">
              <w:rPr>
                <w:noProof/>
                <w:webHidden/>
              </w:rPr>
              <w:fldChar w:fldCharType="end"/>
            </w:r>
          </w:hyperlink>
        </w:p>
        <w:p w14:paraId="7C67DC49" w14:textId="274A2FF2" w:rsidR="005E65FC"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7" w:history="1">
            <w:r w:rsidR="005E65FC" w:rsidRPr="002C74D8">
              <w:rPr>
                <w:rStyle w:val="Hyperlink"/>
                <w:rFonts w:ascii="Calibri" w:eastAsia="Calibri" w:hAnsi="Calibri" w:cs="Calibri"/>
                <w:b/>
                <w:noProof/>
              </w:rPr>
              <w:t>7.4 Validação do modelo com os dados do HSL</w:t>
            </w:r>
            <w:r w:rsidR="005E65FC">
              <w:rPr>
                <w:noProof/>
                <w:webHidden/>
              </w:rPr>
              <w:tab/>
            </w:r>
            <w:r w:rsidR="005E65FC">
              <w:rPr>
                <w:noProof/>
                <w:webHidden/>
              </w:rPr>
              <w:fldChar w:fldCharType="begin"/>
            </w:r>
            <w:r w:rsidR="005E65FC">
              <w:rPr>
                <w:noProof/>
                <w:webHidden/>
              </w:rPr>
              <w:instrText xml:space="preserve"> PAGEREF _Toc155459937 \h </w:instrText>
            </w:r>
            <w:r w:rsidR="005E65FC">
              <w:rPr>
                <w:noProof/>
                <w:webHidden/>
              </w:rPr>
            </w:r>
            <w:r w:rsidR="005E65FC">
              <w:rPr>
                <w:noProof/>
                <w:webHidden/>
              </w:rPr>
              <w:fldChar w:fldCharType="separate"/>
            </w:r>
            <w:r w:rsidR="005E65FC">
              <w:rPr>
                <w:noProof/>
                <w:webHidden/>
              </w:rPr>
              <w:t>70</w:t>
            </w:r>
            <w:r w:rsidR="005E65FC">
              <w:rPr>
                <w:noProof/>
                <w:webHidden/>
              </w:rPr>
              <w:fldChar w:fldCharType="end"/>
            </w:r>
          </w:hyperlink>
        </w:p>
        <w:p w14:paraId="377AD77A" w14:textId="768A2412"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8" w:history="1">
            <w:r w:rsidR="005E65FC" w:rsidRPr="002C74D8">
              <w:rPr>
                <w:rStyle w:val="Hyperlink"/>
                <w:rFonts w:ascii="Calibri" w:eastAsia="Calibri" w:hAnsi="Calibri" w:cs="Calibri"/>
                <w:b/>
                <w:noProof/>
              </w:rPr>
              <w:t>8 RESULTADOS ESPERADOS</w:t>
            </w:r>
            <w:r w:rsidR="005E65FC">
              <w:rPr>
                <w:noProof/>
                <w:webHidden/>
              </w:rPr>
              <w:tab/>
            </w:r>
            <w:r w:rsidR="005E65FC">
              <w:rPr>
                <w:noProof/>
                <w:webHidden/>
              </w:rPr>
              <w:fldChar w:fldCharType="begin"/>
            </w:r>
            <w:r w:rsidR="005E65FC">
              <w:rPr>
                <w:noProof/>
                <w:webHidden/>
              </w:rPr>
              <w:instrText xml:space="preserve"> PAGEREF _Toc155459938 \h </w:instrText>
            </w:r>
            <w:r w:rsidR="005E65FC">
              <w:rPr>
                <w:noProof/>
                <w:webHidden/>
              </w:rPr>
            </w:r>
            <w:r w:rsidR="005E65FC">
              <w:rPr>
                <w:noProof/>
                <w:webHidden/>
              </w:rPr>
              <w:fldChar w:fldCharType="separate"/>
            </w:r>
            <w:r w:rsidR="005E65FC">
              <w:rPr>
                <w:noProof/>
                <w:webHidden/>
              </w:rPr>
              <w:t>71</w:t>
            </w:r>
            <w:r w:rsidR="005E65FC">
              <w:rPr>
                <w:noProof/>
                <w:webHidden/>
              </w:rPr>
              <w:fldChar w:fldCharType="end"/>
            </w:r>
          </w:hyperlink>
        </w:p>
        <w:p w14:paraId="7EA94001" w14:textId="69CE4E3B" w:rsidR="005E65FC"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9" w:history="1">
            <w:r w:rsidR="005E65FC" w:rsidRPr="002C74D8">
              <w:rPr>
                <w:rStyle w:val="Hyperlink"/>
                <w:rFonts w:ascii="Calibri" w:eastAsia="Calibri" w:hAnsi="Calibri" w:cs="Calibri"/>
                <w:b/>
                <w:noProof/>
              </w:rPr>
              <w:t>9 CONCLUSÃO</w:t>
            </w:r>
            <w:r w:rsidR="005E65FC">
              <w:rPr>
                <w:noProof/>
                <w:webHidden/>
              </w:rPr>
              <w:tab/>
            </w:r>
            <w:r w:rsidR="005E65FC">
              <w:rPr>
                <w:noProof/>
                <w:webHidden/>
              </w:rPr>
              <w:fldChar w:fldCharType="begin"/>
            </w:r>
            <w:r w:rsidR="005E65FC">
              <w:rPr>
                <w:noProof/>
                <w:webHidden/>
              </w:rPr>
              <w:instrText xml:space="preserve"> PAGEREF _Toc155459939 \h </w:instrText>
            </w:r>
            <w:r w:rsidR="005E65FC">
              <w:rPr>
                <w:noProof/>
                <w:webHidden/>
              </w:rPr>
            </w:r>
            <w:r w:rsidR="005E65FC">
              <w:rPr>
                <w:noProof/>
                <w:webHidden/>
              </w:rPr>
              <w:fldChar w:fldCharType="separate"/>
            </w:r>
            <w:r w:rsidR="005E65FC">
              <w:rPr>
                <w:noProof/>
                <w:webHidden/>
              </w:rPr>
              <w:t>72</w:t>
            </w:r>
            <w:r w:rsidR="005E65FC">
              <w:rPr>
                <w:noProof/>
                <w:webHidden/>
              </w:rPr>
              <w:fldChar w:fldCharType="end"/>
            </w:r>
          </w:hyperlink>
        </w:p>
        <w:p w14:paraId="72D3CC1F" w14:textId="3E095AA7"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3E7F33">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5459916"/>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61B5B75F" w14:textId="48597953"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 é desenvolvido pela HL7® </w:t>
      </w:r>
      <w:proofErr w:type="spellStart"/>
      <w:r w:rsidRPr="005C1061">
        <w:rPr>
          <w:rFonts w:ascii="Calibri" w:eastAsia="Calibri" w:hAnsi="Calibri" w:cs="Calibri"/>
          <w:i/>
          <w:iCs/>
          <w:sz w:val="24"/>
          <w:szCs w:val="24"/>
        </w:rPr>
        <w:t>International</w:t>
      </w:r>
      <w:proofErr w:type="spellEnd"/>
      <w:r>
        <w:rPr>
          <w:rFonts w:ascii="Calibri" w:eastAsia="Calibri" w:hAnsi="Calibri" w:cs="Calibri"/>
          <w:sz w:val="24"/>
          <w:szCs w:val="24"/>
        </w:rPr>
        <w:t xml:space="preserve"> e é um protocolo internacional para envio e </w:t>
      </w:r>
      <w:r>
        <w:rPr>
          <w:rFonts w:ascii="Calibri" w:eastAsia="Calibri" w:hAnsi="Calibri" w:cs="Calibri"/>
          <w:sz w:val="24"/>
          <w:szCs w:val="24"/>
        </w:rPr>
        <w:lastRenderedPageBreak/>
        <w:t>recebimento de dados na área da saúde que contempla informações clínicas e administrativas e vem de encontro com a crescente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5459917"/>
      <w:r>
        <w:rPr>
          <w:rFonts w:ascii="Calibri" w:eastAsia="Calibri" w:hAnsi="Calibri" w:cs="Calibri"/>
          <w:b/>
          <w:sz w:val="24"/>
          <w:szCs w:val="24"/>
        </w:rPr>
        <w:t>1.1 Problema de Pesquisa</w:t>
      </w:r>
      <w:bookmarkEnd w:id="1"/>
    </w:p>
    <w:p w14:paraId="361CCCAF" w14:textId="77479637" w:rsidR="007F7082" w:rsidRPr="005F5B5F" w:rsidRDefault="007F7082" w:rsidP="005F5B5F">
      <w:pPr>
        <w:spacing w:line="360" w:lineRule="auto"/>
        <w:ind w:firstLine="720"/>
        <w:rPr>
          <w:rFonts w:ascii="Calibri" w:eastAsia="Calibri" w:hAnsi="Calibri" w:cs="Calibri"/>
          <w:sz w:val="24"/>
          <w:szCs w:val="24"/>
        </w:rPr>
      </w:pPr>
      <w:r w:rsidRPr="005F5B5F">
        <w:rPr>
          <w:rFonts w:ascii="Calibri" w:eastAsia="Calibri" w:hAnsi="Calibri" w:cs="Calibri"/>
          <w:sz w:val="24"/>
          <w:szCs w:val="24"/>
        </w:rPr>
        <w:t>Na era digital atual, caracterizada pela rápida evolução tecnológica, a eficiência na comunicação e  troca de informações entre diferentes sistemas de saúde é mais que uma necessidade; é um requisito para o avanço da prestação de cuidados de saúde.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novos desafios, especialmente no que diz respeito à gestão eficiente e ao uso estratégico dos dados acumulados.</w:t>
      </w:r>
    </w:p>
    <w:p w14:paraId="39897979" w14:textId="3F5D13D2" w:rsidR="007F7082" w:rsidRPr="005F5B5F" w:rsidRDefault="007F7082" w:rsidP="005F5B5F">
      <w:pPr>
        <w:spacing w:line="360" w:lineRule="auto"/>
        <w:ind w:firstLine="720"/>
        <w:rPr>
          <w:rFonts w:ascii="Calibri" w:eastAsia="Calibri" w:hAnsi="Calibri" w:cs="Calibri"/>
          <w:sz w:val="24"/>
          <w:szCs w:val="24"/>
        </w:rPr>
      </w:pPr>
      <w:r w:rsidRPr="005F5B5F">
        <w:rPr>
          <w:rFonts w:ascii="Calibri" w:eastAsia="Calibri" w:hAnsi="Calibri" w:cs="Calibri"/>
          <w:sz w:val="24"/>
          <w:szCs w:val="24"/>
        </w:rPr>
        <w:t xml:space="preserve">A realidade operacional de muitos sistemas de saúde revela o problema central da pesquisa: a dificuldade em estabelecer uma troca de informações fluida e eficaz entre diferentes entidades. Esta dificuldade é agravada pela falta de padrões unificados de dados, que resulta em um cenário onde informações médicas são frequentemente armazenadas de forma não estruturada e fragmentada. Esse panorama não apenas </w:t>
      </w:r>
      <w:r w:rsidR="00812FBA" w:rsidRPr="005F5B5F">
        <w:rPr>
          <w:rFonts w:ascii="Calibri" w:eastAsia="Calibri" w:hAnsi="Calibri" w:cs="Calibri"/>
          <w:sz w:val="24"/>
          <w:szCs w:val="24"/>
        </w:rPr>
        <w:t>dificulta</w:t>
      </w:r>
      <w:r w:rsidRPr="005F5B5F">
        <w:rPr>
          <w:rFonts w:ascii="Calibri" w:eastAsia="Calibri" w:hAnsi="Calibri" w:cs="Calibri"/>
          <w:sz w:val="24"/>
          <w:szCs w:val="24"/>
        </w:rPr>
        <w:t xml:space="preserve"> o compartilhamento eficiente de informações médicas, mas também limita a capacidade dos profissionais de saúde de acessar e utilizar plenamente os dados disponíveis para melhorar a qualidade do atendimento ao paciente.</w:t>
      </w:r>
    </w:p>
    <w:p w14:paraId="53D7342D" w14:textId="1EC5BADF" w:rsidR="00812FBA" w:rsidRPr="005F5B5F" w:rsidRDefault="007F7082" w:rsidP="005F5B5F">
      <w:pPr>
        <w:spacing w:line="360" w:lineRule="auto"/>
        <w:ind w:firstLine="720"/>
        <w:rPr>
          <w:rFonts w:ascii="Calibri" w:eastAsia="Calibri" w:hAnsi="Calibri" w:cs="Calibri"/>
          <w:sz w:val="24"/>
          <w:szCs w:val="24"/>
        </w:rPr>
      </w:pPr>
      <w:r w:rsidRPr="005F5B5F">
        <w:rPr>
          <w:rFonts w:ascii="Calibri" w:eastAsia="Calibri" w:hAnsi="Calibri" w:cs="Calibri"/>
          <w:sz w:val="24"/>
          <w:szCs w:val="24"/>
        </w:rPr>
        <w:t xml:space="preserve">A interoperabilidade, que se refere à capacidade dos sistemas de </w:t>
      </w:r>
      <w:r w:rsidR="00812FBA" w:rsidRPr="005F5B5F">
        <w:rPr>
          <w:rFonts w:ascii="Calibri" w:eastAsia="Calibri" w:hAnsi="Calibri" w:cs="Calibri"/>
          <w:sz w:val="24"/>
          <w:szCs w:val="24"/>
        </w:rPr>
        <w:t>trocar</w:t>
      </w:r>
      <w:r w:rsidRPr="005F5B5F">
        <w:rPr>
          <w:rFonts w:ascii="Calibri" w:eastAsia="Calibri" w:hAnsi="Calibri" w:cs="Calibri"/>
          <w:sz w:val="24"/>
          <w:szCs w:val="24"/>
        </w:rPr>
        <w:t xml:space="preserve"> e utilizar informações de maneira eficiente, surge como um elemento </w:t>
      </w:r>
      <w:r w:rsidR="00812FBA" w:rsidRPr="005F5B5F">
        <w:rPr>
          <w:rFonts w:ascii="Calibri" w:eastAsia="Calibri" w:hAnsi="Calibri" w:cs="Calibri"/>
          <w:sz w:val="24"/>
          <w:szCs w:val="24"/>
        </w:rPr>
        <w:t>habilitador</w:t>
      </w:r>
      <w:r w:rsidRPr="005F5B5F">
        <w:rPr>
          <w:rFonts w:ascii="Calibri" w:eastAsia="Calibri" w:hAnsi="Calibri" w:cs="Calibri"/>
          <w:sz w:val="24"/>
          <w:szCs w:val="24"/>
        </w:rPr>
        <w:t xml:space="preserve"> neste contexto. Este </w:t>
      </w:r>
      <w:r w:rsidRPr="005F5B5F">
        <w:rPr>
          <w:rFonts w:ascii="Calibri" w:eastAsia="Calibri" w:hAnsi="Calibri" w:cs="Calibri"/>
          <w:sz w:val="24"/>
          <w:szCs w:val="24"/>
        </w:rPr>
        <w:lastRenderedPageBreak/>
        <w:t xml:space="preserve">estudo se propõe a explorar a questão da interoperabilidade no setor de saúde, </w:t>
      </w:r>
      <w:r w:rsidR="00812FBA" w:rsidRPr="005F5B5F">
        <w:rPr>
          <w:rFonts w:ascii="Calibri" w:eastAsia="Calibri" w:hAnsi="Calibri" w:cs="Calibri"/>
          <w:sz w:val="24"/>
          <w:szCs w:val="24"/>
        </w:rPr>
        <w:t>enfrentando</w:t>
      </w:r>
      <w:r w:rsidRPr="005F5B5F">
        <w:rPr>
          <w:rFonts w:ascii="Calibri" w:eastAsia="Calibri" w:hAnsi="Calibri" w:cs="Calibri"/>
          <w:sz w:val="24"/>
          <w:szCs w:val="24"/>
        </w:rPr>
        <w:t xml:space="preserve"> portanto, o desafio de extrair informações valiosas tanto de dados estruturados quanto não estruturados, em diversos contextos, e de desenvolver técnicas para mapear e extrair esses dados de forma eficiente, garantindo uma semântica clara e compartilhável.</w:t>
      </w:r>
    </w:p>
    <w:p w14:paraId="53DF69A1" w14:textId="6BFC946E" w:rsidR="005B7DC1" w:rsidRDefault="00000000" w:rsidP="00812FBA">
      <w:pPr>
        <w:pStyle w:val="Ttulo2"/>
        <w:spacing w:before="168" w:line="360" w:lineRule="auto"/>
        <w:ind w:right="335" w:firstLine="720"/>
        <w:jc w:val="both"/>
      </w:pPr>
      <w:bookmarkStart w:id="2" w:name="_Toc155459918"/>
      <w:r>
        <w:rPr>
          <w:rFonts w:ascii="Calibri" w:eastAsia="Calibri" w:hAnsi="Calibri" w:cs="Calibri"/>
          <w:b/>
          <w:sz w:val="24"/>
          <w:szCs w:val="24"/>
        </w:rPr>
        <w:t>1.2 Justificativa</w:t>
      </w:r>
      <w:bookmarkEnd w:id="2"/>
    </w:p>
    <w:p w14:paraId="3CE42BEA" w14:textId="6877BDC6"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demanda diante do crescimento da demanda e da constante limitação de recursos. O aprimoramento na eficácia e qualidade dos serviços é primordial, impulsionando a busca por estratégias inovadoras. Entre estas, destaca-se a tecnologia da informação, em especial o uso de registros eletrônicos de saúde, que têm a potencialidade de reformular a coleta, armazenamento e utilização dos dados dos pacientes.</w:t>
      </w:r>
    </w:p>
    <w:p w14:paraId="1875957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emergem na esfera da interoperabilidade de dados. A troca eficaz e fluida de informações entre diferentes sistemas de saúde é limitada, frequentemente, pela ausência de padrões universais de representação de dados. Esta lacuna na interoperabilidade impacta diretamente a agilidade e a qualidade dos serviços prestados, tornando necessário o desenvolvimento de soluções eficazes para essa questão.</w:t>
      </w:r>
    </w:p>
    <w:p w14:paraId="71F3A775"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proporcionará um panorama contemporâneo dos desafios e práticas na arquitetura da informação no domínio da saúde. Adicionalmente, o desenvolvimento de um modelo informacional proposto neste estudo promete ser um instrumento de valor inestimável para profissionais que lidam com registros eletrônicos de saúde e buscam melhorar sua interoperabilidade.</w:t>
      </w:r>
    </w:p>
    <w:p w14:paraId="2B6C1A4F"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Ainda, a pesquisa é capaz de elucidar perspectivas relevantes para a elaboração de novas estratégias e políticas de gestão da informação em saúde, almejando a promoção da interoperabilidade. Isso pode resultar na melhoria do cuidado ao paciente, demonstrando a aplicabilidade e relevância do estudo.</w:t>
      </w:r>
    </w:p>
    <w:p w14:paraId="6D3A0444"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papel crucial da Ciência da Informação na melhoria da representação e recuperação de informações nos sistemas de saúde fica evidente. O estudo proposto busca, então, abordar </w:t>
      </w:r>
      <w:r>
        <w:rPr>
          <w:rFonts w:ascii="Calibri" w:eastAsia="Calibri" w:hAnsi="Calibri" w:cs="Calibri"/>
          <w:sz w:val="24"/>
          <w:szCs w:val="24"/>
        </w:rPr>
        <w:lastRenderedPageBreak/>
        <w:t>essa questão complexa e vital, com a expectativa de oferecer contribuições significativas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5459919"/>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37B2A49C"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w:t>
      </w:r>
      <w:r w:rsidR="009D6248">
        <w:rPr>
          <w:rFonts w:ascii="Calibri" w:eastAsia="Calibri" w:hAnsi="Calibri" w:cs="Calibri"/>
          <w:sz w:val="24"/>
          <w:szCs w:val="24"/>
        </w:rPr>
        <w:t xml:space="preserve"> e documental</w:t>
      </w:r>
      <w:r>
        <w:rPr>
          <w:rFonts w:ascii="Calibri" w:eastAsia="Calibri" w:hAnsi="Calibri" w:cs="Calibri"/>
          <w:sz w:val="24"/>
          <w:szCs w:val="24"/>
        </w:rPr>
        <w:t xml:space="preserve"> pois possui como finalidade proporcionar mais informações sobre o assunto a ser investigado, possibilitando a sua definição e o seu delineamento</w:t>
      </w:r>
      <w:r w:rsidR="009D6248">
        <w:rPr>
          <w:rFonts w:ascii="Calibri" w:eastAsia="Calibri" w:hAnsi="Calibri" w:cs="Calibri"/>
          <w:sz w:val="24"/>
          <w:szCs w:val="24"/>
        </w:rPr>
        <w:t>, e também faz uso de documentos para o desenvolvimento do trabalho</w:t>
      </w:r>
      <w:r>
        <w:rPr>
          <w:rFonts w:ascii="Calibri" w:eastAsia="Calibri" w:hAnsi="Calibri" w:cs="Calibri"/>
          <w:sz w:val="24"/>
          <w:szCs w:val="24"/>
        </w:rPr>
        <w:t xml:space="preserve">.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sistemática e minuciosa de um conjunto relevante de fontes bibliográficas, como livros, artigos científicos, teses e dissertações além de dados de alergia 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base na análise e mapeamento realizados, será desenvolvido um modelo de interoperabilidade, utilizando o padrão FHIR com terminologia SNOMED CT, e será construído com a intenção de ser flexível e permitir sua implementação em variados contextos da área da saúde. Para consolidar a implementação do modelo, uma implementação do modelo juntamente com um servidor FHIR será configurado, possibilitando a realização de testes iniciais e a validação dos protocolos do padrão. Este modelo será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2D30C3D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será conduzido um estudo profundo sobre o padrão de interoperabilidade de dados FHIR. Esta investigação não se limitará a uma análise teórica da estrutura e composição do padrão, mas também incluirá a implementação concreta de um servidor FHIR. Em paralelo, uma abordagem significativa será a aplicação de técnicas de Machine Learning (ML) e Processamento de Linguagem Natural (PLN) para a extração de dados de prontuários. Dada a heterogeneidade dos dados, que podem se apresentar de forma estruturada ou não, o ML e o PLN serão instrumentais na identificação e extração de entidades, permitindo uma compreensão abrangente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crucial entre a teoria e a realidade do setor de saúde e permitirá a validação efetiva dos protocolos de interoperabilidade propostos.</w:t>
      </w:r>
    </w:p>
    <w:p w14:paraId="4E0EC528"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deterá na análise e revisão bibliográfica; ele avançará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w:t>
      </w:r>
      <w:r>
        <w:rPr>
          <w:rFonts w:ascii="Calibri" w:eastAsia="Calibri" w:hAnsi="Calibri" w:cs="Calibri"/>
          <w:sz w:val="24"/>
          <w:szCs w:val="24"/>
        </w:rPr>
        <w:lastRenderedPageBreak/>
        <w:t>do HSL. Possíveis melhorias e otimizações no modelo serão exploradas, com base nos resultados e feedback que serão obtidos durante os testes.</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00E01FF4" w14:textId="505601EC" w:rsidR="003D415D" w:rsidRDefault="003D415D" w:rsidP="003D415D">
      <w:pPr>
        <w:pStyle w:val="Legenda"/>
        <w:keepNext/>
        <w:jc w:val="center"/>
      </w:pPr>
      <w:bookmarkStart w:id="6" w:name="_Toc155459881"/>
      <w:r>
        <w:t xml:space="preserve">Figura </w:t>
      </w:r>
      <w:fldSimple w:instr=" SEQ Figura \* ARABIC ">
        <w:r w:rsidR="00A71511">
          <w:rPr>
            <w:noProof/>
          </w:rPr>
          <w:t>1</w:t>
        </w:r>
      </w:fldSimple>
      <w:r>
        <w:t xml:space="preserve"> - Esquema passo a passo da metodologia</w:t>
      </w:r>
      <w:bookmarkEnd w:id="6"/>
    </w:p>
    <w:p w14:paraId="6FDFB2B8" w14:textId="6461C04A" w:rsidR="003D415D" w:rsidRDefault="003D415D" w:rsidP="003D415D">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151ACBB3" wp14:editId="47A3A8E2">
            <wp:extent cx="5131187" cy="3144520"/>
            <wp:effectExtent l="0" t="0" r="0" b="0"/>
            <wp:docPr id="78928532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5329" name="Imagem 1" descr="Uma imagem contendo Diagrama&#10;&#10;Descrição gerada automaticamente"/>
                    <pic:cNvPicPr/>
                  </pic:nvPicPr>
                  <pic:blipFill>
                    <a:blip r:embed="rId13"/>
                    <a:stretch>
                      <a:fillRect/>
                    </a:stretch>
                  </pic:blipFill>
                  <pic:spPr>
                    <a:xfrm>
                      <a:off x="0" y="0"/>
                      <a:ext cx="5134610" cy="3146618"/>
                    </a:xfrm>
                    <a:prstGeom prst="rect">
                      <a:avLst/>
                    </a:prstGeom>
                  </pic:spPr>
                </pic:pic>
              </a:graphicData>
            </a:graphic>
          </wp:inline>
        </w:drawing>
      </w:r>
    </w:p>
    <w:p w14:paraId="5A2CA533" w14:textId="7B68FB72" w:rsidR="003D415D" w:rsidRDefault="003D415D" w:rsidP="003D415D">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43C823C3" w14:textId="77777777" w:rsidR="009D6248" w:rsidRDefault="009D6248" w:rsidP="003D415D">
      <w:pPr>
        <w:spacing w:after="160" w:line="360" w:lineRule="auto"/>
        <w:ind w:firstLine="720"/>
        <w:rPr>
          <w:rFonts w:ascii="Calibri" w:eastAsia="Calibri" w:hAnsi="Calibri" w:cs="Calibri"/>
          <w:sz w:val="24"/>
          <w:szCs w:val="24"/>
        </w:rPr>
      </w:pPr>
    </w:p>
    <w:p w14:paraId="6912F2EC" w14:textId="31AFE3EF" w:rsidR="005B7DC1" w:rsidRDefault="003D415D" w:rsidP="003D415D">
      <w:pPr>
        <w:spacing w:after="160" w:line="360" w:lineRule="auto"/>
        <w:ind w:firstLine="720"/>
        <w:rPr>
          <w:rFonts w:ascii="Calibri" w:eastAsia="Calibri" w:hAnsi="Calibri" w:cs="Calibri"/>
          <w:sz w:val="24"/>
          <w:szCs w:val="24"/>
        </w:rPr>
      </w:pPr>
      <w:r w:rsidRPr="003D415D">
        <w:rPr>
          <w:rFonts w:ascii="Calibri" w:eastAsia="Calibri" w:hAnsi="Calibri" w:cs="Calibri"/>
          <w:sz w:val="24"/>
          <w:szCs w:val="24"/>
        </w:rPr>
        <w:t xml:space="preserve">A figura 1 mostra a metodologia da pesquisa em interoperabilidade de dados de saúde, iniciando com pesquisa básica e exploratória, seguida de análise bibliográfica. Em seguida, ocorre a análise e mapeamento de dados de alergia, adaptando-os ao padrão FHIR. O desenvolvimento do modelo de interoperabilidade envolve a utilização do padrão FHIR e SNOMED CT, com </w:t>
      </w:r>
      <w:r>
        <w:rPr>
          <w:rFonts w:ascii="Calibri" w:eastAsia="Calibri" w:hAnsi="Calibri" w:cs="Calibri"/>
          <w:sz w:val="24"/>
          <w:szCs w:val="24"/>
        </w:rPr>
        <w:t>a seguinte</w:t>
      </w:r>
      <w:r w:rsidRPr="003D415D">
        <w:rPr>
          <w:rFonts w:ascii="Calibri" w:eastAsia="Calibri" w:hAnsi="Calibri" w:cs="Calibri"/>
          <w:sz w:val="24"/>
          <w:szCs w:val="24"/>
        </w:rPr>
        <w:t xml:space="preserve"> configuração e testes em um servidor FHIR</w:t>
      </w:r>
      <w:r>
        <w:rPr>
          <w:rFonts w:ascii="Calibri" w:eastAsia="Calibri" w:hAnsi="Calibri" w:cs="Calibri"/>
          <w:sz w:val="24"/>
          <w:szCs w:val="24"/>
        </w:rPr>
        <w:t>, resultando</w:t>
      </w:r>
      <w:r w:rsidRPr="003D415D">
        <w:rPr>
          <w:rFonts w:ascii="Calibri" w:eastAsia="Calibri" w:hAnsi="Calibri" w:cs="Calibri"/>
          <w:sz w:val="24"/>
          <w:szCs w:val="24"/>
        </w:rPr>
        <w:t xml:space="preserve"> na implementação e validação do modelo com testes práticos.</w:t>
      </w:r>
    </w:p>
    <w:p w14:paraId="216C5159" w14:textId="77777777" w:rsidR="005F5B5F" w:rsidRDefault="005F5B5F" w:rsidP="003D415D">
      <w:pPr>
        <w:spacing w:after="160" w:line="360" w:lineRule="auto"/>
        <w:ind w:firstLine="720"/>
        <w:rPr>
          <w:rFonts w:ascii="Calibri" w:eastAsia="Calibri" w:hAnsi="Calibri" w:cs="Calibri"/>
          <w:sz w:val="24"/>
          <w:szCs w:val="24"/>
        </w:rPr>
      </w:pPr>
    </w:p>
    <w:p w14:paraId="17427CDE" w14:textId="77777777" w:rsidR="005F5B5F" w:rsidRPr="003D415D" w:rsidRDefault="005F5B5F" w:rsidP="003D415D">
      <w:pPr>
        <w:spacing w:after="160" w:line="360" w:lineRule="auto"/>
        <w:ind w:firstLine="720"/>
        <w:rPr>
          <w:rFonts w:ascii="Calibri" w:eastAsia="Calibri" w:hAnsi="Calibri" w:cs="Calibri"/>
          <w:sz w:val="24"/>
          <w:szCs w:val="24"/>
        </w:rPr>
      </w:pPr>
    </w:p>
    <w:p w14:paraId="16FE3F3F" w14:textId="78226293" w:rsidR="005B7DC1" w:rsidRDefault="00000000">
      <w:pPr>
        <w:pStyle w:val="Ttulo2"/>
        <w:spacing w:after="160"/>
      </w:pPr>
      <w:bookmarkStart w:id="7" w:name="_Toc155459920"/>
      <w:r>
        <w:rPr>
          <w:rFonts w:ascii="Calibri" w:eastAsia="Calibri" w:hAnsi="Calibri" w:cs="Calibri"/>
          <w:b/>
          <w:sz w:val="24"/>
          <w:szCs w:val="24"/>
        </w:rPr>
        <w:lastRenderedPageBreak/>
        <w:t>1.</w:t>
      </w:r>
      <w:r w:rsidR="003D415D">
        <w:rPr>
          <w:rFonts w:ascii="Calibri" w:eastAsia="Calibri" w:hAnsi="Calibri" w:cs="Calibri"/>
          <w:b/>
          <w:sz w:val="24"/>
          <w:szCs w:val="24"/>
        </w:rPr>
        <w:t>4</w:t>
      </w:r>
      <w:r>
        <w:rPr>
          <w:rFonts w:ascii="Calibri" w:eastAsia="Calibri" w:hAnsi="Calibri" w:cs="Calibri"/>
          <w:b/>
          <w:sz w:val="24"/>
          <w:szCs w:val="24"/>
        </w:rPr>
        <w:t xml:space="preserve"> Estrutura da Pesquisa</w:t>
      </w:r>
      <w:bookmarkEnd w:id="7"/>
    </w:p>
    <w:p w14:paraId="32CD22DD" w14:textId="77777777" w:rsidR="005B7DC1" w:rsidRDefault="005B7DC1">
      <w:pPr>
        <w:spacing w:after="160"/>
        <w:rPr>
          <w:rFonts w:ascii="Calibri" w:eastAsia="Calibri" w:hAnsi="Calibri" w:cs="Calibri"/>
          <w:b/>
          <w:sz w:val="24"/>
          <w:szCs w:val="24"/>
        </w:rPr>
      </w:pPr>
    </w:p>
    <w:p w14:paraId="02BF3D00" w14:textId="3A821ABF" w:rsidR="005B7DC1"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A seção de introdução tem como objetivo apresentar e delimitar o escopo da pesquisa, além de expor os principais desafios e oportunidades relacionados ao tema em questão. Será detalhado o problema de pesquisa, a justificativa e os objetivos gerais e específicos do estudo, e além disso, apresentada a metodologia aplicada para o desenvolvimento da pesquisa, bem como a estrutura que será adotada.</w:t>
      </w:r>
    </w:p>
    <w:p w14:paraId="4DE76103" w14:textId="77777777" w:rsidR="005F5B5F" w:rsidRDefault="005F5B5F" w:rsidP="005F5B5F">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Na seção 2, denominada “Panorama dos dados de Saúde”, serão abordados os aspectos fundamentais dos dados clínicos de pacientes. Será discutida a importância desses dados desde o início do contato assistencial, abordando a necessidade de identificação correta da patologia e a escolha assertiva do tratamento. Serão mencionadas as informações contidas nos prontuários eletrônicos do paciente, incluindo dados de origem exclusiva dos pacientes e dados provenientes de contatos assistenciais. Será destacada a extensão dos dados de saúde e suas implicações no cuidado ao paciente. Também será explorado o conceito de interoperabilidade de dados de saúde e sua importância na troca de informações entre diferentes sistemas e ferramentas utilizadas na área da saúde. Serão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Será discutido o modelo do padrão FHIR e sua aplicação na interoperabilidade de dados de saúde. Serão abordadas as atividades e recursos envolvidos no processo de interoperabilidade, como a heterogeneidade das fontes de dados e os modelos de troca de informação entre instituições de saúde.</w:t>
      </w:r>
    </w:p>
    <w:p w14:paraId="7D93CBC3" w14:textId="53691D46"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w:t>
      </w:r>
      <w:r w:rsidR="005F5B5F">
        <w:rPr>
          <w:rFonts w:ascii="Calibri" w:eastAsia="Calibri" w:hAnsi="Calibri" w:cs="Calibri"/>
          <w:sz w:val="24"/>
          <w:szCs w:val="24"/>
        </w:rPr>
        <w:t>3</w:t>
      </w:r>
      <w:r>
        <w:rPr>
          <w:rFonts w:ascii="Calibri" w:eastAsia="Calibri" w:hAnsi="Calibri" w:cs="Calibri"/>
          <w:sz w:val="24"/>
          <w:szCs w:val="24"/>
        </w:rPr>
        <w:t>,</w:t>
      </w:r>
      <w:r w:rsidR="005F5B5F">
        <w:rPr>
          <w:rFonts w:ascii="Calibri" w:eastAsia="Calibri" w:hAnsi="Calibri" w:cs="Calibri"/>
          <w:sz w:val="24"/>
          <w:szCs w:val="24"/>
        </w:rPr>
        <w:t xml:space="preserve"> </w:t>
      </w:r>
      <w:r>
        <w:rPr>
          <w:rFonts w:ascii="Calibri" w:eastAsia="Calibri" w:hAnsi="Calibri" w:cs="Calibri"/>
          <w:sz w:val="24"/>
          <w:szCs w:val="24"/>
        </w:rPr>
        <w:t>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 xml:space="preserve">Trabalhos Correlatos”,  serão apresentados os trabalhos correlatos que abordam a integração de dados de saúde. Serão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será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Serão destacados os </w:t>
      </w:r>
      <w:r>
        <w:rPr>
          <w:rFonts w:ascii="Calibri" w:eastAsia="Calibri" w:hAnsi="Calibri" w:cs="Calibri"/>
          <w:sz w:val="24"/>
          <w:szCs w:val="24"/>
        </w:rPr>
        <w:lastRenderedPageBreak/>
        <w:t>principais resultados e limitações desses estudos.</w:t>
      </w:r>
      <w:r w:rsidR="005F5B5F">
        <w:rPr>
          <w:rFonts w:ascii="Calibri" w:eastAsia="Calibri" w:hAnsi="Calibri" w:cs="Calibri"/>
          <w:sz w:val="24"/>
          <w:szCs w:val="24"/>
        </w:rPr>
        <w:t xml:space="preserve"> Ao final da seção serão apresentadas as principais diferenças entre os trabalhos correlatos e o trabalho atual.</w:t>
      </w:r>
    </w:p>
    <w:p w14:paraId="6A62940C" w14:textId="388DB2A9" w:rsidR="005B7DC1" w:rsidRDefault="00000000">
      <w:pPr>
        <w:spacing w:after="160" w:line="360" w:lineRule="auto"/>
        <w:ind w:firstLine="720"/>
        <w:jc w:val="both"/>
        <w:rPr>
          <w:rFonts w:ascii="Calibri" w:eastAsia="Calibri" w:hAnsi="Calibri" w:cs="Calibri"/>
          <w:sz w:val="24"/>
          <w:szCs w:val="24"/>
        </w:rPr>
      </w:pPr>
      <w:bookmarkStart w:id="10" w:name="_heading=h.by4j93fx5q81" w:colFirst="0" w:colLast="0"/>
      <w:bookmarkStart w:id="11" w:name="_heading=h.95trmoisrxas" w:colFirst="0" w:colLast="0"/>
      <w:bookmarkEnd w:id="10"/>
      <w:bookmarkEnd w:id="11"/>
      <w:r>
        <w:rPr>
          <w:rFonts w:ascii="Calibri" w:eastAsia="Calibri" w:hAnsi="Calibri" w:cs="Calibri"/>
          <w:sz w:val="24"/>
          <w:szCs w:val="24"/>
        </w:rPr>
        <w:t>Na seção 4, denominada “O Padrão FHIR”, ser</w:t>
      </w:r>
      <w:r w:rsidR="009D6248">
        <w:rPr>
          <w:rFonts w:ascii="Calibri" w:eastAsia="Calibri" w:hAnsi="Calibri" w:cs="Calibri"/>
          <w:sz w:val="24"/>
          <w:szCs w:val="24"/>
        </w:rPr>
        <w:t>á</w:t>
      </w:r>
      <w:r>
        <w:rPr>
          <w:rFonts w:ascii="Calibri" w:eastAsia="Calibri" w:hAnsi="Calibri" w:cs="Calibri"/>
          <w:sz w:val="24"/>
          <w:szCs w:val="24"/>
        </w:rPr>
        <w:t xml:space="preserve"> abordado em maior detalhe o padrão FHIR, promovido pela HL7, e seu objetivo de determinar uma transferência representacional do estado (REST) para representar as entidades e procedimentos de saúde como recursos. Será discutido o papel dos recursos no FHIR e como eles definem a estrutura e o conteúdo de informações transmitidas entre sistemas. Será mencionada a utilização de terminologias no FHIR, que vinculam os dados a vocabulários comuns, como SNOMED, LOINC e ICD. Será destacado o impacto do uso do padrão FHIR na melhoria do acesso à informação e na qualidade do atendimento ao paciente.</w:t>
      </w:r>
    </w:p>
    <w:p w14:paraId="62D67510" w14:textId="77777777" w:rsidR="005B7DC1" w:rsidRDefault="00000000">
      <w:pPr>
        <w:spacing w:after="160" w:line="360" w:lineRule="auto"/>
        <w:ind w:firstLine="720"/>
        <w:jc w:val="both"/>
        <w:rPr>
          <w:rFonts w:ascii="Calibri" w:eastAsia="Calibri" w:hAnsi="Calibri" w:cs="Calibri"/>
          <w:sz w:val="24"/>
          <w:szCs w:val="24"/>
        </w:rPr>
      </w:pPr>
      <w:bookmarkStart w:id="12" w:name="_heading=h.i3e2mwl46k3i" w:colFirst="0" w:colLast="0"/>
      <w:bookmarkEnd w:id="12"/>
      <w:r>
        <w:rPr>
          <w:rFonts w:ascii="Calibri" w:eastAsia="Calibri" w:hAnsi="Calibri" w:cs="Calibri"/>
          <w:sz w:val="24"/>
          <w:szCs w:val="24"/>
        </w:rPr>
        <w:t>Na seção 5, denominada “Machine Learning na Área da Saúde”, será discutido o papel do Machine Learning na área da saúde. Será abordada a necessidade de extração e normalização de dados a partir de documentos médicos e como o Machine Learning pode auxiliar nesse processo. Será explorado o uso de algoritmos de Machine Learning na categorização de informações em registros médicos e na conversão de dados não estruturados em dados estruturados. Serão apresentadas aplicações do Machine Learning na medicina, como o diagnóstico auxiliado por computador e a personalização de tratamentos médicos. Serão mencionados os desafios e oportunidades do uso de Machine Learning na saúde, incluindo questões éticas e de privacidade.</w:t>
      </w:r>
    </w:p>
    <w:p w14:paraId="5855C572" w14:textId="77777777" w:rsidR="005B7DC1" w:rsidRDefault="00000000">
      <w:pPr>
        <w:spacing w:after="160" w:line="360" w:lineRule="auto"/>
        <w:ind w:firstLine="720"/>
        <w:jc w:val="both"/>
        <w:rPr>
          <w:rFonts w:ascii="Calibri" w:eastAsia="Calibri" w:hAnsi="Calibri" w:cs="Calibri"/>
          <w:sz w:val="24"/>
          <w:szCs w:val="24"/>
        </w:rPr>
      </w:pPr>
      <w:bookmarkStart w:id="13" w:name="_heading=h.ugunl6ros8og" w:colFirst="0" w:colLast="0"/>
      <w:bookmarkEnd w:id="13"/>
      <w:r>
        <w:rPr>
          <w:rFonts w:ascii="Calibri" w:eastAsia="Calibri" w:hAnsi="Calibri" w:cs="Calibri"/>
          <w:sz w:val="24"/>
          <w:szCs w:val="24"/>
        </w:rPr>
        <w:t>Na seção 6, denominada “Dados de Alergia do Hospital Sírio Libanês: Análise com Metadados de Negócio", será abordada uma aplicação prática de integração de dados e interoperabilidade no contexto do Hospital Sírio Libanês. A seção apresentará a importância dos metadados no ambiente de negócios e como eles contribuirão para assegurar a excelência da informação. Esta inserção proporcionará um estudo de caso real, que demonstrará as teorias e práticas discutidas nas seções anteriores e gerará insights para a construção do modelo interoperável com FHIR.</w:t>
      </w:r>
    </w:p>
    <w:p w14:paraId="6D84900F" w14:textId="0ECEA06D" w:rsidR="005B7DC1" w:rsidRDefault="00000000">
      <w:pPr>
        <w:spacing w:after="160" w:line="360" w:lineRule="auto"/>
        <w:ind w:firstLine="720"/>
        <w:jc w:val="both"/>
        <w:rPr>
          <w:rFonts w:ascii="Calibri" w:eastAsia="Calibri" w:hAnsi="Calibri" w:cs="Calibri"/>
          <w:sz w:val="24"/>
          <w:szCs w:val="24"/>
        </w:rPr>
      </w:pPr>
      <w:bookmarkStart w:id="14" w:name="_heading=h.afmebvqfqld8" w:colFirst="0" w:colLast="0"/>
      <w:bookmarkEnd w:id="14"/>
      <w:r>
        <w:rPr>
          <w:rFonts w:ascii="Calibri" w:eastAsia="Calibri" w:hAnsi="Calibri" w:cs="Calibri"/>
          <w:sz w:val="24"/>
          <w:szCs w:val="24"/>
        </w:rPr>
        <w:t xml:space="preserve">Na seção 7, denominada "Modelo de Mapeamento de Dados de Saúde para FHIR", será apresentada uma proposta de um modelo de interoperabilidade cujo principal será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lastRenderedPageBreak/>
        <w:t>interoperabilidade. Também</w:t>
      </w:r>
      <w:r>
        <w:rPr>
          <w:rFonts w:ascii="Calibri" w:eastAsia="Calibri" w:hAnsi="Calibri" w:cs="Calibri"/>
          <w:sz w:val="24"/>
          <w:szCs w:val="24"/>
        </w:rPr>
        <w:t xml:space="preserve"> será explorada a concepção e funcionalidade do modelo, demonstrando como ele pode ser aplicado em diferentes contextos da saúde, além da prova de conceito com os dados do HSL.</w:t>
      </w:r>
    </w:p>
    <w:p w14:paraId="1928690F" w14:textId="77777777" w:rsidR="005C1061" w:rsidRDefault="005C1061">
      <w:pPr>
        <w:rPr>
          <w:rFonts w:ascii="Calibri" w:eastAsia="Calibri" w:hAnsi="Calibri" w:cs="Calibri"/>
          <w:b/>
          <w:sz w:val="24"/>
          <w:szCs w:val="24"/>
        </w:rPr>
      </w:pPr>
      <w:r>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bookmarkStart w:id="15" w:name="_Toc155459921"/>
      <w:r>
        <w:rPr>
          <w:rFonts w:ascii="Calibri" w:eastAsia="Calibri" w:hAnsi="Calibri" w:cs="Calibri"/>
          <w:b/>
          <w:sz w:val="24"/>
          <w:szCs w:val="24"/>
        </w:rPr>
        <w:lastRenderedPageBreak/>
        <w:t>2 PANORAMA DOS DADOS DE SAÚDE</w:t>
      </w:r>
      <w:bookmarkEnd w:id="15"/>
    </w:p>
    <w:p w14:paraId="7F1583E9" w14:textId="77777777" w:rsidR="005B7DC1" w:rsidRDefault="005B7DC1">
      <w:pPr>
        <w:spacing w:after="160"/>
        <w:ind w:firstLine="709"/>
        <w:jc w:val="both"/>
        <w:rPr>
          <w:rFonts w:ascii="Calibri" w:eastAsia="Calibri" w:hAnsi="Calibri" w:cs="Calibri"/>
          <w:sz w:val="24"/>
          <w:szCs w:val="24"/>
        </w:rPr>
      </w:pPr>
    </w:p>
    <w:p w14:paraId="77727F85"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7E931782"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6BF9E2B7" w14:textId="77777777"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crucial,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7777777" w:rsidR="005B7DC1" w:rsidRDefault="00000000">
      <w:pPr>
        <w:widowControl w:val="0"/>
        <w:spacing w:before="160" w:line="360" w:lineRule="auto"/>
        <w:ind w:left="160" w:right="1"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Para viabilizar um entendimento claro dessas informações e suas inter-relações, a representação desses dados em diferentes contextos é essencial. Neste sentido, os mapas conceituais destacam-se como ferramentas valiosas. A figura 2 ilustra um mapa conceitual específico para um prontuário eletrônico, detalhando a interconexão entre elementos como a instituição de saúde, o Registro Eletrônico de Saúde (EHR) e o esquema semântico. No entanto, para estruturar e codificar adequadamente esses dados, é importante abordar o </w:t>
      </w:r>
      <w:r>
        <w:rPr>
          <w:rFonts w:ascii="Calibri" w:eastAsia="Calibri" w:hAnsi="Calibri" w:cs="Calibri"/>
          <w:sz w:val="24"/>
          <w:szCs w:val="24"/>
        </w:rPr>
        <w:lastRenderedPageBreak/>
        <w:t xml:space="preserve">papel das ontologias. </w:t>
      </w:r>
      <w:proofErr w:type="spellStart"/>
      <w:r>
        <w:rPr>
          <w:rFonts w:ascii="Calibri" w:eastAsia="Calibri" w:hAnsi="Calibri" w:cs="Calibri"/>
          <w:sz w:val="24"/>
          <w:szCs w:val="24"/>
        </w:rPr>
        <w:t>Pickler</w:t>
      </w:r>
      <w:proofErr w:type="spellEnd"/>
      <w:r>
        <w:rPr>
          <w:rFonts w:ascii="Calibri" w:eastAsia="Calibri" w:hAnsi="Calibri" w:cs="Calibri"/>
          <w:sz w:val="24"/>
          <w:szCs w:val="24"/>
        </w:rPr>
        <w:t xml:space="preserve"> (2007) aponta que as ontologias, essenciais na Web Semântica, são ferramentas vitais para representar conhecimento e contextualizar dados. Elas facilitam a interpretação semântica das informações por máquinas e sistemas, promovendo a integração de dados entre diferentes plataformas. No âmbito da saúde, sistemas como LOINC, ICD10 e SNOMED exemplificam a utilização de ontologias na codificação </w:t>
      </w:r>
      <w:proofErr w:type="spellStart"/>
      <w:r>
        <w:rPr>
          <w:rFonts w:ascii="Calibri" w:eastAsia="Calibri" w:hAnsi="Calibri" w:cs="Calibri"/>
          <w:sz w:val="24"/>
          <w:szCs w:val="24"/>
        </w:rPr>
        <w:t>padronizada.O</w:t>
      </w:r>
      <w:proofErr w:type="spellEnd"/>
      <w:r>
        <w:rPr>
          <w:rFonts w:ascii="Calibri" w:eastAsia="Calibri" w:hAnsi="Calibri" w:cs="Calibri"/>
          <w:sz w:val="24"/>
          <w:szCs w:val="24"/>
        </w:rPr>
        <w:t xml:space="preserve"> mapa conceitual, em sua essência, não só evidencia a complexidade das inter-relações dos dados clínicos, mas também aponta a importância das ontologias. Os nós deste mapa representam diferentes categorias de informações em saúde, todos interligados e processados por meio de Processamento de Linguagem Natural (NLP), demonstrando a intrincada rede de conexões e interações essenciais na gestão e interpretação de dados de saúde.</w:t>
      </w:r>
    </w:p>
    <w:p w14:paraId="577702DB" w14:textId="7D12D96B" w:rsidR="002B7899" w:rsidRDefault="002B7899" w:rsidP="002B7899">
      <w:pPr>
        <w:pStyle w:val="Legenda"/>
        <w:keepNext/>
        <w:jc w:val="center"/>
      </w:pPr>
      <w:bookmarkStart w:id="16" w:name="_Toc154722631"/>
      <w:bookmarkStart w:id="17" w:name="_Toc155459882"/>
      <w:r>
        <w:lastRenderedPageBreak/>
        <w:t xml:space="preserve">Figura </w:t>
      </w:r>
      <w:fldSimple w:instr=" SEQ Figura \* ARABIC ">
        <w:r w:rsidR="00A71511">
          <w:rPr>
            <w:noProof/>
          </w:rPr>
          <w:t>2</w:t>
        </w:r>
      </w:fldSimple>
      <w:r>
        <w:t xml:space="preserve"> - </w:t>
      </w:r>
      <w:r w:rsidRPr="00F400A1">
        <w:t>Mapa conceitual do ambiente informacional de um prontuário eletrônico e sua semântica</w:t>
      </w:r>
      <w:bookmarkEnd w:id="16"/>
      <w:bookmarkEnd w:id="17"/>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60DCCF14"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complexa e integrada. No coração deste sistema está o próprio ERH, que atua como um núcleo central armazenando e gerenciando informações essenciais de saúde. O ERH está intrinsecamente ligado a um banco de dados, onde armazena informações detalhadas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complexo,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eficiente e precisa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8" w:name="_Toc155459922"/>
      <w:r>
        <w:rPr>
          <w:rFonts w:ascii="Calibri" w:eastAsia="Calibri" w:hAnsi="Calibri" w:cs="Calibri"/>
          <w:b/>
          <w:sz w:val="24"/>
          <w:szCs w:val="24"/>
        </w:rPr>
        <w:lastRenderedPageBreak/>
        <w:t>2.1 Interoperabilidade de Dados de Saúde</w:t>
      </w:r>
      <w:bookmarkEnd w:id="18"/>
    </w:p>
    <w:p w14:paraId="03C15841" w14:textId="77777777" w:rsidR="005B7DC1" w:rsidRDefault="005B7DC1">
      <w:pPr>
        <w:tabs>
          <w:tab w:val="left" w:pos="757"/>
        </w:tabs>
        <w:rPr>
          <w:rFonts w:ascii="Calibri" w:eastAsia="Calibri" w:hAnsi="Calibri" w:cs="Calibri"/>
        </w:rPr>
      </w:pPr>
    </w:p>
    <w:p w14:paraId="2B63568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p>
    <w:p w14:paraId="1CFA891A"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Pine (2019) afirma que “pesquisas sobre interoperabilidade e troca de informações entre sistemas de tecnologia da informação destacam o uso de dados secundários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(Prontuário Eletrônico do Paciente) com segurança para aumento de evidências que subsidiam decisões clínicas e</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2B225280"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O modelo em que se baseia a interoperabilidade, mais abrangente por definição, permite que a assistência à saúde seja feita com maior segurança e eficiência, dado que ele traz visão integral da saúde, reunindo, compartilhando e utilizando as diferentes informações de um mesmo paciente.</w:t>
      </w:r>
    </w:p>
    <w:p w14:paraId="5EC3D55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Além da perspectiva clínica existem os ganhos nos processos e redução de custos, visto que a interoperabilidade evita desde procedimentos duplicados – pois permite a comunicação mais ágil e transparente entre todos os profissionais que cuidam do paciente – até gastos desnecessários com exames duplicados.</w:t>
      </w:r>
    </w:p>
    <w:p w14:paraId="19DC201B" w14:textId="77777777" w:rsidR="005B7DC1" w:rsidRDefault="00000000" w:rsidP="000612EC">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Entretanto, as atividades e recursos envolvidos no processo de interoperabilidade são complexos, devido desde a própria heterogeneidade das diversas fontes de dados, que apresentam diferenças estruturais e semânticas, até os modelos de troca de informação entre as instituições de saúde.</w:t>
      </w:r>
    </w:p>
    <w:p w14:paraId="2CC879CF"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As diferenças estruturais podem ser observadas no modo como os sistemas organizam e armazenam seus dados, como quantidade de tabelas, tipagem de dados e escolha por texto </w:t>
      </w:r>
      <w:r>
        <w:rPr>
          <w:rFonts w:ascii="Calibri" w:eastAsia="Calibri" w:hAnsi="Calibri" w:cs="Calibri"/>
          <w:sz w:val="24"/>
          <w:szCs w:val="24"/>
        </w:rPr>
        <w:lastRenderedPageBreak/>
        <w:t>livre ou informações tabuladas.</w:t>
      </w:r>
    </w:p>
    <w:p w14:paraId="21F5D76A"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estabelecidos, também chamados de vocabulários controlados, como aqueles de SNOMED-CT, LOINC e ICD-9 CM. No entanto, não existe um esquema de codificação universalmente aceito que encapsula todas as informações clínicas, como afirma Hamm (2007).</w:t>
      </w:r>
    </w:p>
    <w:p w14:paraId="6F55AF7C"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Atualmente existem várias propostas de soluções e caminhos a serem adotados para realizar a interoperabilidade, que se complementam, padrões para trocas de informações, como o TISS e o padrão FHIR.</w:t>
      </w:r>
    </w:p>
    <w:p w14:paraId="453A07CE"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 Em paralelo, o padrão FHIR é desenvolvido pela HL7®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xml:space="preserve">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14:paraId="5E4A4911" w14:textId="042EDEDF"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Portanto, a adoção de interoperabilidade de dados de saúde traz às instituições a possibilidade de oferecer um tratamento mais eficiente ao paciente ao mesmo tempo que otimiza a utilização de seus recursos e aumenta a eficiência nos processos e até redução de custos.</w:t>
      </w:r>
    </w:p>
    <w:p w14:paraId="62E20C35" w14:textId="77777777" w:rsidR="005B7DC1" w:rsidRDefault="005B7DC1">
      <w:pPr>
        <w:pStyle w:val="Ttulo1"/>
        <w:tabs>
          <w:tab w:val="left" w:pos="757"/>
        </w:tabs>
        <w:rPr>
          <w:rFonts w:ascii="Calibri" w:eastAsia="Calibri" w:hAnsi="Calibri" w:cs="Calibri"/>
          <w:b/>
          <w:sz w:val="24"/>
          <w:szCs w:val="24"/>
        </w:rPr>
      </w:pPr>
      <w:bookmarkStart w:id="19" w:name="_heading=h.o4ci1uyiog2k" w:colFirst="0" w:colLast="0"/>
      <w:bookmarkEnd w:id="19"/>
    </w:p>
    <w:p w14:paraId="14FB30D6" w14:textId="77777777" w:rsidR="005B7DC1" w:rsidRDefault="00000000">
      <w:pPr>
        <w:pStyle w:val="Ttulo1"/>
        <w:tabs>
          <w:tab w:val="left" w:pos="757"/>
        </w:tabs>
      </w:pPr>
      <w:bookmarkStart w:id="20" w:name="_Toc155459923"/>
      <w:r>
        <w:rPr>
          <w:rFonts w:ascii="Calibri" w:eastAsia="Calibri" w:hAnsi="Calibri" w:cs="Calibri"/>
          <w:b/>
          <w:sz w:val="24"/>
          <w:szCs w:val="24"/>
        </w:rPr>
        <w:t>3 INTEROPERABILIDADE DE DADOS DE SAÚDE: TRABALHOS CORRELATOS</w:t>
      </w:r>
      <w:bookmarkEnd w:id="20"/>
    </w:p>
    <w:p w14:paraId="038D4495" w14:textId="77777777" w:rsidR="005B7DC1" w:rsidRDefault="005B7DC1">
      <w:pPr>
        <w:tabs>
          <w:tab w:val="left" w:pos="757"/>
        </w:tabs>
      </w:pPr>
    </w:p>
    <w:p w14:paraId="5D8CBC81"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FHIR (</w:t>
      </w:r>
      <w:r w:rsidRPr="002B7899">
        <w:rPr>
          <w:rFonts w:ascii="Calibri" w:eastAsia="Calibri" w:hAnsi="Calibri" w:cs="Calibri"/>
          <w:i/>
          <w:iCs/>
          <w:sz w:val="24"/>
          <w:szCs w:val="24"/>
        </w:rPr>
        <w:t xml:space="preserve">Fast Healthcare Interoperability </w:t>
      </w:r>
      <w:r w:rsidRPr="002B7899">
        <w:rPr>
          <w:rFonts w:ascii="Calibri" w:eastAsia="Calibri" w:hAnsi="Calibri" w:cs="Calibri"/>
          <w:i/>
          <w:iCs/>
          <w:sz w:val="24"/>
          <w:szCs w:val="24"/>
        </w:rPr>
        <w:lastRenderedPageBreak/>
        <w:t>Resources</w:t>
      </w:r>
      <w:r>
        <w:rPr>
          <w:rFonts w:ascii="Calibri" w:eastAsia="Calibri" w:hAnsi="Calibri" w:cs="Calibri"/>
          <w:sz w:val="24"/>
          <w:szCs w:val="24"/>
        </w:rPr>
        <w:t xml:space="preserve">). A seleção dos artigos foi baseada em critérios de relevância, priorizando pesquisas acadêmicas que investigaram o uso de técnicas contemporâneas de mapeamento semântico e </w:t>
      </w:r>
      <w:r w:rsidRPr="002B7899">
        <w:rPr>
          <w:rFonts w:ascii="Calibri" w:eastAsia="Calibri" w:hAnsi="Calibri" w:cs="Calibri"/>
          <w:i/>
          <w:iCs/>
          <w:sz w:val="24"/>
          <w:szCs w:val="24"/>
        </w:rPr>
        <w:t>Machine Learning</w:t>
      </w:r>
      <w:r>
        <w:rPr>
          <w:rFonts w:ascii="Calibri" w:eastAsia="Calibri" w:hAnsi="Calibri" w:cs="Calibri"/>
          <w:sz w:val="24"/>
          <w:szCs w:val="24"/>
        </w:rPr>
        <w:t xml:space="preserve"> (ML) e outras abordagens visando a interoperabilidade dos dados de saúde nos prontuários eletrônicos. Cada artigo selecionado foi submetido a uma análise abrangente,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Medicare e </w:t>
      </w:r>
      <w:proofErr w:type="spellStart"/>
      <w:r>
        <w:rPr>
          <w:rFonts w:ascii="Calibri" w:eastAsia="Calibri" w:hAnsi="Calibri" w:cs="Calibri"/>
          <w:sz w:val="24"/>
          <w:szCs w:val="24"/>
        </w:rPr>
        <w:t>Veteran's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xml:space="preserve">. A combinação eficaz de HL7 FHIR e vocabulários SNOMED-CT, bem como a implementação de padrões de qualidade de interoperabilidade, foram pontos fortes </w:t>
      </w:r>
      <w:r>
        <w:rPr>
          <w:rFonts w:ascii="Calibri" w:eastAsia="Calibri" w:hAnsi="Calibri" w:cs="Calibri"/>
          <w:sz w:val="24"/>
          <w:szCs w:val="24"/>
        </w:rPr>
        <w:lastRenderedPageBreak/>
        <w:t xml:space="preserve">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machine learning (ML-</w:t>
      </w:r>
      <w:proofErr w:type="spellStart"/>
      <w:r>
        <w:rPr>
          <w:rFonts w:ascii="Calibri" w:eastAsia="Calibri" w:hAnsi="Calibri" w:cs="Calibri"/>
          <w:sz w:val="24"/>
          <w:szCs w:val="24"/>
        </w:rPr>
        <w:t>CISs</w:t>
      </w:r>
      <w:proofErr w:type="spellEnd"/>
      <w:r>
        <w:rPr>
          <w:rFonts w:ascii="Calibri" w:eastAsia="Calibri" w:hAnsi="Calibri" w:cs="Calibri"/>
          <w:sz w:val="24"/>
          <w:szCs w:val="24"/>
        </w:rPr>
        <w:t>)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0BF1A7D6" w14:textId="77777777" w:rsidR="000612EC" w:rsidRDefault="000612EC">
      <w:pPr>
        <w:widowControl w:val="0"/>
        <w:spacing w:line="360" w:lineRule="auto"/>
        <w:ind w:right="346" w:firstLine="720"/>
        <w:jc w:val="both"/>
        <w:rPr>
          <w:rFonts w:ascii="Calibri" w:eastAsia="Calibri" w:hAnsi="Calibri" w:cs="Calibri"/>
          <w:sz w:val="24"/>
          <w:szCs w:val="24"/>
        </w:rPr>
      </w:pPr>
    </w:p>
    <w:p w14:paraId="7C5DCEE3"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1" w:name="_Toc154722792"/>
      <w:bookmarkStart w:id="22" w:name="_Toc154723979"/>
      <w:r>
        <w:lastRenderedPageBreak/>
        <w:t xml:space="preserve">Tabela </w:t>
      </w:r>
      <w:fldSimple w:instr=" SEQ Tabela \* ARABIC ">
        <w:r w:rsidR="009A5662">
          <w:rPr>
            <w:noProof/>
          </w:rPr>
          <w:t>1</w:t>
        </w:r>
      </w:fldSimple>
      <w:r>
        <w:t xml:space="preserve"> - </w:t>
      </w:r>
      <w:r w:rsidRPr="000660EA">
        <w:t>Comparativo entre trabalhos correlatos</w:t>
      </w:r>
      <w:bookmarkEnd w:id="21"/>
      <w:bookmarkEnd w:id="22"/>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proofErr w:type="spellStart"/>
            <w:r w:rsidRPr="002B7899">
              <w:rPr>
                <w:rFonts w:ascii="Calibri" w:eastAsia="Calibri" w:hAnsi="Calibri" w:cs="Calibri"/>
                <w:sz w:val="20"/>
                <w:szCs w:val="20"/>
                <w:lang w:val="en-US"/>
              </w:rPr>
              <w:t>openEHR</w:t>
            </w:r>
            <w:proofErr w:type="spellEnd"/>
            <w:r w:rsidRPr="002B7899">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rsidTr="000E474B">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0E474B" w14:paraId="14F98BB0"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4BE6E944" w14:textId="73904634" w:rsidR="000E474B" w:rsidRDefault="000E474B">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8FA619" w14:textId="19DF0CD7" w:rsidR="000E474B" w:rsidRDefault="000E474B">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5E40977" w14:textId="20522C01" w:rsidR="000E474B" w:rsidRDefault="000E474B">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84BE1C9" w14:textId="02569204" w:rsidR="000E474B" w:rsidRDefault="000E474B">
            <w:pPr>
              <w:widowControl w:val="0"/>
              <w:rPr>
                <w:rFonts w:ascii="Calibri" w:eastAsia="Calibri" w:hAnsi="Calibri" w:cs="Calibri"/>
                <w:sz w:val="20"/>
                <w:szCs w:val="20"/>
              </w:rPr>
            </w:pPr>
            <w:r>
              <w:rPr>
                <w:rFonts w:ascii="Calibri" w:eastAsia="Calibri" w:hAnsi="Calibri" w:cs="Calibri"/>
                <w:sz w:val="20"/>
                <w:szCs w:val="20"/>
              </w:rPr>
              <w:t>Restrição a SNOMED-CT</w:t>
            </w:r>
            <w:r w:rsidR="000A4723">
              <w:rPr>
                <w:rFonts w:ascii="Calibri" w:eastAsia="Calibri" w:hAnsi="Calibri" w:cs="Calibri"/>
                <w:sz w:val="20"/>
                <w:szCs w:val="20"/>
              </w:rPr>
              <w: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221C7C4" w14:textId="699FA0D4" w:rsidR="000E474B" w:rsidRDefault="000E474B">
            <w:pPr>
              <w:widowControl w:val="0"/>
              <w:rPr>
                <w:rFonts w:ascii="Calibri" w:eastAsia="Calibri" w:hAnsi="Calibri" w:cs="Calibri"/>
                <w:sz w:val="20"/>
                <w:szCs w:val="20"/>
              </w:rPr>
            </w:pPr>
            <w:r>
              <w:rPr>
                <w:rFonts w:ascii="Calibri" w:eastAsia="Calibri" w:hAnsi="Calibri" w:cs="Calibri"/>
                <w:sz w:val="20"/>
                <w:szCs w:val="20"/>
              </w:rPr>
              <w:t>Sim</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3" w:name="_heading=h.aqtags73z7uv" w:colFirst="0" w:colLast="0"/>
      <w:bookmarkEnd w:id="23"/>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4" w:name="_heading=h.p1qzhqs4mfj1" w:colFirst="0" w:colLast="0"/>
      <w:bookmarkEnd w:id="24"/>
      <w:r>
        <w:br w:type="page"/>
      </w:r>
    </w:p>
    <w:p w14:paraId="20F8F45E" w14:textId="77777777" w:rsidR="005B7DC1" w:rsidRDefault="00000000">
      <w:pPr>
        <w:pStyle w:val="Ttulo1"/>
        <w:spacing w:after="160" w:line="259" w:lineRule="auto"/>
      </w:pPr>
      <w:bookmarkStart w:id="25" w:name="_Toc155459924"/>
      <w:r>
        <w:rPr>
          <w:rFonts w:ascii="Calibri" w:eastAsia="Calibri" w:hAnsi="Calibri" w:cs="Calibri"/>
          <w:b/>
          <w:sz w:val="24"/>
          <w:szCs w:val="24"/>
        </w:rPr>
        <w:lastRenderedPageBreak/>
        <w:t>4 O PADRÃO FHIR</w:t>
      </w:r>
      <w:bookmarkEnd w:id="25"/>
    </w:p>
    <w:p w14:paraId="09C37DE3" w14:textId="77777777" w:rsidR="005B7DC1" w:rsidRDefault="005B7DC1">
      <w:pPr>
        <w:spacing w:after="160" w:line="360" w:lineRule="auto"/>
        <w:ind w:firstLine="709"/>
        <w:jc w:val="both"/>
        <w:rPr>
          <w:rFonts w:ascii="Calibri" w:eastAsia="Calibri" w:hAnsi="Calibri" w:cs="Calibri"/>
          <w:sz w:val="24"/>
          <w:szCs w:val="24"/>
        </w:rPr>
      </w:pPr>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F3D2C2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Nesse contexto, o padrão </w:t>
      </w:r>
      <w:r w:rsidRPr="000612EC">
        <w:rPr>
          <w:rFonts w:ascii="Calibri" w:eastAsia="Calibri" w:hAnsi="Calibri" w:cs="Calibri"/>
          <w:i/>
          <w:iCs/>
          <w:sz w:val="24"/>
          <w:szCs w:val="24"/>
        </w:rPr>
        <w:t>Fast Healthcare Interoperability Resources</w:t>
      </w:r>
      <w:r>
        <w:rPr>
          <w:rFonts w:ascii="Calibri" w:eastAsia="Calibri" w:hAnsi="Calibri" w:cs="Calibri"/>
          <w:sz w:val="24"/>
          <w:szCs w:val="24"/>
        </w:rPr>
        <w:t xml:space="preserve"> (FHIR), promovido pela HL7 (Health Level Seven), foi criado com o objetivo de fornecer um conjunto de recursos e APIs baseadas em REST(</w:t>
      </w:r>
      <w:r w:rsidRPr="002B7899">
        <w:rPr>
          <w:rFonts w:ascii="Calibri" w:eastAsia="Calibri" w:hAnsi="Calibri" w:cs="Calibri"/>
          <w:sz w:val="24"/>
          <w:szCs w:val="24"/>
        </w:rPr>
        <w:t>Representational State Transfer</w:t>
      </w:r>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5C52BD65" w14:textId="77777777" w:rsidR="005B7DC1" w:rsidRDefault="00000000">
      <w:pPr>
        <w:pStyle w:val="Ttulo2"/>
        <w:spacing w:line="360" w:lineRule="auto"/>
        <w:jc w:val="both"/>
      </w:pPr>
      <w:bookmarkStart w:id="26" w:name="_Toc155459925"/>
      <w:r>
        <w:rPr>
          <w:rFonts w:ascii="Calibri" w:eastAsia="Calibri" w:hAnsi="Calibri" w:cs="Calibri"/>
          <w:b/>
          <w:sz w:val="24"/>
          <w:szCs w:val="24"/>
        </w:rPr>
        <w:t>4.1 Arquitetura Geral do FHIR</w:t>
      </w:r>
      <w:bookmarkEnd w:id="26"/>
    </w:p>
    <w:p w14:paraId="6D38A8D3" w14:textId="77777777" w:rsidR="005B7DC1" w:rsidRDefault="005B7DC1">
      <w:pPr>
        <w:spacing w:line="360" w:lineRule="auto"/>
        <w:jc w:val="both"/>
        <w:rPr>
          <w:rFonts w:ascii="Calibri" w:eastAsia="Calibri" w:hAnsi="Calibri" w:cs="Calibri"/>
          <w:sz w:val="24"/>
          <w:szCs w:val="24"/>
        </w:rPr>
      </w:pPr>
    </w:p>
    <w:p w14:paraId="31B19E64" w14:textId="1C509DA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geral do FHIR segue os princípios do estilo arquitetural REST e é composta por uma série de componentes interconectados que possibilitam a interoperabilidade dos dados de saúde. No centro dessa arquitetura estão os recursos, que representam as entidades e conceitos da área da saúde, como pacientes, medicamentos e condições médicas. Os recursos são definidos em formato de dados estruturados, utilizando </w:t>
      </w:r>
      <w:r>
        <w:rPr>
          <w:rFonts w:ascii="Calibri" w:eastAsia="Calibri" w:hAnsi="Calibri" w:cs="Calibri"/>
          <w:sz w:val="24"/>
          <w:szCs w:val="24"/>
        </w:rPr>
        <w:lastRenderedPageBreak/>
        <w:t>formatos como XML(Extensible Markup Language) ou JSON(Javascript Object Notation, e são acessados através de APIs baseadas em HTTP(Hypertext Transfer Protocolar). Além dos recursos, o FHIR faz uso de outros componentes, como os perfis, que fornecem definições adicionais e restrições para adaptar os recursos a contextos específicos de implementação. Os perfis permitem a personalização e extensão dos recursos, garantindo a conformidade com requisitos e necessidades locais.</w:t>
      </w:r>
    </w:p>
    <w:p w14:paraId="06161FF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comparação com outros padrões que são centrados em documentos, o HL7 FHIR adota uma abordagem modular, expondo as entidades de dados de saúde como serviços usando REST baseado em HTTP e APIs (</w:t>
      </w:r>
      <w:proofErr w:type="spellStart"/>
      <w:r>
        <w:rPr>
          <w:rFonts w:ascii="Calibri" w:eastAsia="Calibri" w:hAnsi="Calibri" w:cs="Calibri"/>
          <w:sz w:val="24"/>
          <w:szCs w:val="24"/>
        </w:rPr>
        <w:t>Saripalle</w:t>
      </w:r>
      <w:proofErr w:type="spellEnd"/>
      <w:r>
        <w:rPr>
          <w:rFonts w:ascii="Calibri" w:eastAsia="Calibri" w:hAnsi="Calibri" w:cs="Calibri"/>
          <w:sz w:val="24"/>
          <w:szCs w:val="24"/>
        </w:rPr>
        <w:t xml:space="preserve"> et al., 2019</w:t>
      </w:r>
      <w:r>
        <w:rPr>
          <w:rFonts w:ascii="Roboto" w:eastAsia="Roboto" w:hAnsi="Roboto" w:cs="Roboto"/>
          <w:color w:val="374151"/>
          <w:sz w:val="24"/>
          <w:szCs w:val="24"/>
          <w:shd w:val="clear" w:color="auto" w:fill="F7F7F8"/>
        </w:rPr>
        <w:t>)</w:t>
      </w:r>
      <w:r>
        <w:rPr>
          <w:rFonts w:ascii="Calibri" w:eastAsia="Calibri" w:hAnsi="Calibri" w:cs="Calibri"/>
          <w:sz w:val="24"/>
          <w:szCs w:val="24"/>
        </w:rPr>
        <w:t xml:space="preserve">. Além disso, o FHIR é mais fácil de implementar, pois utiliza uma abordagem baseada em API e permite a escolha entre JSON, XML ou RDF para representar os dados. A unidade atômica no FHIR é chamada de Recurso (Resource). Todos os elementos de dados de saúde e outros relacionados (por exemplo, Agendamento, Medicamentos, Reivindicações, Paciente, </w:t>
      </w:r>
      <w:proofErr w:type="gramStart"/>
      <w:r>
        <w:rPr>
          <w:rFonts w:ascii="Calibri" w:eastAsia="Calibri" w:hAnsi="Calibri" w:cs="Calibri"/>
          <w:sz w:val="24"/>
          <w:szCs w:val="24"/>
        </w:rPr>
        <w:t>Procedimento, etc.</w:t>
      </w:r>
      <w:proofErr w:type="gramEnd"/>
      <w:r>
        <w:rPr>
          <w:rFonts w:ascii="Calibri" w:eastAsia="Calibri" w:hAnsi="Calibri" w:cs="Calibri"/>
          <w:sz w:val="24"/>
          <w:szCs w:val="24"/>
        </w:rPr>
        <w:t>) são expressos como Recursos que são gerenciados por meio de suas APIs, sendo expostos a sistemas/clientes externos como serviços web.</w:t>
      </w:r>
    </w:p>
    <w:p w14:paraId="3B2025F7" w14:textId="0BC08C60" w:rsidR="002B7899" w:rsidRDefault="002B7899" w:rsidP="002B7899">
      <w:pPr>
        <w:pStyle w:val="Legenda"/>
        <w:keepNext/>
        <w:jc w:val="center"/>
      </w:pPr>
      <w:bookmarkStart w:id="27" w:name="_Toc154722632"/>
      <w:bookmarkStart w:id="28" w:name="_Toc155459883"/>
      <w:r>
        <w:t xml:space="preserve">Figura </w:t>
      </w:r>
      <w:fldSimple w:instr=" SEQ Figura \* ARABIC ">
        <w:r w:rsidR="00A71511">
          <w:rPr>
            <w:noProof/>
          </w:rPr>
          <w:t>3</w:t>
        </w:r>
      </w:fldSimple>
      <w:r>
        <w:t xml:space="preserve"> </w:t>
      </w:r>
      <w:r w:rsidRPr="0087058B">
        <w:t>- Visão de acesso a recursos na arquitetura FHIR</w:t>
      </w:r>
      <w:bookmarkEnd w:id="27"/>
      <w:bookmarkEnd w:id="28"/>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187866F5" w:rsidR="00316FFB" w:rsidRDefault="00316FFB" w:rsidP="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3</w:t>
      </w:r>
      <w:r>
        <w:rPr>
          <w:rFonts w:ascii="Calibri" w:eastAsia="Calibri" w:hAnsi="Calibri" w:cs="Calibri"/>
          <w:sz w:val="24"/>
          <w:szCs w:val="24"/>
        </w:rPr>
        <w:t xml:space="preserve">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w:t>
      </w:r>
      <w:r>
        <w:rPr>
          <w:rFonts w:ascii="Calibri" w:eastAsia="Calibri" w:hAnsi="Calibri" w:cs="Calibri"/>
          <w:sz w:val="24"/>
          <w:szCs w:val="24"/>
        </w:rPr>
        <w:lastRenderedPageBreak/>
        <w:t>importância do padrão FHIR na disponibilização e no gerenciamento dos dados de saúde,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bookmarkStart w:id="29" w:name="_Toc155459926"/>
      <w:r>
        <w:rPr>
          <w:rFonts w:ascii="Calibri" w:eastAsia="Calibri" w:hAnsi="Calibri" w:cs="Calibri"/>
          <w:b/>
          <w:sz w:val="24"/>
          <w:szCs w:val="24"/>
        </w:rPr>
        <w:t>4.2 Recursos FHIR</w:t>
      </w:r>
      <w:bookmarkEnd w:id="29"/>
    </w:p>
    <w:p w14:paraId="6FD42696" w14:textId="6C62FBB6" w:rsidR="005B7DC1"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dos componentes mais importantes do FHIR é o chamado </w:t>
      </w:r>
      <w:r>
        <w:rPr>
          <w:rFonts w:ascii="Calibri" w:eastAsia="Calibri" w:hAnsi="Calibri" w:cs="Calibri"/>
          <w:i/>
          <w:sz w:val="24"/>
          <w:szCs w:val="24"/>
        </w:rPr>
        <w:t>Resource</w:t>
      </w:r>
      <w:r>
        <w:rPr>
          <w:rFonts w:ascii="Calibri" w:eastAsia="Calibri" w:hAnsi="Calibri" w:cs="Calibri"/>
          <w:sz w:val="24"/>
          <w:szCs w:val="24"/>
        </w:rPr>
        <w:t xml:space="preserve">, que tem o papel de definir a estrutura e o conteúdo de informações que são transmitidas entre sistemas. Um recurso pode ter sua modelagem feita por composição, isto é, pode conter referências a outros recursos no sistema. De modo geral, os recursos compartilham sempre: uma maneira comum de representar, através de tipos de dados primitivos como </w:t>
      </w:r>
      <w:r w:rsidRPr="002B7899">
        <w:rPr>
          <w:rFonts w:ascii="Calibri" w:eastAsia="Calibri" w:hAnsi="Calibri" w:cs="Calibri"/>
          <w:i/>
          <w:iCs/>
          <w:sz w:val="24"/>
          <w:szCs w:val="24"/>
        </w:rPr>
        <w:t>integer, string, boolean</w:t>
      </w:r>
      <w:r>
        <w:rPr>
          <w:rFonts w:ascii="Calibri" w:eastAsia="Calibri" w:hAnsi="Calibri" w:cs="Calibri"/>
          <w:sz w:val="24"/>
          <w:szCs w:val="24"/>
        </w:rPr>
        <w:t xml:space="preserve">; uma associação a outro recurso como </w:t>
      </w:r>
      <w:r>
        <w:rPr>
          <w:rFonts w:ascii="Calibri" w:eastAsia="Calibri" w:hAnsi="Calibri" w:cs="Calibri"/>
          <w:i/>
          <w:sz w:val="24"/>
          <w:szCs w:val="24"/>
        </w:rPr>
        <w:t xml:space="preserve">Patient, Visit, Drug; </w:t>
      </w:r>
      <w:r>
        <w:rPr>
          <w:rFonts w:ascii="Calibri" w:eastAsia="Calibri" w:hAnsi="Calibri" w:cs="Calibri"/>
          <w:sz w:val="24"/>
          <w:szCs w:val="24"/>
        </w:rPr>
        <w:t xml:space="preserve">uma parte </w:t>
      </w:r>
      <w:r>
        <w:rPr>
          <w:rFonts w:ascii="Calibri" w:eastAsia="Calibri" w:hAnsi="Calibri" w:cs="Calibri"/>
          <w:i/>
          <w:sz w:val="24"/>
          <w:szCs w:val="24"/>
        </w:rPr>
        <w:t>human-readable</w:t>
      </w:r>
      <w:r>
        <w:rPr>
          <w:rFonts w:ascii="Calibri" w:eastAsia="Calibri" w:hAnsi="Calibri" w:cs="Calibri"/>
          <w:sz w:val="24"/>
          <w:szCs w:val="24"/>
        </w:rPr>
        <w:t xml:space="preserve"> que se refere a uma narrativa livre</w:t>
      </w:r>
    </w:p>
    <w:p w14:paraId="4D63EC26" w14:textId="5AFCA188" w:rsidR="002B7899" w:rsidRDefault="002B7899" w:rsidP="002B7899">
      <w:pPr>
        <w:pStyle w:val="Legenda"/>
        <w:keepNext/>
        <w:jc w:val="center"/>
      </w:pPr>
      <w:bookmarkStart w:id="30" w:name="_heading=h.2xcytpi" w:colFirst="0" w:colLast="0"/>
      <w:bookmarkStart w:id="31" w:name="_Toc154722633"/>
      <w:bookmarkStart w:id="32" w:name="_Toc155459884"/>
      <w:bookmarkEnd w:id="30"/>
      <w:r>
        <w:t xml:space="preserve">Figura </w:t>
      </w:r>
      <w:fldSimple w:instr=" SEQ Figura \* ARABIC ">
        <w:r w:rsidR="00A71511">
          <w:rPr>
            <w:noProof/>
          </w:rPr>
          <w:t>4</w:t>
        </w:r>
      </w:fldSimple>
      <w:r>
        <w:t xml:space="preserve"> -</w:t>
      </w:r>
      <w:r w:rsidRPr="00217C4E">
        <w:t xml:space="preserve"> Diagrama UML parcial do recurso FHIR Patient</w:t>
      </w:r>
      <w:bookmarkEnd w:id="31"/>
      <w:bookmarkEnd w:id="32"/>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079901DB"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4</w:t>
      </w:r>
      <w:r>
        <w:rPr>
          <w:rFonts w:ascii="Calibri" w:eastAsia="Calibri" w:hAnsi="Calibri" w:cs="Calibri"/>
          <w:sz w:val="24"/>
          <w:szCs w:val="24"/>
        </w:rPr>
        <w:t xml:space="preserve"> apresenta um diagrama representando a classe "Patient", baseada no recurso homônimo do FHIR. A classe inclui respectivamente os atributos de identificador, status de atividade, nome, celular, data de nascimento, endereço e foto.</w:t>
      </w:r>
    </w:p>
    <w:p w14:paraId="4F4511EC" w14:textId="2C5F646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Trabalhando em conjunto com os </w:t>
      </w:r>
      <w:r>
        <w:rPr>
          <w:rFonts w:ascii="Calibri" w:eastAsia="Calibri" w:hAnsi="Calibri" w:cs="Calibri"/>
          <w:i/>
          <w:sz w:val="24"/>
          <w:szCs w:val="24"/>
        </w:rPr>
        <w:t xml:space="preserve">ValuesSets, </w:t>
      </w:r>
      <w:r>
        <w:rPr>
          <w:rFonts w:ascii="Calibri" w:eastAsia="Calibri" w:hAnsi="Calibri" w:cs="Calibri"/>
          <w:sz w:val="24"/>
          <w:szCs w:val="24"/>
        </w:rPr>
        <w:t xml:space="preserve">o FHIR também contém em sua estrutura o componente </w:t>
      </w:r>
      <w:r>
        <w:rPr>
          <w:rFonts w:ascii="Calibri" w:eastAsia="Calibri" w:hAnsi="Calibri" w:cs="Calibri"/>
          <w:i/>
          <w:sz w:val="24"/>
          <w:szCs w:val="24"/>
        </w:rPr>
        <w:t>Terminologies,</w:t>
      </w:r>
      <w:r>
        <w:rPr>
          <w:rFonts w:ascii="Calibri" w:eastAsia="Calibri" w:hAnsi="Calibri" w:cs="Calibri"/>
          <w:sz w:val="24"/>
          <w:szCs w:val="24"/>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Pr>
          <w:rFonts w:ascii="Calibri" w:eastAsia="Calibri" w:hAnsi="Calibri" w:cs="Calibri"/>
          <w:i/>
          <w:sz w:val="24"/>
          <w:szCs w:val="24"/>
        </w:rPr>
        <w:t xml:space="preserve">ValuesSets </w:t>
      </w:r>
      <w:r>
        <w:rPr>
          <w:rFonts w:ascii="Calibri" w:eastAsia="Calibri" w:hAnsi="Calibri" w:cs="Calibri"/>
          <w:sz w:val="24"/>
          <w:szCs w:val="24"/>
        </w:rPr>
        <w:t xml:space="preserve">também se apresenta no momento da interoperabilidade e reuso de cenários, pois define um conjunto de valores </w:t>
      </w:r>
      <w:r>
        <w:rPr>
          <w:rFonts w:ascii="Calibri" w:eastAsia="Calibri" w:hAnsi="Calibri" w:cs="Calibri"/>
          <w:sz w:val="24"/>
          <w:szCs w:val="24"/>
        </w:rPr>
        <w:lastRenderedPageBreak/>
        <w:t>aceitos para um cenário clínico de saúde, bem como um vocabulário padrão, o que adiciona um valor semântico ao dado.</w:t>
      </w:r>
    </w:p>
    <w:p w14:paraId="0BC3A228" w14:textId="77777777" w:rsidR="005B7DC1" w:rsidRDefault="005B7DC1">
      <w:pPr>
        <w:spacing w:line="360" w:lineRule="auto"/>
        <w:ind w:firstLine="720"/>
        <w:jc w:val="both"/>
        <w:rPr>
          <w:rFonts w:ascii="Calibri" w:eastAsia="Calibri" w:hAnsi="Calibri" w:cs="Calibri"/>
          <w:sz w:val="24"/>
          <w:szCs w:val="24"/>
        </w:rPr>
      </w:pP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pgSz w:w="11909" w:h="16834"/>
          <w:pgMar w:top="1700" w:right="1133" w:bottom="1133" w:left="1700" w:header="709" w:footer="709" w:gutter="0"/>
          <w:cols w:space="720"/>
        </w:sectPr>
      </w:pPr>
      <w:bookmarkStart w:id="33" w:name="_heading=h.ajqij4sypnmy" w:colFirst="0" w:colLast="0"/>
      <w:bookmarkEnd w:id="33"/>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5D351A31" w:rsidR="002B7899" w:rsidRPr="002D4607" w:rsidRDefault="002B7899" w:rsidP="002B7899">
                            <w:pPr>
                              <w:pStyle w:val="Legenda"/>
                              <w:jc w:val="center"/>
                              <w:rPr>
                                <w:noProof/>
                                <w:sz w:val="22"/>
                                <w:szCs w:val="22"/>
                              </w:rPr>
                            </w:pPr>
                            <w:bookmarkStart w:id="34" w:name="_Toc154722634"/>
                            <w:bookmarkStart w:id="35" w:name="_Toc155459885"/>
                            <w:r>
                              <w:t xml:space="preserve">Figura </w:t>
                            </w:r>
                            <w:fldSimple w:instr=" SEQ Figura \* ARABIC ">
                              <w:r w:rsidR="00A71511">
                                <w:rPr>
                                  <w:noProof/>
                                </w:rPr>
                                <w:t>5</w:t>
                              </w:r>
                            </w:fldSimple>
                            <w:r>
                              <w:t xml:space="preserve"> </w:t>
                            </w:r>
                            <w:r w:rsidRPr="00EF5C27">
                              <w:t>- Mapa conceitual da arquitetura do padrão FHIR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5D351A31" w:rsidR="002B7899" w:rsidRPr="002D4607" w:rsidRDefault="002B7899" w:rsidP="002B7899">
                      <w:pPr>
                        <w:pStyle w:val="Legenda"/>
                        <w:jc w:val="center"/>
                        <w:rPr>
                          <w:noProof/>
                          <w:sz w:val="22"/>
                          <w:szCs w:val="22"/>
                        </w:rPr>
                      </w:pPr>
                      <w:bookmarkStart w:id="36" w:name="_Toc154722634"/>
                      <w:bookmarkStart w:id="37" w:name="_Toc155459885"/>
                      <w:r>
                        <w:t xml:space="preserve">Figura </w:t>
                      </w:r>
                      <w:fldSimple w:instr=" SEQ Figura \* ARABIC ">
                        <w:r w:rsidR="00A71511">
                          <w:rPr>
                            <w:noProof/>
                          </w:rPr>
                          <w:t>5</w:t>
                        </w:r>
                      </w:fldSimple>
                      <w:r>
                        <w:t xml:space="preserve"> </w:t>
                      </w:r>
                      <w:r w:rsidRPr="00EF5C27">
                        <w:t>- Mapa conceitual da arquitetura do padrão FHIR</w:t>
                      </w:r>
                      <w:bookmarkEnd w:id="36"/>
                      <w:bookmarkEnd w:id="37"/>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69E9314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9D6248">
        <w:rPr>
          <w:rFonts w:ascii="Calibri" w:eastAsia="Calibri" w:hAnsi="Calibri" w:cs="Calibri"/>
          <w:sz w:val="24"/>
          <w:szCs w:val="24"/>
        </w:rPr>
        <w:t>5</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Machine Learning neste cenário. Com sua capacidade de lidar com grandes volumes de dados e extrair insights valiosos, o Machine Learning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8" w:name="_heading=h.uwp4ico6mv2t" w:colFirst="0" w:colLast="0"/>
      <w:bookmarkEnd w:id="38"/>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39" w:name="_Toc155459927"/>
      <w:r>
        <w:rPr>
          <w:rFonts w:ascii="Calibri" w:eastAsia="Calibri" w:hAnsi="Calibri" w:cs="Calibri"/>
          <w:b/>
          <w:sz w:val="24"/>
          <w:szCs w:val="24"/>
        </w:rPr>
        <w:lastRenderedPageBreak/>
        <w:t>5 MACHINE LEARNING NA ÁREA DA SAÚDE</w:t>
      </w:r>
      <w:bookmarkEnd w:id="39"/>
    </w:p>
    <w:p w14:paraId="1C253A69" w14:textId="77777777" w:rsidR="005B7DC1" w:rsidRDefault="005B7DC1"/>
    <w:p w14:paraId="5B3E893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medicina atual, a extração e normalização de dados a partir de documentos médicos representam desafios significativos. Esta situação é amplamente observada em clínicas menores ou em regiões onde a transição para sistemas digitais ainda se mostra incipiente, seja por falta de recursos financeiros, treinamento adequado ou infraestrutura tecnológica. Em muitos casos, clínicos e profissionais de saúde ainda se veem dependendo de registros médicos em papel, cujo gerenciamento, recuperação e acesso podem ser notavelmente trabalhosos, lentos e propensos a erros. Esta ineficiência não apenas aumenta o risco de equívocos clínicos mas também impacta negativamente a qualidade do atendimento prestado ao paciente. Adicionalmente, a ausência de padrões unificados na representação e armazenamento de dados de saúde amplifica os problemas de interoperabilidade, impondo barreiras à comunicação fluida entre diferentes sistemas, dispositivos e plataformas. </w:t>
      </w:r>
    </w:p>
    <w:p w14:paraId="0921D56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a Ciência da Informação desempenha um papel crucial, pois busca entender e otimizar os processos de organização, armazenamento e recuperação de informações em sistemas complexos. A aplicação de técnicas e metodologias provenientes desta área pode auxiliar na estruturação de bases de dados médicos, na construção de taxonomias e ontologias específicas para a saúde e na implementação de sistemas de recuperação de informação mais eficientes e oferecer soluções inovadoras para superar os obstáculos atuais relacionados à gestão e análise de dados na saúde (Bouh, Hossain &amp; Ahmed, 2023).</w:t>
      </w:r>
    </w:p>
    <w:p w14:paraId="72037CAB"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AD2A030" w14:textId="77777777" w:rsidR="005B7DC1" w:rsidRDefault="00000000">
      <w:pPr>
        <w:pStyle w:val="Ttulo2"/>
        <w:spacing w:line="360" w:lineRule="auto"/>
        <w:jc w:val="both"/>
      </w:pPr>
      <w:bookmarkStart w:id="40" w:name="_Toc155459928"/>
      <w:r>
        <w:rPr>
          <w:rFonts w:ascii="Calibri" w:eastAsia="Calibri" w:hAnsi="Calibri" w:cs="Calibri"/>
          <w:b/>
          <w:sz w:val="24"/>
          <w:szCs w:val="24"/>
        </w:rPr>
        <w:t>5.1 Potencial e aplicações</w:t>
      </w:r>
      <w:bookmarkEnd w:id="40"/>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3A1136D2"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cenário da saúde, a aplicação do Machine Learning (ML), uma subdisciplina da Inteligência Artificial (IA), surge como uma solução promissora</w:t>
      </w:r>
      <w:r w:rsidR="00832DB3">
        <w:rPr>
          <w:rFonts w:ascii="Calibri" w:eastAsia="Calibri" w:hAnsi="Calibri" w:cs="Calibri"/>
          <w:sz w:val="24"/>
          <w:szCs w:val="24"/>
        </w:rPr>
        <w:t xml:space="preserve">, principalmente pelo fato dos </w:t>
      </w:r>
      <w:proofErr w:type="spellStart"/>
      <w:r w:rsidR="00832DB3">
        <w:rPr>
          <w:rFonts w:ascii="Calibri" w:eastAsia="Calibri" w:hAnsi="Calibri" w:cs="Calibri"/>
          <w:sz w:val="24"/>
          <w:szCs w:val="24"/>
        </w:rPr>
        <w:t>EHRs</w:t>
      </w:r>
      <w:proofErr w:type="spellEnd"/>
      <w:r w:rsidR="00832DB3">
        <w:rPr>
          <w:rFonts w:ascii="Calibri" w:eastAsia="Calibri" w:hAnsi="Calibri" w:cs="Calibri"/>
          <w:sz w:val="24"/>
          <w:szCs w:val="24"/>
        </w:rPr>
        <w:t xml:space="preserve"> serem uma fonte rica de dados, como destaca </w:t>
      </w:r>
      <w:r w:rsidR="00832DB3" w:rsidRPr="00832DB3">
        <w:rPr>
          <w:color w:val="222222"/>
          <w:sz w:val="20"/>
          <w:szCs w:val="20"/>
          <w:shd w:val="clear" w:color="auto" w:fill="FFFFFF"/>
        </w:rPr>
        <w:t>GHASSEMI e</w:t>
      </w:r>
      <w:r w:rsidR="00832DB3">
        <w:rPr>
          <w:color w:val="222222"/>
          <w:sz w:val="20"/>
          <w:szCs w:val="20"/>
          <w:shd w:val="clear" w:color="auto" w:fill="FFFFFF"/>
        </w:rPr>
        <w:t>t al.(2020)</w:t>
      </w:r>
      <w:r>
        <w:rPr>
          <w:rFonts w:ascii="Calibri" w:eastAsia="Calibri" w:hAnsi="Calibri" w:cs="Calibri"/>
          <w:sz w:val="24"/>
          <w:szCs w:val="24"/>
        </w:rPr>
        <w:t xml:space="preserve">. O ML, ao aprender e se adaptar a novos dados, pode ser útil na extração e normalização desses dados médicos. Algoritmos de ML podem ser treinados para reconhecer e categorizar informações em registros médicos, convertendo dados não estruturados em dados estruturados, tarefa que </w:t>
      </w:r>
      <w:r>
        <w:rPr>
          <w:rFonts w:ascii="Calibri" w:eastAsia="Calibri" w:hAnsi="Calibri" w:cs="Calibri"/>
          <w:sz w:val="24"/>
          <w:szCs w:val="24"/>
        </w:rPr>
        <w:lastRenderedPageBreak/>
        <w:t>tem uma relação estreita com CI, no sentido de recuperação da informação. Por exemplo, o uso de técnicas de processamento de linguagem natural pode permitir que modelos de ML interpretem textos escritos e transcrevam dados médicos em um formato normalizado. Além disso, o ML pode identificar padrões e tendências nos dados, facilitando a interoperabilidade entre diferentes sistemas de saúde. Neste sentido, o ML não só pode tornar o gerenciamento de dados médicos mais eficiente e preciso, mas também pode ajudar a superar as barreiras para a transição para sistemas digitais na área médica. Cada tipo de ML tem suas próprias forças, limitações e aplicações ideais (BI et al.,2019). A Tabela 1 abaixo apresenta os principais tipos de Machine Learning e faz uma correção com conceitos fundamentais da CI:</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46F53C1A" w14:textId="71F9B301" w:rsidR="002B7899" w:rsidRDefault="002B7899" w:rsidP="002B7899">
      <w:pPr>
        <w:pStyle w:val="Legenda"/>
        <w:keepNext/>
        <w:jc w:val="center"/>
      </w:pPr>
      <w:bookmarkStart w:id="41" w:name="_heading=h.1ci93xb" w:colFirst="0" w:colLast="0"/>
      <w:bookmarkStart w:id="42" w:name="_Toc154722793"/>
      <w:bookmarkStart w:id="43" w:name="_Toc154723980"/>
      <w:bookmarkEnd w:id="41"/>
      <w:r>
        <w:t xml:space="preserve">Tabela </w:t>
      </w:r>
      <w:fldSimple w:instr=" SEQ Tabela \* ARABIC ">
        <w:r w:rsidR="009A5662">
          <w:rPr>
            <w:noProof/>
          </w:rPr>
          <w:t>2</w:t>
        </w:r>
      </w:fldSimple>
      <w:r>
        <w:t xml:space="preserve"> </w:t>
      </w:r>
      <w:r w:rsidRPr="001C3F40">
        <w:t>- Principais tipos de Machine Learning e correlação com a CI</w:t>
      </w:r>
      <w:bookmarkEnd w:id="42"/>
      <w:bookmarkEnd w:id="43"/>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64A4B2B1" w:rsidR="005B7DC1" w:rsidRPr="00832DB3" w:rsidRDefault="00832DB3">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sidRPr="00832DB3">
        <w:rPr>
          <w:color w:val="222222"/>
          <w:sz w:val="20"/>
          <w:szCs w:val="20"/>
          <w:shd w:val="clear" w:color="auto" w:fill="FFFFFF"/>
        </w:rPr>
        <w:t>JANIESCH e</w:t>
      </w:r>
      <w:r>
        <w:rPr>
          <w:color w:val="222222"/>
          <w:sz w:val="20"/>
          <w:szCs w:val="20"/>
          <w:shd w:val="clear" w:color="auto" w:fill="FFFFFF"/>
        </w:rPr>
        <w:t>t</w:t>
      </w:r>
      <w:r w:rsidRPr="00832DB3">
        <w:rPr>
          <w:color w:val="222222"/>
          <w:sz w:val="20"/>
          <w:szCs w:val="20"/>
          <w:shd w:val="clear" w:color="auto" w:fill="FFFFFF"/>
        </w:rPr>
        <w:t xml:space="preserve"> al</w:t>
      </w:r>
      <w:r>
        <w:rPr>
          <w:color w:val="222222"/>
          <w:sz w:val="20"/>
          <w:szCs w:val="20"/>
          <w:shd w:val="clear" w:color="auto" w:fill="FFFFFF"/>
        </w:rPr>
        <w:t>.(2021)</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6D2442AC"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medicina tem se beneficiado das inovações proporcionadas pelo ML, que </w:t>
      </w:r>
      <w:r w:rsidR="00162B08">
        <w:rPr>
          <w:rFonts w:ascii="Calibri" w:eastAsia="Calibri" w:hAnsi="Calibri" w:cs="Calibri"/>
          <w:sz w:val="24"/>
          <w:szCs w:val="24"/>
        </w:rPr>
        <w:t>pode</w:t>
      </w:r>
      <w:r>
        <w:rPr>
          <w:rFonts w:ascii="Calibri" w:eastAsia="Calibri" w:hAnsi="Calibri" w:cs="Calibri"/>
          <w:sz w:val="24"/>
          <w:szCs w:val="24"/>
        </w:rPr>
        <w:t xml:space="preserve"> melhorar a qualidade e eficiência do cuidado ao paciente. Modelos de ML têm sido </w:t>
      </w:r>
      <w:r>
        <w:rPr>
          <w:rFonts w:ascii="Calibri" w:eastAsia="Calibri" w:hAnsi="Calibri" w:cs="Calibri"/>
          <w:sz w:val="24"/>
          <w:szCs w:val="24"/>
        </w:rPr>
        <w:lastRenderedPageBreak/>
        <w:t>empregados em várias aplicações na medicina, desde diagnósticos auxiliados por computador até a criação de planos de tratamento personalizados. No diagnóstico auxiliado por computador, algoritmos de ML têm sido usados para detectar padrões em imagens médicas que são difíceis para os humanos identificarem. Por exemplo, modelos de ML têm sido usados para detectar tumores em imagens de ressonância magnética e para identificar doenças oculares em imagens de retina (Javaid et al., 2022). O ML também tem sido utilizado na personalização de tratamentos médicos. Algoritmos de aprendizado de máquina podem ser usados para analisar dados de pacientes, como histórico médico, resultados de exames laboratoriais e genômica, para criar planos de tratamento personalizados. Isso tem o potencial de melhorar a eficácia do tratamento, minimizando os efeitos colaterais e melhorando a qualidade de vida do paciente (Javaid et al., 2022).</w:t>
      </w:r>
    </w:p>
    <w:p w14:paraId="60483078" w14:textId="2578CF85" w:rsidR="00CC5716" w:rsidRDefault="00CC5716" w:rsidP="00CC5716">
      <w:pPr>
        <w:pStyle w:val="Legenda"/>
        <w:keepNext/>
        <w:jc w:val="center"/>
      </w:pPr>
      <w:bookmarkStart w:id="44" w:name="_Toc154722635"/>
      <w:bookmarkStart w:id="45" w:name="_Toc155459886"/>
      <w:r>
        <w:t xml:space="preserve">Figura </w:t>
      </w:r>
      <w:fldSimple w:instr=" SEQ Figura \* ARABIC ">
        <w:r w:rsidR="00A71511">
          <w:rPr>
            <w:noProof/>
          </w:rPr>
          <w:t>6</w:t>
        </w:r>
      </w:fldSimple>
      <w:r>
        <w:t xml:space="preserve"> </w:t>
      </w:r>
      <w:r w:rsidRPr="00F02179">
        <w:t>- Pilares do Machine Learning na Saúde</w:t>
      </w:r>
      <w:bookmarkEnd w:id="44"/>
      <w:bookmarkEnd w:id="45"/>
    </w:p>
    <w:p w14:paraId="3B3FE1B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B2B139" wp14:editId="7C45C9D2">
            <wp:extent cx="4434597" cy="373733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34597" cy="3737334"/>
                    </a:xfrm>
                    <a:prstGeom prst="rect">
                      <a:avLst/>
                    </a:prstGeom>
                    <a:ln/>
                  </pic:spPr>
                </pic:pic>
              </a:graphicData>
            </a:graphic>
          </wp:inline>
        </w:drawing>
      </w:r>
    </w:p>
    <w:p w14:paraId="1CC302F3" w14:textId="77777777" w:rsidR="005B7DC1"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Figura traduzida de: JAVAID et al., 2022.</w:t>
      </w:r>
    </w:p>
    <w:p w14:paraId="0054D31D" w14:textId="77777777" w:rsidR="005B7DC1" w:rsidRDefault="005B7DC1">
      <w:pPr>
        <w:keepNext/>
        <w:spacing w:line="360" w:lineRule="auto"/>
        <w:jc w:val="center"/>
        <w:rPr>
          <w:rFonts w:ascii="Calibri" w:eastAsia="Calibri" w:hAnsi="Calibri" w:cs="Calibri"/>
          <w:sz w:val="20"/>
          <w:szCs w:val="20"/>
        </w:rPr>
      </w:pPr>
    </w:p>
    <w:p w14:paraId="34FE8346" w14:textId="590B4C98" w:rsidR="00316FFB" w:rsidRDefault="00316FFB"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6</w:t>
      </w:r>
      <w:r>
        <w:rPr>
          <w:rFonts w:ascii="Calibri" w:eastAsia="Calibri" w:hAnsi="Calibri" w:cs="Calibri"/>
          <w:sz w:val="24"/>
          <w:szCs w:val="24"/>
        </w:rPr>
        <w:t xml:space="preserve"> ilustra os principais pilares do uso de machine learning na área da saúde. Esses pilares incluem:</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lastRenderedPageBreak/>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67EA4A5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FHIR/OpenEHR. Isso não apenas aprimora a eficiência dos dados de saúde, mas também contribui para a interoperabilidade de dados, facilitando a troca e utilização de informações em diferentes sistemas e dispositivos.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6" w:name="_Toc155459929"/>
      <w:r>
        <w:rPr>
          <w:rFonts w:ascii="Calibri" w:eastAsia="Calibri" w:hAnsi="Calibri" w:cs="Calibri"/>
          <w:b/>
          <w:sz w:val="24"/>
          <w:szCs w:val="24"/>
        </w:rPr>
        <w:t>5.2 Processamento de Linguagem Natural</w:t>
      </w:r>
      <w:bookmarkEnd w:id="46"/>
    </w:p>
    <w:p w14:paraId="603AD88E" w14:textId="77777777" w:rsidR="005B7DC1" w:rsidRDefault="005B7DC1"/>
    <w:p w14:paraId="4C92A57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Considerando o cenário descrito, dentro do espectro da Ciência da Informação, o Processamento de Linguagem Natural (PLN) é uma disciplina da Ciência da Computação e Inteligência Artificial e é fundamental para a Ciência da Informação, pois fornece métodos e </w:t>
      </w:r>
      <w:r>
        <w:rPr>
          <w:rFonts w:ascii="Calibri" w:eastAsia="Calibri" w:hAnsi="Calibri" w:cs="Calibri"/>
          <w:sz w:val="24"/>
          <w:szCs w:val="24"/>
        </w:rPr>
        <w:lastRenderedPageBreak/>
        <w:t>ferramentas cruciais para entender, interpretar e gerar linguagem humana (Caseli, 2022). Essa convergência tecnológica aprimora a capacidade dos computadores de interagir com os usuários em termos naturais, tornando a comunicação entre humanos e máquinas mais intuitiva e acessível. É uma disciplina interdisciplinar que combina técnicas de Ciência da Computação, Inteligência Artificial e Linguística que utiliza algoritmos e modelos matemáticos para analisar a estrutura e o significado da linguagem. Modelos estatísticos e de aprendizado profundo são empregados para decifrar padrões linguísticos, enquanto técnicas de análise sintática e semântica são utilizadas para destrinchar a estrutura gramatical e o significado das palavras e sentenças. O objetivo do PLN é portanto, transpor a barreira entre a linguagem natural e a linguagem de máquina, possibilitando a criação de sistemas mais intuitivos, capazes de processar linguagem natural de maneira eficaz.</w:t>
      </w:r>
    </w:p>
    <w:p w14:paraId="30E3877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inicia com uma etapa de análise léxica do texto, segmentando em unidades menores, como palavras ou termos, conhecidos como tokens. Após essa tokenização, uma análise sintática é realizada para determinar as funções gramaticais desses tokens, possibilitando a construção de árvores sintáticas que representam a estrutura gramatical das sentenças. Esses processos são fundamentais para transformar a linguagem natural em uma forma estruturada que pode ser interpretada por máquinas. A segunda etapa do PLN é a análise semântica, que busca compreender o significado das palavras e sentenças e isso é conseguido através do mapeamento de palavras e frases para entidades em um domínio específico, resolvendo ambiguidades de sentido e garantindo uma interpretação precisa do texto. </w:t>
      </w:r>
    </w:p>
    <w:p w14:paraId="23D014D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específicos de PLN, como a Extração de Entidades Nomeadas e a Análise de Sentimento, utilizam técnicas avançadas como Aprendizado de Máquina para identificar e classificar informações contidas nos textos, enquanto as representações vetoriais, como </w:t>
      </w:r>
      <w:r>
        <w:rPr>
          <w:rFonts w:ascii="Calibri" w:eastAsia="Calibri" w:hAnsi="Calibri" w:cs="Calibri"/>
          <w:i/>
          <w:sz w:val="24"/>
          <w:szCs w:val="24"/>
        </w:rPr>
        <w:t>embeddings</w:t>
      </w:r>
      <w:r>
        <w:rPr>
          <w:rFonts w:ascii="Calibri" w:eastAsia="Calibri" w:hAnsi="Calibri" w:cs="Calibri"/>
          <w:sz w:val="24"/>
          <w:szCs w:val="24"/>
        </w:rPr>
        <w:t xml:space="preserve"> de palavras, transformam palavras em vetores numéricos em espaços de alta dimensionalidade, capturando relações semânticas e sintáticas entre elas (Oliveira et al., 2022). Os </w:t>
      </w:r>
      <w:r>
        <w:rPr>
          <w:rFonts w:ascii="Calibri" w:eastAsia="Calibri" w:hAnsi="Calibri" w:cs="Calibri"/>
          <w:i/>
          <w:sz w:val="24"/>
          <w:szCs w:val="24"/>
        </w:rPr>
        <w:t>embeddings</w:t>
      </w:r>
      <w:r>
        <w:rPr>
          <w:rFonts w:ascii="Calibri" w:eastAsia="Calibri" w:hAnsi="Calibri" w:cs="Calibri"/>
          <w:sz w:val="24"/>
          <w:szCs w:val="24"/>
        </w:rPr>
        <w:t xml:space="preserve"> de palavras são representações vetoriais de palavras em um espaço de alta dimensionalidade, onde palavras semanticamente similares são mapeadas para pontos próximos no espaço vetorial. Essa técnica, fundamental no PLN, permite a identificação da semântica das palavras, reconhecendo sinônimos, antônimos e relações semânticas entre palavras, de forma a processar a linguagem natural de uma maneira mais precisa e contextualizada e são fundamentais para modelos de linguagem avançados, como BERT, que </w:t>
      </w:r>
      <w:r>
        <w:rPr>
          <w:rFonts w:ascii="Calibri" w:eastAsia="Calibri" w:hAnsi="Calibri" w:cs="Calibri"/>
          <w:sz w:val="24"/>
          <w:szCs w:val="24"/>
        </w:rPr>
        <w:lastRenderedPageBreak/>
        <w:t xml:space="preserve">podem aprender nuances contextuais e semânticas da linguagem, habilitando a execução de tarefas complexas de PLN. Na Ciência da Informação, os </w:t>
      </w:r>
      <w:r>
        <w:rPr>
          <w:rFonts w:ascii="Calibri" w:eastAsia="Calibri" w:hAnsi="Calibri" w:cs="Calibri"/>
          <w:i/>
          <w:sz w:val="24"/>
          <w:szCs w:val="24"/>
        </w:rPr>
        <w:t>embeddings</w:t>
      </w:r>
      <w:r>
        <w:rPr>
          <w:rFonts w:ascii="Calibri" w:eastAsia="Calibri" w:hAnsi="Calibri" w:cs="Calibri"/>
          <w:sz w:val="24"/>
          <w:szCs w:val="24"/>
        </w:rPr>
        <w:t xml:space="preserve"> de palavras representam uma ponte entre a informação não estruturada, predominantemente textual, e estruturas de dados quantitativas e analíticas. A capacidade de converter palavras e frases em representações numéricas permite que sistemas de informação organizem, recuperem e analisem dados textuais de forma mais eficiente, promovendo a descoberta de conhecimento e a extração de insights a partir de grandes volumes de textos.</w:t>
      </w:r>
    </w:p>
    <w:p w14:paraId="00BCD36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campo da saúde, o PLN pode ser um catalisador para a transformação digital de registros médicos, estruturando dados não estruturados em formatos interoperáveis e facilitando a troca de informações entre sistemas de saúde distintos (Patel et al, 2021). Essa sinergia tecnológica pode proporcionar uma visão mais integrada dos dados do paciente, melhorando a continuidade do cuidado e a qualidade do atendimento. A sinergia do PLN com padrões de interoperabilidade, como FHIR, é uma etapa vital para construir sistemas de saúde integrados e coesos. Essa integração assegura a interoperabilidade semântica, permitindo que o significado da informação seja uniformemente compreendido em diferentes sistemas. Finalmente, a aplicação inovadora do PLN para enfrentar desafios de interoperabilidade em saúde pode revelar insights valiosos e direcionamentos para futuras pesquisas, extração de conhecimento significativo de dados não estruturados e impulsionar a pesquisa clínica.</w:t>
      </w:r>
    </w:p>
    <w:p w14:paraId="6705DE18"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67261EDA" w14:textId="4F311333"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7" w:name="_Toc155459930"/>
      <w:r>
        <w:rPr>
          <w:rFonts w:ascii="Calibri" w:eastAsia="Calibri" w:hAnsi="Calibri" w:cs="Calibri"/>
          <w:b/>
          <w:sz w:val="24"/>
          <w:szCs w:val="24"/>
        </w:rPr>
        <w:t>5.3 Desafios na Integração de ML e Saúde</w:t>
      </w:r>
      <w:bookmarkEnd w:id="47"/>
    </w:p>
    <w:p w14:paraId="3C7A7839"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confluência do machine learning (ML) com padrões de interoperabilidade, como FHIR e OpenEHR,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w:t>
      </w:r>
      <w:r>
        <w:rPr>
          <w:rFonts w:ascii="Calibri" w:eastAsia="Calibri" w:hAnsi="Calibri" w:cs="Calibri"/>
          <w:sz w:val="24"/>
          <w:szCs w:val="24"/>
        </w:rPr>
        <w:lastRenderedPageBreak/>
        <w:t>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26120024"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55F14BBF" w14:textId="03EC6DE0" w:rsidR="00CC5716" w:rsidRDefault="00CC5716" w:rsidP="00CC5716">
      <w:pPr>
        <w:pStyle w:val="Legenda"/>
        <w:keepNext/>
        <w:jc w:val="center"/>
      </w:pPr>
      <w:bookmarkStart w:id="48" w:name="_heading=h.44sinio" w:colFirst="0" w:colLast="0"/>
      <w:bookmarkStart w:id="49" w:name="_Toc154722636"/>
      <w:bookmarkStart w:id="50" w:name="_Toc155459887"/>
      <w:bookmarkEnd w:id="48"/>
      <w:r>
        <w:t xml:space="preserve">Figura </w:t>
      </w:r>
      <w:fldSimple w:instr=" SEQ Figura \* ARABIC ">
        <w:r w:rsidR="00A71511">
          <w:rPr>
            <w:noProof/>
          </w:rPr>
          <w:t>7</w:t>
        </w:r>
      </w:fldSimple>
      <w:r>
        <w:t xml:space="preserve"> </w:t>
      </w:r>
      <w:r w:rsidRPr="0036700F">
        <w:t>- Machine Learning na área da saúde</w:t>
      </w:r>
      <w:bookmarkEnd w:id="49"/>
      <w:bookmarkEnd w:id="50"/>
    </w:p>
    <w:p w14:paraId="37BB07AF" w14:textId="55B0D6DD" w:rsidR="00401202" w:rsidRDefault="00384543">
      <w:pPr>
        <w:pBdr>
          <w:top w:val="nil"/>
          <w:left w:val="nil"/>
          <w:bottom w:val="nil"/>
          <w:right w:val="nil"/>
          <w:between w:val="nil"/>
        </w:pBdr>
        <w:spacing w:line="360" w:lineRule="auto"/>
        <w:jc w:val="center"/>
        <w:rPr>
          <w:rFonts w:ascii="Calibri" w:eastAsia="Calibri" w:hAnsi="Calibri" w:cs="Calibri"/>
          <w:noProof/>
          <w:sz w:val="24"/>
          <w:szCs w:val="24"/>
        </w:rPr>
      </w:pPr>
      <w:r>
        <w:rPr>
          <w:noProof/>
        </w:rPr>
        <w:drawing>
          <wp:inline distT="0" distB="0" distL="0" distR="0" wp14:anchorId="7C2FC807" wp14:editId="3C806E3D">
            <wp:extent cx="5763260" cy="2853690"/>
            <wp:effectExtent l="0" t="0" r="8890" b="3810"/>
            <wp:docPr id="20619650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5015" name="Imagem 1" descr="Diagrama&#10;&#10;Descrição gerada automaticamente"/>
                    <pic:cNvPicPr/>
                  </pic:nvPicPr>
                  <pic:blipFill>
                    <a:blip r:embed="rId19"/>
                    <a:stretch>
                      <a:fillRect/>
                    </a:stretch>
                  </pic:blipFill>
                  <pic:spPr>
                    <a:xfrm>
                      <a:off x="0" y="0"/>
                      <a:ext cx="5763260" cy="2853690"/>
                    </a:xfrm>
                    <a:prstGeom prst="rect">
                      <a:avLst/>
                    </a:prstGeom>
                  </pic:spPr>
                </pic:pic>
              </a:graphicData>
            </a:graphic>
          </wp:inline>
        </w:drawing>
      </w:r>
    </w:p>
    <w:p w14:paraId="11127E77" w14:textId="1F8018F6" w:rsidR="005B7DC1" w:rsidRDefault="00384543">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sidRPr="00832DB3">
        <w:rPr>
          <w:color w:val="222222"/>
          <w:sz w:val="20"/>
          <w:szCs w:val="20"/>
          <w:shd w:val="clear" w:color="auto" w:fill="FFFFFF"/>
        </w:rPr>
        <w:t>GHASSEMI e</w:t>
      </w:r>
      <w:r>
        <w:rPr>
          <w:color w:val="222222"/>
          <w:sz w:val="20"/>
          <w:szCs w:val="20"/>
          <w:shd w:val="clear" w:color="auto" w:fill="FFFFFF"/>
        </w:rPr>
        <w:t>t al.(2020)</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FF26E4B" w14:textId="39C98D1E" w:rsidR="00852D53" w:rsidRDefault="00852D53" w:rsidP="00852D53">
      <w:pPr>
        <w:pBdr>
          <w:top w:val="nil"/>
          <w:left w:val="nil"/>
          <w:bottom w:val="nil"/>
          <w:right w:val="nil"/>
          <w:between w:val="nil"/>
        </w:pBdr>
        <w:spacing w:line="360" w:lineRule="auto"/>
        <w:ind w:firstLine="720"/>
        <w:jc w:val="both"/>
        <w:rPr>
          <w:rFonts w:ascii="Calibri" w:eastAsia="Calibri" w:hAnsi="Calibri" w:cs="Calibri"/>
          <w:sz w:val="24"/>
          <w:szCs w:val="24"/>
        </w:rPr>
      </w:pPr>
      <w:r w:rsidRPr="00852D53">
        <w:rPr>
          <w:rFonts w:ascii="Calibri" w:eastAsia="Calibri" w:hAnsi="Calibri" w:cs="Calibri"/>
          <w:sz w:val="24"/>
          <w:szCs w:val="24"/>
        </w:rPr>
        <w:t xml:space="preserve">A figura </w:t>
      </w:r>
      <w:r w:rsidR="009D6248">
        <w:rPr>
          <w:rFonts w:ascii="Calibri" w:eastAsia="Calibri" w:hAnsi="Calibri" w:cs="Calibri"/>
          <w:sz w:val="24"/>
          <w:szCs w:val="24"/>
        </w:rPr>
        <w:t>7</w:t>
      </w:r>
      <w:r w:rsidRPr="00852D53">
        <w:rPr>
          <w:rFonts w:ascii="Calibri" w:eastAsia="Calibri" w:hAnsi="Calibri" w:cs="Calibri"/>
          <w:sz w:val="24"/>
          <w:szCs w:val="24"/>
        </w:rPr>
        <w:t xml:space="preserve"> mostra os benefícios e desafios associados ao uso da aprendizagem de máquina na saúde</w:t>
      </w:r>
      <w:r>
        <w:rPr>
          <w:rFonts w:ascii="Calibri" w:eastAsia="Calibri" w:hAnsi="Calibri" w:cs="Calibri"/>
          <w:sz w:val="24"/>
          <w:szCs w:val="24"/>
        </w:rPr>
        <w:t>, onde</w:t>
      </w:r>
      <w:r w:rsidRPr="00852D53">
        <w:rPr>
          <w:rFonts w:ascii="Calibri" w:eastAsia="Calibri" w:hAnsi="Calibri" w:cs="Calibri"/>
          <w:sz w:val="24"/>
          <w:szCs w:val="24"/>
        </w:rPr>
        <w:t xml:space="preserve"> </w:t>
      </w:r>
      <w:r>
        <w:rPr>
          <w:rFonts w:ascii="Calibri" w:eastAsia="Calibri" w:hAnsi="Calibri" w:cs="Calibri"/>
          <w:sz w:val="24"/>
          <w:szCs w:val="24"/>
        </w:rPr>
        <w:t>e</w:t>
      </w:r>
      <w:r w:rsidRPr="00852D53">
        <w:rPr>
          <w:rFonts w:ascii="Calibri" w:eastAsia="Calibri" w:hAnsi="Calibri" w:cs="Calibri"/>
          <w:sz w:val="24"/>
          <w:szCs w:val="24"/>
        </w:rPr>
        <w:t xml:space="preserve">ntre os benefícios, </w:t>
      </w:r>
      <w:r>
        <w:rPr>
          <w:rFonts w:ascii="Calibri" w:eastAsia="Calibri" w:hAnsi="Calibri" w:cs="Calibri"/>
          <w:sz w:val="24"/>
          <w:szCs w:val="24"/>
        </w:rPr>
        <w:t>se destaca</w:t>
      </w:r>
      <w:r w:rsidRPr="00852D53">
        <w:rPr>
          <w:rFonts w:ascii="Calibri" w:eastAsia="Calibri" w:hAnsi="Calibri" w:cs="Calibri"/>
          <w:sz w:val="24"/>
          <w:szCs w:val="24"/>
        </w:rPr>
        <w:t xml:space="preserve"> a automatização de tarefas clínicas, que permite aos profissionais de saúde se afastarem de atividades repetitivas e demoradas, como a entrada de dados, aumentando a eficiência e focando mais em tarefas complexas e no atendimento ao paciente. O Machine Learning também oferece suporte à tomada de </w:t>
      </w:r>
      <w:r w:rsidRPr="00852D53">
        <w:rPr>
          <w:rFonts w:ascii="Calibri" w:eastAsia="Calibri" w:hAnsi="Calibri" w:cs="Calibri"/>
          <w:sz w:val="24"/>
          <w:szCs w:val="24"/>
        </w:rPr>
        <w:lastRenderedPageBreak/>
        <w:t xml:space="preserve">decisão clínica, analisando grandes volumes de dados para fornecer diagnósticos mais precisos, prever resultados de tratamentos e identificar riscos de saúde. Além disso, </w:t>
      </w:r>
      <w:r>
        <w:rPr>
          <w:rFonts w:ascii="Calibri" w:eastAsia="Calibri" w:hAnsi="Calibri" w:cs="Calibri"/>
          <w:sz w:val="24"/>
          <w:szCs w:val="24"/>
        </w:rPr>
        <w:t>também</w:t>
      </w:r>
      <w:r w:rsidRPr="00852D53">
        <w:rPr>
          <w:rFonts w:ascii="Calibri" w:eastAsia="Calibri" w:hAnsi="Calibri" w:cs="Calibri"/>
          <w:sz w:val="24"/>
          <w:szCs w:val="24"/>
        </w:rPr>
        <w:t xml:space="preserve"> expande as capacidades clínicas ao descobrir novas correlações em dados de saúde, o que pode levar a avanços no entendimento de doenças e no desenvolvimento de novos tratamentos. Outro benefício importante </w:t>
      </w:r>
      <w:r>
        <w:rPr>
          <w:rFonts w:ascii="Calibri" w:eastAsia="Calibri" w:hAnsi="Calibri" w:cs="Calibri"/>
          <w:sz w:val="24"/>
          <w:szCs w:val="24"/>
        </w:rPr>
        <w:t xml:space="preserve">exibido </w:t>
      </w:r>
      <w:r w:rsidRPr="00852D53">
        <w:rPr>
          <w:rFonts w:ascii="Calibri" w:eastAsia="Calibri" w:hAnsi="Calibri" w:cs="Calibri"/>
          <w:sz w:val="24"/>
          <w:szCs w:val="24"/>
        </w:rPr>
        <w:t xml:space="preserve">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w:t>
      </w:r>
      <w:r>
        <w:rPr>
          <w:rFonts w:ascii="Calibri" w:eastAsia="Calibri" w:hAnsi="Calibri" w:cs="Calibri"/>
          <w:sz w:val="24"/>
          <w:szCs w:val="24"/>
        </w:rPr>
        <w:t>também aumenta a</w:t>
      </w:r>
      <w:r w:rsidRPr="00852D53">
        <w:rPr>
          <w:rFonts w:ascii="Calibri" w:eastAsia="Calibri" w:hAnsi="Calibri" w:cs="Calibri"/>
          <w:sz w:val="24"/>
          <w:szCs w:val="24"/>
        </w:rPr>
        <w:t xml:space="preserve"> eficiência, reduzindo custos e melhorando a gestão de recursos</w:t>
      </w:r>
      <w:r>
        <w:rPr>
          <w:rFonts w:ascii="Calibri" w:eastAsia="Calibri" w:hAnsi="Calibri" w:cs="Calibri"/>
          <w:sz w:val="24"/>
          <w:szCs w:val="24"/>
        </w:rPr>
        <w:t xml:space="preserve">. </w:t>
      </w:r>
      <w:r w:rsidRPr="00852D53">
        <w:rPr>
          <w:rFonts w:ascii="Calibri" w:eastAsia="Calibri" w:hAnsi="Calibri" w:cs="Calibri"/>
          <w:sz w:val="24"/>
          <w:szCs w:val="24"/>
        </w:rPr>
        <w:t xml:space="preserve">No entanto, a figura também destaca os desafios associados ao uso do Machine Learning na saúde. Um dos principais é a interpretabilidade dos modelos, </w:t>
      </w:r>
      <w:r>
        <w:rPr>
          <w:rFonts w:ascii="Calibri" w:eastAsia="Calibri" w:hAnsi="Calibri" w:cs="Calibri"/>
          <w:sz w:val="24"/>
          <w:szCs w:val="24"/>
        </w:rPr>
        <w:t>importante para</w:t>
      </w:r>
      <w:r w:rsidRPr="00852D53">
        <w:rPr>
          <w:rFonts w:ascii="Calibri" w:eastAsia="Calibri" w:hAnsi="Calibri" w:cs="Calibri"/>
          <w:sz w:val="24"/>
          <w:szCs w:val="24"/>
        </w:rPr>
        <w:t xml:space="preserve"> que os profissionais de saúde possam entender e confiar nas recomendações geradas. A qualidade e a integridade dos dados são fundamentais, pois dados imprecisos, incompletos ou enviesados podem levar a resultados inadequados ou prejudiciais</w:t>
      </w:r>
      <w:r>
        <w:rPr>
          <w:rFonts w:ascii="Calibri" w:eastAsia="Calibri" w:hAnsi="Calibri" w:cs="Calibri"/>
          <w:sz w:val="24"/>
          <w:szCs w:val="24"/>
        </w:rPr>
        <w:t>, e</w:t>
      </w:r>
      <w:r w:rsidRPr="00852D53">
        <w:rPr>
          <w:rFonts w:ascii="Calibri" w:eastAsia="Calibri" w:hAnsi="Calibri" w:cs="Calibri"/>
          <w:sz w:val="24"/>
          <w:szCs w:val="24"/>
        </w:rPr>
        <w:t xml:space="preserve"> </w:t>
      </w:r>
      <w:r>
        <w:rPr>
          <w:rFonts w:ascii="Calibri" w:eastAsia="Calibri" w:hAnsi="Calibri" w:cs="Calibri"/>
          <w:sz w:val="24"/>
          <w:szCs w:val="24"/>
        </w:rPr>
        <w:t>a</w:t>
      </w:r>
      <w:r w:rsidRPr="00852D53">
        <w:rPr>
          <w:rFonts w:ascii="Calibri" w:eastAsia="Calibri" w:hAnsi="Calibri" w:cs="Calibri"/>
          <w:sz w:val="24"/>
          <w:szCs w:val="24"/>
        </w:rPr>
        <w:t xml:space="preserve">lém disso, a integração de soluções de Machine Learning em sistemas de saúde existentes pode ser complexa, especialmente devido a infraestruturas </w:t>
      </w:r>
      <w:r>
        <w:rPr>
          <w:rFonts w:ascii="Calibri" w:eastAsia="Calibri" w:hAnsi="Calibri" w:cs="Calibri"/>
          <w:sz w:val="24"/>
          <w:szCs w:val="24"/>
        </w:rPr>
        <w:t>tecnológicas não interoperáveis</w:t>
      </w:r>
      <w:r w:rsidRPr="00852D53">
        <w:rPr>
          <w:rFonts w:ascii="Calibri" w:eastAsia="Calibri" w:hAnsi="Calibri" w:cs="Calibri"/>
          <w:sz w:val="24"/>
          <w:szCs w:val="24"/>
        </w:rPr>
        <w:t>. Portanto, embora o Machine Learning ofereça um potencial transformador para a saúde, é essencial abordar esses desafios para maximizar seus benefícios e minimizar riscos potenciais.</w:t>
      </w:r>
    </w:p>
    <w:p w14:paraId="0D8A60FE" w14:textId="28BA58EE"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Machine Learning na área da saúde, o próximo capítulo se aprofundará em uma aplicação específica: a análise de dados de alergia do Hospital Sírio Libanês. A utilização de metadados de negócio se torna crucial para garantir que os dados sejam interpretados corretamente e que as análises sejam precisas. Os metadados fornecem contexto e significado, permitindo que os algoritmos de Machine Learning e os profissionais de saúde compreendam e utilizem os dados de forma mais eficaz e consigam validar os modelos. Assim, exploraremos como a combinação de metadados de negócio e técnicas avançadas de análise pode melhorar a qualidade e a precisão das decisões clínicas e auxiliar na futura construção de modelos de Machine Learning.</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51" w:name="_Toc155459931"/>
      <w:r>
        <w:rPr>
          <w:rFonts w:ascii="Calibri" w:eastAsia="Calibri" w:hAnsi="Calibri" w:cs="Calibri"/>
          <w:b/>
          <w:sz w:val="24"/>
          <w:szCs w:val="24"/>
        </w:rPr>
        <w:lastRenderedPageBreak/>
        <w:t>6 DADOS DE ALERGIA DO HOSPITAL SÍRIO LIBANÊS: ANÁLISE COM METADADOS DE NEGÓCIO</w:t>
      </w:r>
      <w:bookmarkEnd w:id="51"/>
    </w:p>
    <w:p w14:paraId="70AFE74E" w14:textId="77777777" w:rsidR="005B7DC1" w:rsidRDefault="005B7DC1"/>
    <w:p w14:paraId="27499E9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cruciais. Conhecer as alergias de um paciente não é apenas uma questão de precaução, mas uma necessidade importantíssima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garantindo uma assistência médica mais informada e segura para cada paciente.</w:t>
      </w:r>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68FF791D" w:rsidR="00CC5716" w:rsidRDefault="00CC5716" w:rsidP="00CC5716">
      <w:pPr>
        <w:pStyle w:val="Legenda"/>
        <w:keepNext/>
        <w:jc w:val="center"/>
      </w:pPr>
      <w:bookmarkStart w:id="52" w:name="_heading=h.tyjcwt" w:colFirst="0" w:colLast="0"/>
      <w:bookmarkStart w:id="53" w:name="_Toc154722637"/>
      <w:bookmarkStart w:id="54" w:name="_Toc155459888"/>
      <w:bookmarkEnd w:id="52"/>
      <w:r>
        <w:t xml:space="preserve">Figura </w:t>
      </w:r>
      <w:fldSimple w:instr=" SEQ Figura \* ARABIC ">
        <w:r w:rsidR="00A71511">
          <w:rPr>
            <w:noProof/>
          </w:rPr>
          <w:t>8</w:t>
        </w:r>
      </w:fldSimple>
      <w:r>
        <w:t xml:space="preserve"> </w:t>
      </w:r>
      <w:r w:rsidRPr="00C97109">
        <w:t xml:space="preserve">- Representação, recuperação e acesso </w:t>
      </w:r>
      <w:proofErr w:type="spellStart"/>
      <w:r w:rsidRPr="00C97109">
        <w:t>a</w:t>
      </w:r>
      <w:proofErr w:type="spellEnd"/>
      <w:r w:rsidRPr="00C97109">
        <w:t xml:space="preserve"> informação de dados clínicos</w:t>
      </w:r>
      <w:bookmarkEnd w:id="53"/>
      <w:bookmarkEnd w:id="54"/>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609A2B74"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8</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5" w:name="_Toc154722794"/>
      <w:bookmarkStart w:id="56" w:name="_Toc154723981"/>
      <w:r>
        <w:lastRenderedPageBreak/>
        <w:t xml:space="preserve">Tabela </w:t>
      </w:r>
      <w:fldSimple w:instr=" SEQ Tabela \* ARABIC ">
        <w:r w:rsidR="009A5662">
          <w:rPr>
            <w:noProof/>
          </w:rPr>
          <w:t>3</w:t>
        </w:r>
      </w:fldSimple>
      <w:r w:rsidR="009A5662">
        <w:t xml:space="preserve"> </w:t>
      </w:r>
      <w:r>
        <w:t>-</w:t>
      </w:r>
      <w:r w:rsidR="009A5662">
        <w:t xml:space="preserve"> </w:t>
      </w:r>
      <w:r w:rsidRPr="002851F2">
        <w:t>Amostra original dos dados de alergia do HSL</w:t>
      </w:r>
      <w:bookmarkEnd w:id="55"/>
      <w:bookmarkEnd w:id="56"/>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6834" w:h="11909" w:orient="landscape"/>
          <w:pgMar w:top="850" w:right="850" w:bottom="850" w:left="850" w:header="709" w:footer="709" w:gutter="0"/>
          <w:cols w:space="720"/>
        </w:sect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5AE7355"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9D6248">
        <w:rPr>
          <w:rFonts w:ascii="Calibri" w:eastAsia="Calibri" w:hAnsi="Calibri" w:cs="Calibri"/>
          <w:sz w:val="24"/>
          <w:szCs w:val="24"/>
        </w:rPr>
        <w:t>9</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13A3415D" w:rsidR="00CC5716" w:rsidRDefault="00CC5716" w:rsidP="00CC5716">
      <w:pPr>
        <w:pStyle w:val="Legenda"/>
        <w:keepNext/>
        <w:jc w:val="center"/>
      </w:pPr>
      <w:bookmarkStart w:id="57" w:name="_Toc154722638"/>
      <w:bookmarkStart w:id="58" w:name="_Toc155459889"/>
      <w:r>
        <w:t xml:space="preserve">Figura </w:t>
      </w:r>
      <w:fldSimple w:instr=" SEQ Figura \* ARABIC ">
        <w:r w:rsidR="00A71511">
          <w:rPr>
            <w:noProof/>
          </w:rPr>
          <w:t>9</w:t>
        </w:r>
      </w:fldSimple>
      <w:r w:rsidR="009A5662">
        <w:t xml:space="preserve"> </w:t>
      </w:r>
      <w:r>
        <w:t>-</w:t>
      </w:r>
      <w:r w:rsidR="009A5662">
        <w:t xml:space="preserve"> </w:t>
      </w:r>
      <w:r w:rsidRPr="00CA09F3">
        <w:t>Mapa conceitual dos atributos do dataset de alergia do HSL</w:t>
      </w:r>
      <w:bookmarkEnd w:id="57"/>
      <w:bookmarkEnd w:id="58"/>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68A71C5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Hospital Sírio Libanês,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p>
    <w:p w14:paraId="75F3FE91" w14:textId="6C45EF6A" w:rsidR="00CC5716" w:rsidRDefault="00CC5716" w:rsidP="00CC5716">
      <w:pPr>
        <w:pStyle w:val="Legenda"/>
        <w:keepNext/>
        <w:jc w:val="center"/>
      </w:pPr>
      <w:bookmarkStart w:id="59" w:name="_Toc154722639"/>
      <w:bookmarkStart w:id="60" w:name="_Toc155459890"/>
      <w:r>
        <w:lastRenderedPageBreak/>
        <w:t xml:space="preserve">Figura </w:t>
      </w:r>
      <w:fldSimple w:instr=" SEQ Figura \* ARABIC ">
        <w:r w:rsidR="00A71511">
          <w:rPr>
            <w:noProof/>
          </w:rPr>
          <w:t>10</w:t>
        </w:r>
      </w:fldSimple>
      <w:r w:rsidR="009A5662">
        <w:t xml:space="preserve"> </w:t>
      </w:r>
      <w:r>
        <w:t>-</w:t>
      </w:r>
      <w:r w:rsidR="009A5662">
        <w:t xml:space="preserve"> </w:t>
      </w:r>
      <w:r w:rsidRPr="00454431">
        <w:t>Representação do recurso FHIR AllergyIntoleranc</w:t>
      </w:r>
      <w:bookmarkEnd w:id="59"/>
      <w:bookmarkEnd w:id="60"/>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3">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707B3480"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10</w:t>
      </w:r>
      <w:r>
        <w:rPr>
          <w:rFonts w:ascii="Calibri" w:eastAsia="Calibri" w:hAnsi="Calibri" w:cs="Calibri"/>
          <w:sz w:val="24"/>
          <w:szCs w:val="24"/>
        </w:rPr>
        <w:t xml:space="preserve"> apresenta uma representação abstraída do recurso FHIR AllergyIntolerance,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AllergyIntolerance,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severity</w:t>
      </w:r>
      <w:proofErr w:type="spellEnd"/>
      <w:r>
        <w:rPr>
          <w:rFonts w:ascii="Calibri" w:eastAsia="Calibri" w:hAnsi="Calibri" w:cs="Calibri"/>
          <w:sz w:val="24"/>
          <w:szCs w:val="24"/>
        </w:rPr>
        <w:t>: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 xml:space="preserve">compreensão unificada não apenas do que os dados representam semanticamente, mas também de seu valor e função no contexto de negócios. Uma compreensão profunda e </w:t>
      </w:r>
      <w:proofErr w:type="spellStart"/>
      <w:r>
        <w:rPr>
          <w:rFonts w:ascii="Calibri" w:eastAsia="Calibri" w:hAnsi="Calibri" w:cs="Calibri"/>
          <w:sz w:val="24"/>
          <w:szCs w:val="24"/>
        </w:rPr>
        <w:t>e</w:t>
      </w:r>
      <w:proofErr w:type="spellEnd"/>
      <w:r>
        <w:rPr>
          <w:rFonts w:ascii="Calibri" w:eastAsia="Calibri" w:hAnsi="Calibri" w:cs="Calibri"/>
          <w:sz w:val="24"/>
          <w:szCs w:val="24"/>
        </w:rPr>
        <w:t xml:space="preserv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625DF58B" w14:textId="77777777" w:rsidR="005B7DC1"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61" w:name="_Toc154722795"/>
      <w:bookmarkStart w:id="62" w:name="_Toc154723982"/>
      <w:r>
        <w:lastRenderedPageBreak/>
        <w:t xml:space="preserve">Tabela </w:t>
      </w:r>
      <w:fldSimple w:instr=" SEQ Tabela \* ARABIC ">
        <w:r w:rsidR="009A5662">
          <w:rPr>
            <w:noProof/>
          </w:rPr>
          <w:t>4</w:t>
        </w:r>
      </w:fldSimple>
      <w:r>
        <w:t xml:space="preserve"> -</w:t>
      </w:r>
      <w:r w:rsidRPr="00D615C5">
        <w:t xml:space="preserve"> Metadados de negócio gerados com interoperabilidade com o padrão FHIR</w:t>
      </w:r>
      <w:bookmarkEnd w:id="61"/>
      <w:bookmarkEnd w:id="62"/>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620"/>
        <w:gridCol w:w="1635"/>
        <w:gridCol w:w="810"/>
        <w:gridCol w:w="675"/>
        <w:gridCol w:w="915"/>
        <w:gridCol w:w="2760"/>
        <w:gridCol w:w="540"/>
        <w:gridCol w:w="765"/>
        <w:gridCol w:w="870"/>
        <w:gridCol w:w="885"/>
        <w:gridCol w:w="1470"/>
        <w:gridCol w:w="1095"/>
      </w:tblGrid>
      <w:tr w:rsidR="005B7DC1" w14:paraId="0EB4C17A" w14:textId="77777777">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620"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35"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810" w:type="dxa"/>
          </w:tcPr>
          <w:p w14:paraId="6982C72E" w14:textId="77777777" w:rsidR="005B7DC1" w:rsidRDefault="00000000">
            <w:pPr>
              <w:widowControl w:val="0"/>
              <w:spacing w:before="100"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t>Gestor</w:t>
            </w:r>
          </w:p>
        </w:tc>
        <w:tc>
          <w:tcPr>
            <w:tcW w:w="675"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15"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6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540" w:type="dxa"/>
          </w:tcPr>
          <w:p w14:paraId="2F716C80" w14:textId="77777777"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de formato</w:t>
            </w:r>
          </w:p>
        </w:tc>
        <w:tc>
          <w:tcPr>
            <w:tcW w:w="765" w:type="dxa"/>
          </w:tcPr>
          <w:p w14:paraId="2D5C2791" w14:textId="77777777" w:rsidR="005B7DC1"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w:t>
            </w:r>
            <w:proofErr w:type="spellEnd"/>
            <w:r>
              <w:rPr>
                <w:rFonts w:ascii="Calibri" w:eastAsia="Calibri" w:hAnsi="Calibri" w:cs="Calibri"/>
                <w:b/>
                <w:color w:val="212121"/>
                <w:sz w:val="14"/>
                <w:szCs w:val="14"/>
              </w:rPr>
              <w:t xml:space="preserve"> tação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trPr>
          <w:trHeight w:val="1521"/>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620"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35" w:type="dxa"/>
          </w:tcPr>
          <w:p w14:paraId="6309A499" w14:textId="77777777"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Diferentes equipes que realizaram os procedimentos de avaliação com o objetivo de identificação de alergias. Estas equipes são caracterizadas pelo tipo de atendimento e</w:t>
            </w:r>
          </w:p>
        </w:tc>
        <w:tc>
          <w:tcPr>
            <w:tcW w:w="81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77777777" w:rsidR="005B7DC1"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96549E0" w14:textId="77777777" w:rsidR="005B7DC1" w:rsidRDefault="00000000">
            <w:pPr>
              <w:widowControl w:val="0"/>
              <w:spacing w:line="240" w:lineRule="auto"/>
              <w:ind w:left="95" w:right="324"/>
              <w:rPr>
                <w:rFonts w:ascii="Calibri" w:eastAsia="Calibri" w:hAnsi="Calibri" w:cs="Calibri"/>
                <w:sz w:val="14"/>
                <w:szCs w:val="14"/>
              </w:rPr>
            </w:pPr>
            <w:r>
              <w:rPr>
                <w:rFonts w:ascii="Calibri" w:eastAsia="Calibri" w:hAnsi="Calibri" w:cs="Calibri"/>
                <w:color w:val="212121"/>
                <w:sz w:val="14"/>
                <w:szCs w:val="14"/>
              </w:rPr>
              <w:t>- UTI Adulto - Ala II | C - UTI</w:t>
            </w:r>
          </w:p>
          <w:p w14:paraId="2DCFD145" w14:textId="77777777" w:rsidR="005B7DC1" w:rsidRDefault="00000000">
            <w:pPr>
              <w:widowControl w:val="0"/>
              <w:spacing w:line="240" w:lineRule="auto"/>
              <w:ind w:left="95" w:right="218"/>
              <w:jc w:val="both"/>
              <w:rPr>
                <w:rFonts w:ascii="Calibri" w:eastAsia="Calibri" w:hAnsi="Calibri" w:cs="Calibri"/>
                <w:sz w:val="14"/>
                <w:szCs w:val="14"/>
              </w:rPr>
            </w:pPr>
            <w:r>
              <w:rPr>
                <w:rFonts w:ascii="Calibri" w:eastAsia="Calibri" w:hAnsi="Calibri" w:cs="Calibri"/>
                <w:color w:val="212121"/>
                <w:sz w:val="14"/>
                <w:szCs w:val="14"/>
              </w:rPr>
              <w:t>Adulto - Ala II | C - UTI Adulto - Ala IV</w:t>
            </w:r>
          </w:p>
        </w:tc>
        <w:tc>
          <w:tcPr>
            <w:tcW w:w="54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620"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35" w:type="dxa"/>
          </w:tcPr>
          <w:p w14:paraId="234D40BB" w14:textId="77777777"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de estadia para identificar as acomodações e agendamento do contato assistencial</w:t>
            </w:r>
          </w:p>
        </w:tc>
        <w:tc>
          <w:tcPr>
            <w:tcW w:w="81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54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620"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35"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81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15"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C8A413A" w14:textId="77777777" w:rsidR="005B7DC1"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54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620"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35"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81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620"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35"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81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6A6B07" w14:paraId="4D894B83" w14:textId="77777777">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620"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35" w:type="dxa"/>
          </w:tcPr>
          <w:p w14:paraId="068C76F8" w14:textId="77777777"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apuração de manifestações alérgicas</w:t>
            </w:r>
          </w:p>
        </w:tc>
        <w:tc>
          <w:tcPr>
            <w:tcW w:w="81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54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proofErr w:type="spellStart"/>
            <w:r w:rsidRPr="002B7899">
              <w:rPr>
                <w:rFonts w:ascii="Verdana" w:eastAsia="Verdana" w:hAnsi="Verdana" w:cs="Verdana"/>
                <w:color w:val="333333"/>
                <w:sz w:val="14"/>
                <w:szCs w:val="14"/>
                <w:lang w:val="en-US"/>
              </w:rPr>
              <w:t>fhir</w:t>
            </w:r>
            <w:proofErr w:type="spellEnd"/>
            <w:r w:rsidRPr="002B7899">
              <w:rPr>
                <w:rFonts w:ascii="Verdana" w:eastAsia="Verdana" w:hAnsi="Verdana" w:cs="Verdana"/>
                <w:color w:val="333333"/>
                <w:sz w:val="14"/>
                <w:szCs w:val="14"/>
                <w:lang w:val="en-US"/>
              </w:rPr>
              <w:t xml:space="preserve">/Val </w:t>
            </w:r>
            <w:proofErr w:type="spellStart"/>
            <w:r w:rsidRPr="002B7899">
              <w:rPr>
                <w:rFonts w:ascii="Verdana" w:eastAsia="Verdana" w:hAnsi="Verdana" w:cs="Verdana"/>
                <w:color w:val="333333"/>
                <w:sz w:val="14"/>
                <w:szCs w:val="14"/>
                <w:lang w:val="en-US"/>
              </w:rPr>
              <w:t>ueSet</w:t>
            </w:r>
            <w:proofErr w:type="spellEnd"/>
            <w:r w:rsidRPr="002B7899">
              <w:rPr>
                <w:rFonts w:ascii="Verdana" w:eastAsia="Verdana" w:hAnsi="Verdana" w:cs="Verdana"/>
                <w:color w:val="333333"/>
                <w:sz w:val="14"/>
                <w:szCs w:val="14"/>
                <w:lang w:val="en-US"/>
              </w:rPr>
              <w:t xml:space="preserve">/r </w:t>
            </w:r>
            <w:proofErr w:type="spellStart"/>
            <w:r w:rsidRPr="002B7899">
              <w:rPr>
                <w:rFonts w:ascii="Verdana" w:eastAsia="Verdana" w:hAnsi="Verdana" w:cs="Verdana"/>
                <w:color w:val="333333"/>
                <w:sz w:val="14"/>
                <w:szCs w:val="14"/>
                <w:lang w:val="en-US"/>
              </w:rPr>
              <w:t>eaction</w:t>
            </w:r>
            <w:proofErr w:type="spellEnd"/>
            <w:r w:rsidRPr="002B7899">
              <w:rPr>
                <w:rFonts w:ascii="Verdana" w:eastAsia="Verdana" w:hAnsi="Verdana" w:cs="Verdana"/>
                <w:color w:val="333333"/>
                <w:sz w:val="14"/>
                <w:szCs w:val="14"/>
                <w:lang w:val="en-US"/>
              </w:rPr>
              <w:t xml:space="preserve">- event-s </w:t>
            </w:r>
            <w:proofErr w:type="spellStart"/>
            <w:r w:rsidRPr="002B7899">
              <w:rPr>
                <w:rFonts w:ascii="Verdana" w:eastAsia="Verdana" w:hAnsi="Verdana" w:cs="Verdana"/>
                <w:color w:val="333333"/>
                <w:sz w:val="14"/>
                <w:szCs w:val="14"/>
                <w:lang w:val="en-US"/>
              </w:rPr>
              <w:t>everity</w:t>
            </w:r>
            <w:proofErr w:type="spellEnd"/>
          </w:p>
        </w:tc>
      </w:tr>
      <w:tr w:rsidR="005B7DC1" w14:paraId="49C14988" w14:textId="77777777">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620"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35"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81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food|medication|environment</w:t>
            </w:r>
            <w:proofErr w:type="spellEnd"/>
            <w:r w:rsidRPr="002B7899">
              <w:rPr>
                <w:rFonts w:ascii="Calibri" w:eastAsia="Calibri" w:hAnsi="Calibri" w:cs="Calibri"/>
                <w:color w:val="212121"/>
                <w:sz w:val="14"/>
                <w:szCs w:val="14"/>
                <w:lang w:val="en-US"/>
              </w:rPr>
              <w:t>| biologic</w:t>
            </w:r>
          </w:p>
        </w:tc>
        <w:tc>
          <w:tcPr>
            <w:tcW w:w="54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2B7899" w:rsidRDefault="00000000">
            <w:pPr>
              <w:widowControl w:val="0"/>
              <w:spacing w:before="107" w:line="240" w:lineRule="auto"/>
              <w:ind w:left="95" w:right="88"/>
              <w:rPr>
                <w:rFonts w:ascii="Verdana" w:eastAsia="Verdana" w:hAnsi="Verdana" w:cs="Verdana"/>
                <w:sz w:val="14"/>
                <w:szCs w:val="14"/>
                <w:lang w:val="en-US"/>
              </w:rPr>
            </w:pPr>
            <w:proofErr w:type="spellStart"/>
            <w:r w:rsidRPr="002B7899">
              <w:rPr>
                <w:rFonts w:ascii="Verdana" w:eastAsia="Verdana" w:hAnsi="Verdana" w:cs="Verdana"/>
                <w:color w:val="333333"/>
                <w:sz w:val="14"/>
                <w:szCs w:val="14"/>
                <w:lang w:val="en-US"/>
              </w:rPr>
              <w:t>fhir</w:t>
            </w:r>
            <w:proofErr w:type="spellEnd"/>
            <w:r w:rsidRPr="002B7899">
              <w:rPr>
                <w:rFonts w:ascii="Verdana" w:eastAsia="Verdana" w:hAnsi="Verdana" w:cs="Verdana"/>
                <w:color w:val="333333"/>
                <w:sz w:val="14"/>
                <w:szCs w:val="14"/>
                <w:lang w:val="en-US"/>
              </w:rPr>
              <w:t xml:space="preserve">/Val </w:t>
            </w:r>
            <w:proofErr w:type="spellStart"/>
            <w:r w:rsidRPr="002B7899">
              <w:rPr>
                <w:rFonts w:ascii="Verdana" w:eastAsia="Verdana" w:hAnsi="Verdana" w:cs="Verdana"/>
                <w:color w:val="333333"/>
                <w:sz w:val="14"/>
                <w:szCs w:val="14"/>
                <w:lang w:val="en-US"/>
              </w:rPr>
              <w:t>ueSet</w:t>
            </w:r>
            <w:proofErr w:type="spellEnd"/>
            <w:r w:rsidRPr="002B7899">
              <w:rPr>
                <w:rFonts w:ascii="Verdana" w:eastAsia="Verdana" w:hAnsi="Verdana" w:cs="Verdana"/>
                <w:color w:val="333333"/>
                <w:sz w:val="14"/>
                <w:szCs w:val="14"/>
                <w:lang w:val="en-US"/>
              </w:rPr>
              <w:t xml:space="preserve">/al </w:t>
            </w:r>
            <w:proofErr w:type="spellStart"/>
            <w:r w:rsidRPr="002B7899">
              <w:rPr>
                <w:rFonts w:ascii="Verdana" w:eastAsia="Verdana" w:hAnsi="Verdana" w:cs="Verdana"/>
                <w:color w:val="333333"/>
                <w:sz w:val="14"/>
                <w:szCs w:val="14"/>
                <w:lang w:val="en-US"/>
              </w:rPr>
              <w:t>lergy</w:t>
            </w:r>
            <w:proofErr w:type="spellEnd"/>
            <w:r w:rsidRPr="002B7899">
              <w:rPr>
                <w:rFonts w:ascii="Verdana" w:eastAsia="Verdana" w:hAnsi="Verdana" w:cs="Verdana"/>
                <w:color w:val="333333"/>
                <w:sz w:val="14"/>
                <w:szCs w:val="14"/>
                <w:lang w:val="en-US"/>
              </w:rPr>
              <w:t xml:space="preserve">-int </w:t>
            </w:r>
            <w:proofErr w:type="spellStart"/>
            <w:r w:rsidRPr="002B7899">
              <w:rPr>
                <w:rFonts w:ascii="Verdana" w:eastAsia="Verdana" w:hAnsi="Verdana" w:cs="Verdana"/>
                <w:color w:val="333333"/>
                <w:sz w:val="14"/>
                <w:szCs w:val="14"/>
                <w:lang w:val="en-US"/>
              </w:rPr>
              <w:t>olerance</w:t>
            </w:r>
            <w:proofErr w:type="spellEnd"/>
          </w:p>
          <w:p w14:paraId="767A37F3" w14:textId="77777777" w:rsidR="005B7DC1"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4"/>
                <w:szCs w:val="14"/>
              </w:rPr>
              <w:t>-</w:t>
            </w:r>
            <w:proofErr w:type="spellStart"/>
            <w:r>
              <w:rPr>
                <w:rFonts w:ascii="Verdana" w:eastAsia="Verdana" w:hAnsi="Verdana" w:cs="Verdana"/>
                <w:color w:val="333333"/>
                <w:sz w:val="14"/>
                <w:szCs w:val="14"/>
              </w:rPr>
              <w:t>categor</w:t>
            </w:r>
            <w:proofErr w:type="spellEnd"/>
            <w:r>
              <w:rPr>
                <w:rFonts w:ascii="Verdana" w:eastAsia="Verdana" w:hAnsi="Verdana" w:cs="Verdana"/>
                <w:color w:val="333333"/>
                <w:sz w:val="14"/>
                <w:szCs w:val="14"/>
              </w:rPr>
              <w:t xml:space="preserve"> y</w:t>
            </w:r>
          </w:p>
        </w:tc>
      </w:tr>
      <w:tr w:rsidR="005B7DC1" w14:paraId="633F294E" w14:textId="77777777">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620"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635" w:type="dxa"/>
          </w:tcPr>
          <w:p w14:paraId="7A2B78F5" w14:textId="77777777"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w:t>
            </w:r>
            <w:proofErr w:type="spellEnd"/>
            <w:r>
              <w:rPr>
                <w:rFonts w:ascii="Calibri" w:eastAsia="Calibri" w:hAnsi="Calibri" w:cs="Calibri"/>
                <w:color w:val="212121"/>
                <w:sz w:val="14"/>
                <w:szCs w:val="14"/>
              </w:rPr>
              <w:t xml:space="preserve"> s ou elementos biológicos responsáveis pelo desencadeamento</w:t>
            </w:r>
          </w:p>
        </w:tc>
        <w:tc>
          <w:tcPr>
            <w:tcW w:w="81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620"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635"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81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54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 xml:space="preserve">AllergyIntoleranc </w:t>
            </w:r>
            <w:proofErr w:type="gramStart"/>
            <w:r w:rsidRPr="002B7899">
              <w:rPr>
                <w:rFonts w:ascii="Calibri" w:eastAsia="Calibri" w:hAnsi="Calibri" w:cs="Calibri"/>
                <w:color w:val="212121"/>
                <w:sz w:val="14"/>
                <w:szCs w:val="14"/>
                <w:lang w:val="en-US"/>
              </w:rPr>
              <w:t>e:reaction</w:t>
            </w:r>
            <w:proofErr w:type="gramEnd"/>
            <w:r w:rsidRPr="002B7899">
              <w:rPr>
                <w:rFonts w:ascii="Calibri" w:eastAsia="Calibri" w:hAnsi="Calibri" w:cs="Calibri"/>
                <w:color w:val="212121"/>
                <w:sz w:val="14"/>
                <w:szCs w:val="14"/>
                <w:lang w:val="en-US"/>
              </w:rPr>
              <w:t xml:space="preserve">:substance:codi </w:t>
            </w:r>
            <w:proofErr w:type="spellStart"/>
            <w:r w:rsidRPr="002B7899">
              <w:rPr>
                <w:rFonts w:ascii="Calibri" w:eastAsia="Calibri" w:hAnsi="Calibri" w:cs="Calibri"/>
                <w:color w:val="212121"/>
                <w:sz w:val="14"/>
                <w:szCs w:val="14"/>
                <w:lang w:val="en-US"/>
              </w:rPr>
              <w:t>ng:code</w:t>
            </w:r>
            <w:proofErr w:type="spellEnd"/>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lastRenderedPageBreak/>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620"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35"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81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54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AllergyIn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toleranc</w:t>
            </w:r>
            <w:proofErr w:type="spellEnd"/>
            <w:r w:rsidRPr="002B7899">
              <w:rPr>
                <w:rFonts w:ascii="Calibri" w:eastAsia="Calibri" w:hAnsi="Calibri" w:cs="Calibri"/>
                <w:color w:val="212121"/>
                <w:sz w:val="14"/>
                <w:szCs w:val="14"/>
                <w:lang w:val="en-US"/>
              </w:rPr>
              <w:t xml:space="preserve"> </w:t>
            </w:r>
            <w:proofErr w:type="gramStart"/>
            <w:r w:rsidRPr="002B7899">
              <w:rPr>
                <w:rFonts w:ascii="Calibri" w:eastAsia="Calibri" w:hAnsi="Calibri" w:cs="Calibri"/>
                <w:color w:val="212121"/>
                <w:sz w:val="14"/>
                <w:szCs w:val="14"/>
                <w:lang w:val="en-US"/>
              </w:rPr>
              <w:t>e:Partici</w:t>
            </w:r>
            <w:proofErr w:type="gram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pant:fun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ction</w:t>
            </w:r>
            <w:proofErr w:type="spellEnd"/>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pgSz w:w="16834" w:h="11909" w:orient="landscape"/>
          <w:pgMar w:top="141" w:right="141" w:bottom="141" w:left="141" w:header="360" w:footer="360" w:gutter="0"/>
          <w:cols w:space="720"/>
        </w:sectPr>
      </w:pPr>
      <w:bookmarkStart w:id="63" w:name="_heading=h.lfhpz7trfsq5" w:colFirst="0" w:colLast="0"/>
      <w:bookmarkEnd w:id="63"/>
    </w:p>
    <w:p w14:paraId="3A2C01BD" w14:textId="7777777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crucial importância dos metadados de negócio no contexto dos sistemas de saúde. Essa análise demonstrou que, sem uma estruturação e interoperabilidade adequadas dos dados, a qualidade e aplicabilidade da informação podem ser comprometidas. O papel vital dos metadados no ambiente de negócios foi profundamente compreendido, ressaltando sua contribuição essencial para assegurar a excelência da informação.</w:t>
      </w:r>
    </w:p>
    <w:p w14:paraId="454B7B30" w14:textId="550E014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 a Aprendizagem de Máquina (Machine Learning) será empregada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4" w:name="_Toc155459932"/>
      <w:r>
        <w:rPr>
          <w:rFonts w:ascii="Calibri" w:eastAsia="Calibri" w:hAnsi="Calibri" w:cs="Calibri"/>
          <w:b/>
          <w:sz w:val="24"/>
          <w:szCs w:val="24"/>
        </w:rPr>
        <w:lastRenderedPageBreak/>
        <w:t>7 MODELO DE MAPEAMENTO DE DADOS DE SAÚDE PARA FHIR</w:t>
      </w:r>
      <w:bookmarkEnd w:id="64"/>
    </w:p>
    <w:p w14:paraId="15572077" w14:textId="77777777" w:rsidR="005B7DC1" w:rsidRDefault="005B7DC1"/>
    <w:p w14:paraId="4A852928" w14:textId="7244119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inovadora para a construção de um modelo de interoperabilidade. Este modelo tem como objetivo principal solucionar os problemas de interoperabilidade de dados apresentados no capítulo 7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aspirando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0CAD3975" w:rsidR="008A410B" w:rsidRDefault="008A410B" w:rsidP="008A410B">
      <w:pPr>
        <w:pStyle w:val="Legenda"/>
        <w:keepNext/>
        <w:jc w:val="center"/>
      </w:pPr>
      <w:bookmarkStart w:id="65" w:name="_Toc154722640"/>
      <w:bookmarkStart w:id="66" w:name="_Toc155459891"/>
      <w:r>
        <w:t xml:space="preserve">Figura </w:t>
      </w:r>
      <w:fldSimple w:instr=" SEQ Figura \* ARABIC ">
        <w:r w:rsidR="00A71511">
          <w:rPr>
            <w:noProof/>
          </w:rPr>
          <w:t>11</w:t>
        </w:r>
      </w:fldSimple>
      <w:r>
        <w:t xml:space="preserve"> - </w:t>
      </w:r>
      <w:r w:rsidRPr="002A2491">
        <w:t>Etapas do modelo</w:t>
      </w:r>
      <w:bookmarkEnd w:id="65"/>
      <w:bookmarkEnd w:id="66"/>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77BF717E">
            <wp:extent cx="3939117" cy="3507329"/>
            <wp:effectExtent l="0" t="0" r="4445"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3939117" cy="3507329"/>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4E1A1D28"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9D6248">
        <w:rPr>
          <w:rFonts w:ascii="Calibri" w:eastAsia="Calibri" w:hAnsi="Calibri" w:cs="Calibri"/>
          <w:sz w:val="24"/>
          <w:szCs w:val="24"/>
        </w:rPr>
        <w:t>1</w:t>
      </w:r>
      <w:r>
        <w:rPr>
          <w:rFonts w:ascii="Calibri" w:eastAsia="Calibri" w:hAnsi="Calibri" w:cs="Calibri"/>
          <w:sz w:val="24"/>
          <w:szCs w:val="24"/>
        </w:rPr>
        <w:t xml:space="preserve">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meticulosa, </w:t>
      </w:r>
      <w:r>
        <w:rPr>
          <w:rFonts w:ascii="Calibri" w:eastAsia="Calibri" w:hAnsi="Calibri" w:cs="Calibri"/>
          <w:sz w:val="24"/>
          <w:szCs w:val="24"/>
        </w:rPr>
        <w:lastRenderedPageBreak/>
        <w:t>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progride, ele integra camadas de identificação semântica e terminológica focando nas classes FHIR e reconhecendo variações em vocabulários como SNOMED, assegurando a consistência, alinhamento e interoperabilidade das informações.</w:t>
      </w:r>
    </w:p>
    <w:p w14:paraId="6BBEA2CA" w14:textId="318D5A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haverá um processo meticuloso para tratar dados estruturados e não estruturados, como por exemplo normalizar e estruturar dados em forma de sentenças e triplas, preparando-os para a formação de textos que, subsequentemente, serão processados com técnicas de PLN. Para este processo, pretende-se empregar modelos de linguagem avançados, como os </w:t>
      </w:r>
      <w:r>
        <w:rPr>
          <w:rFonts w:ascii="Calibri" w:eastAsia="Calibri" w:hAnsi="Calibri" w:cs="Calibri"/>
          <w:i/>
          <w:sz w:val="24"/>
          <w:szCs w:val="24"/>
        </w:rPr>
        <w:t>Large Language Models (LLM)</w:t>
      </w:r>
      <w:r>
        <w:rPr>
          <w:rFonts w:ascii="Calibri" w:eastAsia="Calibri" w:hAnsi="Calibri" w:cs="Calibri"/>
          <w:sz w:val="24"/>
          <w:szCs w:val="24"/>
        </w:rPr>
        <w:t xml:space="preserve">, que são capazes de compreender e gerar textos com alto grau de coerência e relevância. O resultado desta etapa serão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será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focará na classificação e padronização de terminologias. Mesmo as classes FHIR, que já seguem um padrão, podem ser representadas por diferentes vocabulários, como LOINC, SNOMED e ICD-10. Esta etapa é crucial para garantir que as terminologias sejam uniformemente compreendidas e aplicadas, independentemente das variações terminológicas entre diferentes sistemas, promovendo interoperabilidade.</w:t>
      </w:r>
    </w:p>
    <w:p w14:paraId="0B7817F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serão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pretende atender aos desafios da interoperabilidade de dados em saúde identificados anteriormente, mas também se adaptar e se moldar a diferentes necessidades e contextos.</w:t>
      </w:r>
    </w:p>
    <w:p w14:paraId="193B5C6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justificar a escolha do padrão FHIR como alvo, é necessário constatar que a saúde digital tem se tornado cada vez mais complexa e abrangente, com uma quantidade crescente de dados sendo gerado e armazenado em formatos digitais. A necessidade de estruturar, </w:t>
      </w:r>
      <w:r>
        <w:rPr>
          <w:rFonts w:ascii="Calibri" w:eastAsia="Calibri" w:hAnsi="Calibri" w:cs="Calibri"/>
          <w:sz w:val="24"/>
          <w:szCs w:val="24"/>
        </w:rPr>
        <w:lastRenderedPageBreak/>
        <w:t>interpretar e interoperar esses dados de maneira eficaz e eficiente é primordial para melhorar a assistência ao paciente, a pesquisa clínica e a gestão em saúde. A complexidade das línguas naturais, especialmente no Português Brasileiro, exige uma abordagem cuidadosa na análise e interpretação dos dados (PADOVANI, 2022).</w:t>
      </w:r>
    </w:p>
    <w:p w14:paraId="1555C6A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Sobre a estrutura, este capítulo será dividido em 4 partes principais. Inicialmente, discute-se a "Análise Sintática e Semântica", focando na estruturação e interpretação gramatical dos registros médicos. A "Análise Semântica" mergulha na compreensão dos significados e contextos dos dados. A "Análise Terminológica" aborda a padronização dos termos médicos e sua importância para a interoperabilidade, um ponto reforçado por (CASELI, Helena et al., 2022). Por fim, pretende-se apresentar o resultado do modelo implementado e aplicado aos dados de alergia do HSL.</w:t>
      </w:r>
    </w:p>
    <w:p w14:paraId="16B37EBE" w14:textId="77777777" w:rsidR="005B7DC1" w:rsidRDefault="005B7DC1">
      <w:pPr>
        <w:spacing w:line="360" w:lineRule="auto"/>
        <w:ind w:firstLine="720"/>
        <w:jc w:val="both"/>
        <w:rPr>
          <w:rFonts w:ascii="Calibri" w:eastAsia="Calibri" w:hAnsi="Calibri" w:cs="Calibri"/>
          <w:sz w:val="24"/>
          <w:szCs w:val="24"/>
        </w:rPr>
      </w:pPr>
    </w:p>
    <w:p w14:paraId="7F11F2B8" w14:textId="413DA8A2" w:rsidR="005B7DC1" w:rsidRDefault="00000000">
      <w:pPr>
        <w:pStyle w:val="Ttulo2"/>
        <w:spacing w:line="360" w:lineRule="auto"/>
        <w:jc w:val="both"/>
      </w:pPr>
      <w:bookmarkStart w:id="67" w:name="_Toc155459933"/>
      <w:r>
        <w:rPr>
          <w:rFonts w:ascii="Calibri" w:eastAsia="Calibri" w:hAnsi="Calibri" w:cs="Calibri"/>
          <w:b/>
          <w:sz w:val="24"/>
          <w:szCs w:val="24"/>
        </w:rPr>
        <w:t xml:space="preserve">7.1 </w:t>
      </w:r>
      <w:r w:rsidR="00F97D73">
        <w:rPr>
          <w:rFonts w:ascii="Calibri" w:eastAsia="Calibri" w:hAnsi="Calibri" w:cs="Calibri"/>
          <w:b/>
          <w:sz w:val="24"/>
          <w:szCs w:val="24"/>
        </w:rPr>
        <w:t>Camada</w:t>
      </w:r>
      <w:r>
        <w:rPr>
          <w:rFonts w:ascii="Calibri" w:eastAsia="Calibri" w:hAnsi="Calibri" w:cs="Calibri"/>
          <w:b/>
          <w:sz w:val="24"/>
          <w:szCs w:val="24"/>
        </w:rPr>
        <w:t xml:space="preserve"> Sintática e Semântica</w:t>
      </w:r>
      <w:bookmarkEnd w:id="67"/>
    </w:p>
    <w:p w14:paraId="6E9989C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evolução da ciência da informação, impulsionada pela revolução digital, tem transformado diversas áreas, incluindo a saúde. O armazenamento de informações clínicas em formatos de texto não estruturado é uma consequência direta da digitalização dos registros de saúde. A capacidade de transformar esses registros em informações acionáveis, compreensíveis e interoperáveis representa um desafio significativo, e o uso do PLN é uma ferramenta essencial para decifrar a complexidade da informação contida em registros clínicos não estruturados(CASELI, Helena et al., 2022).</w:t>
      </w:r>
    </w:p>
    <w:p w14:paraId="1347B120"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3609E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é uma técnica primordial que identifica e classifica entidades em textos, tais como pessoas, organizações, locais e datas e é fundamental para a extração de conhecimento em NLP, com aplicações em várias áreas, como extração de informação, busca de informações, tradução automática, entre outras (LIU et al., 2022). Na Ciência da Informação, o NER é crucial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Os dados de texto médico registram dados clínicos detalhados e o reconhecimento de entidades nomeadas é a base do processamento de informações textuais e uma parte importante da extração de informações valiosas em textos médicos(Yang et al., 2022). A extração precisa de informações, como nomes de medicamentos, diagnósticos, procedimentos médicos e condições de saúde, de textos não estruturados, pode transformar dados brutos em informações estruturadas e significativas, facilitando análises, interpretações e identificação de contextos clínicos. Este processo é vital para a atribuição correta de textos clínicos em  classes FHIR, por exemplo, que são divididas por contextos e representam um padrão para troca de informações em saúde, incluindo, por exemplo, dados sobre pacientes, profissionais de saúde, medicamentos e procedimentos, e ao analisar.</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68" w:name="_Toc155459934"/>
      <w:r>
        <w:rPr>
          <w:rFonts w:ascii="Calibri" w:eastAsia="Calibri" w:hAnsi="Calibri" w:cs="Calibri"/>
          <w:b/>
          <w:color w:val="000000"/>
          <w:sz w:val="24"/>
          <w:szCs w:val="24"/>
        </w:rPr>
        <w:lastRenderedPageBreak/>
        <w:t>7.1.2 Modelos de Aprendizado de Máquina em PLN: BERT</w:t>
      </w:r>
      <w:bookmarkEnd w:id="68"/>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proofErr w:type="spellStart"/>
      <w:r>
        <w:rPr>
          <w:rFonts w:ascii="Calibri" w:eastAsia="Calibri" w:hAnsi="Calibri" w:cs="Calibri"/>
          <w:i/>
          <w:sz w:val="24"/>
          <w:szCs w:val="24"/>
        </w:rPr>
        <w:t>Bidirectional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32140CE4" w:rsidR="000612EC" w:rsidRDefault="000612EC" w:rsidP="000612EC">
      <w:pPr>
        <w:pStyle w:val="Legenda"/>
        <w:keepNext/>
        <w:jc w:val="center"/>
      </w:pPr>
      <w:bookmarkStart w:id="69" w:name="_Toc155459892"/>
      <w:r>
        <w:lastRenderedPageBreak/>
        <w:t xml:space="preserve">Figura </w:t>
      </w:r>
      <w:fldSimple w:instr=" SEQ Figura \* ARABIC ">
        <w:r w:rsidR="00A71511">
          <w:rPr>
            <w:noProof/>
          </w:rPr>
          <w:t>12</w:t>
        </w:r>
      </w:fldSimple>
      <w:r>
        <w:t xml:space="preserve"> - </w:t>
      </w:r>
      <w:r w:rsidRPr="001F284D">
        <w:t>Etapas do modelo BERT</w:t>
      </w:r>
      <w:bookmarkEnd w:id="69"/>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0000" cy="2235200"/>
                    </a:xfrm>
                    <a:prstGeom prst="rect">
                      <a:avLst/>
                    </a:prstGeom>
                    <a:ln/>
                  </pic:spPr>
                </pic:pic>
              </a:graphicData>
            </a:graphic>
          </wp:inline>
        </w:drawing>
      </w:r>
    </w:p>
    <w:p w14:paraId="70DCFF8D" w14:textId="7B85BADA"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Adaptado de: https://huggingface.co/docs/transformers/model_doc/bert</w:t>
      </w:r>
    </w:p>
    <w:p w14:paraId="6944B3F0" w14:textId="78F3366F"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w:t>
      </w:r>
      <w:r w:rsidR="009D6248">
        <w:rPr>
          <w:rFonts w:ascii="Calibri" w:eastAsia="Calibri" w:hAnsi="Calibri" w:cs="Calibri"/>
          <w:sz w:val="24"/>
          <w:szCs w:val="24"/>
        </w:rPr>
        <w:t>2</w:t>
      </w:r>
      <w:r>
        <w:rPr>
          <w:rFonts w:ascii="Calibri" w:eastAsia="Calibri" w:hAnsi="Calibri" w:cs="Calibri"/>
          <w:sz w:val="24"/>
          <w:szCs w:val="24"/>
        </w:rPr>
        <w:t xml:space="preserve"> pode ser observado em cada uma das etapas:</w:t>
      </w:r>
    </w:p>
    <w:p w14:paraId="0BB7F7CD" w14:textId="13891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Input Text: O texto de entrada é fornecido ao </w:t>
      </w:r>
      <w:r w:rsidR="008A410B">
        <w:rPr>
          <w:rFonts w:ascii="Calibri" w:eastAsia="Calibri" w:hAnsi="Calibri" w:cs="Calibri"/>
          <w:sz w:val="24"/>
          <w:szCs w:val="24"/>
        </w:rPr>
        <w:t>modelo. Assim</w:t>
      </w:r>
      <w:r>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tokens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embeddings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lastRenderedPageBreak/>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5A4E126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resumo, 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0" w:name="_Toc155459935"/>
      <w:r>
        <w:rPr>
          <w:rFonts w:ascii="Calibri" w:eastAsia="Calibri" w:hAnsi="Calibri" w:cs="Calibri"/>
          <w:b/>
          <w:color w:val="000000"/>
          <w:sz w:val="24"/>
          <w:szCs w:val="24"/>
        </w:rPr>
        <w:t>7.1.2 Desafios na extração de informações em EHR</w:t>
      </w:r>
      <w:bookmarkEnd w:id="70"/>
    </w:p>
    <w:p w14:paraId="4FBEA1AB" w14:textId="77777777" w:rsidR="005B7DC1" w:rsidRDefault="005B7DC1">
      <w:pPr>
        <w:spacing w:line="360" w:lineRule="auto"/>
        <w:jc w:val="both"/>
        <w:rPr>
          <w:rFonts w:ascii="Calibri" w:eastAsia="Calibri" w:hAnsi="Calibri" w:cs="Calibri"/>
          <w:b/>
          <w:sz w:val="24"/>
          <w:szCs w:val="24"/>
        </w:rPr>
      </w:pPr>
    </w:p>
    <w:p w14:paraId="5F4D03B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extração de informações relevantes de registros eletrônicos de saúde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é uma tarefa essencial e desafiadora, especialmente no contexto da farmacovigilância e vigilância de segurança de medicamentos. O MADE 1.0 corpus, destacado por (JAGANNATHA et al., 2019), representa um avanço significativo nesse campo, estabelecendo um conjunto de tarefas de avaliação que servem como um benchmark para avaliar o progresso dos sistemas de Processamento de Linguagem Natural (PLN) quando aplicados a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Estes sistemas são vitais para garantir a segurança do paciente e a eficácia do tratamento, pois têm a capacidade de identificar e extrair informações sobre medicação, indicação e eventos adversos de medicamentos contidos nos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No entanto, ao lidar com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a privacidade do paciente é primordial. Como (JAGANNATHA et al., 2019) enfatiza, antes de serem utilizados para pesquisa ou análise, os dados dos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devem passar por um processo rigoroso de anonimização. Esse processo assegura que todas as informações pessoais identificáveis sejam removidas ou modificadas, protegendo assim a privacidade do paciente.</w:t>
      </w:r>
    </w:p>
    <w:p w14:paraId="26BF4177" w14:textId="019A2E26" w:rsidR="005B7DC1" w:rsidRDefault="00000000" w:rsidP="000A4723">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Dentro da ciência da informação, a arquitetura de informação é uma disciplina central que se concentra na organização e estruturação de informações para torná-las mais compreensíveis e utilizáveis. Assim, ao integrar os princípios da arquitetura da informação com os sistemas de PLN, pode-se criar uma abordagem eficaz para a análise de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garantindo não apenas a extração de informações relevantes, mas também a sua apresentação de uma maneira que seja intuitiva e de fácil compreensão para os profissionais </w:t>
      </w:r>
      <w:r>
        <w:rPr>
          <w:rFonts w:ascii="Calibri" w:eastAsia="Calibri" w:hAnsi="Calibri" w:cs="Calibri"/>
          <w:sz w:val="24"/>
          <w:szCs w:val="24"/>
        </w:rPr>
        <w:lastRenderedPageBreak/>
        <w:t>de saúde. No contexto dos registros clínicos, a arquitetura para extração sintática é proposta na imagem a seguir:</w:t>
      </w:r>
    </w:p>
    <w:p w14:paraId="123F46E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CC96BE" w14:textId="43B89CFC" w:rsidR="009A5662" w:rsidRDefault="009A5662" w:rsidP="009A5662">
      <w:pPr>
        <w:pStyle w:val="Legenda"/>
        <w:keepNext/>
        <w:jc w:val="center"/>
      </w:pPr>
      <w:bookmarkStart w:id="71" w:name="_Toc154722641"/>
      <w:bookmarkStart w:id="72" w:name="_Toc155459893"/>
      <w:r>
        <w:t xml:space="preserve">Figura </w:t>
      </w:r>
      <w:fldSimple w:instr=" SEQ Figura \* ARABIC ">
        <w:r w:rsidR="00A71511">
          <w:rPr>
            <w:noProof/>
          </w:rPr>
          <w:t>13</w:t>
        </w:r>
      </w:fldSimple>
      <w:r>
        <w:t xml:space="preserve"> - </w:t>
      </w:r>
      <w:r w:rsidRPr="00AE64B7">
        <w:t>Etapas da extração sintática</w:t>
      </w:r>
      <w:bookmarkEnd w:id="71"/>
      <w:r w:rsidR="000A4723">
        <w:t xml:space="preserve"> e semântica</w:t>
      </w:r>
      <w:bookmarkEnd w:id="72"/>
    </w:p>
    <w:p w14:paraId="4724068D" w14:textId="77777777" w:rsidR="005B7DC1" w:rsidRDefault="00000000">
      <w:pPr>
        <w:ind w:left="720" w:firstLine="720"/>
      </w:pPr>
      <w:r>
        <w:rPr>
          <w:noProof/>
        </w:rPr>
        <w:drawing>
          <wp:inline distT="114300" distB="114300" distL="114300" distR="114300" wp14:anchorId="70603B1A" wp14:editId="4E2C477E">
            <wp:extent cx="4891736" cy="2863654"/>
            <wp:effectExtent l="0" t="0" r="4445"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4948174" cy="2896693"/>
                    </a:xfrm>
                    <a:prstGeom prst="rect">
                      <a:avLst/>
                    </a:prstGeom>
                    <a:ln/>
                  </pic:spPr>
                </pic:pic>
              </a:graphicData>
            </a:graphic>
          </wp:inline>
        </w:drawing>
      </w:r>
    </w:p>
    <w:p w14:paraId="4C1C29F6"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F829AE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007E9121" w14:textId="77777777" w:rsidR="005B7DC1" w:rsidRDefault="005B7DC1"/>
    <w:p w14:paraId="12924B6D" w14:textId="773E0474"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1</w:t>
      </w:r>
      <w:r w:rsidR="009D6248">
        <w:rPr>
          <w:rFonts w:ascii="Calibri" w:eastAsia="Calibri" w:hAnsi="Calibri" w:cs="Calibri"/>
          <w:sz w:val="24"/>
          <w:szCs w:val="24"/>
        </w:rPr>
        <w:t>3</w:t>
      </w:r>
      <w:r>
        <w:rPr>
          <w:rFonts w:ascii="Calibri" w:eastAsia="Calibri" w:hAnsi="Calibri" w:cs="Calibri"/>
          <w:sz w:val="24"/>
          <w:szCs w:val="24"/>
        </w:rPr>
        <w:t xml:space="preserve"> representa o fluxo de extração sintática</w:t>
      </w:r>
      <w:r w:rsidR="000A4723">
        <w:rPr>
          <w:rFonts w:ascii="Calibri" w:eastAsia="Calibri" w:hAnsi="Calibri" w:cs="Calibri"/>
          <w:sz w:val="24"/>
          <w:szCs w:val="24"/>
        </w:rPr>
        <w:t>/semântica</w:t>
      </w:r>
      <w:r>
        <w:rPr>
          <w:rFonts w:ascii="Calibri" w:eastAsia="Calibri" w:hAnsi="Calibri" w:cs="Calibri"/>
          <w:sz w:val="24"/>
          <w:szCs w:val="24"/>
        </w:rPr>
        <w:t xml:space="preserve"> com as seguintes etapas:</w:t>
      </w:r>
    </w:p>
    <w:p w14:paraId="11643D10" w14:textId="77777777" w:rsidR="005B7DC1" w:rsidRDefault="00000000">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4D875116" w14:textId="77777777" w:rsidR="005B7DC1" w:rsidRDefault="00000000">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5B3E9903" w14:textId="77777777" w:rsidR="005B7DC1" w:rsidRDefault="00000000">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B80EC59" w14:textId="77777777" w:rsidR="005B7DC1" w:rsidRDefault="00000000">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6BF7C727" w14:textId="77777777" w:rsidR="005B7DC1" w:rsidRDefault="00000000">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1BA0258C" w14:textId="7FA91FC9"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ser</w:t>
      </w:r>
      <w:r w:rsidR="009A5662">
        <w:rPr>
          <w:rFonts w:ascii="Calibri" w:eastAsia="Calibri" w:hAnsi="Calibri" w:cs="Calibri"/>
          <w:sz w:val="24"/>
          <w:szCs w:val="24"/>
        </w:rPr>
        <w:t>á um conjunto de</w:t>
      </w:r>
      <w:r>
        <w:rPr>
          <w:rFonts w:ascii="Calibri" w:eastAsia="Calibri" w:hAnsi="Calibri" w:cs="Calibri"/>
          <w:sz w:val="24"/>
          <w:szCs w:val="24"/>
        </w:rPr>
        <w:t xml:space="preserve"> triplas identificando relações entre entidades, como mostrado no exemplo da tabela abaixo:</w:t>
      </w:r>
    </w:p>
    <w:p w14:paraId="645962C2" w14:textId="77777777" w:rsidR="000A4723" w:rsidRDefault="000A4723">
      <w:pPr>
        <w:spacing w:line="360" w:lineRule="auto"/>
        <w:rPr>
          <w:rFonts w:ascii="Calibri" w:eastAsia="Calibri" w:hAnsi="Calibri" w:cs="Calibri"/>
          <w:sz w:val="24"/>
          <w:szCs w:val="24"/>
        </w:rPr>
      </w:pPr>
    </w:p>
    <w:p w14:paraId="69CD216E" w14:textId="77777777" w:rsidR="005B7DC1" w:rsidRDefault="005B7DC1">
      <w:pPr>
        <w:spacing w:line="360" w:lineRule="auto"/>
        <w:rPr>
          <w:rFonts w:ascii="Calibri" w:eastAsia="Calibri" w:hAnsi="Calibri" w:cs="Calibri"/>
          <w:sz w:val="24"/>
          <w:szCs w:val="24"/>
        </w:rPr>
      </w:pPr>
    </w:p>
    <w:p w14:paraId="038A1B7A" w14:textId="4A05A959" w:rsidR="009A5662" w:rsidRDefault="009A5662" w:rsidP="009A5662">
      <w:pPr>
        <w:pStyle w:val="Legenda"/>
        <w:keepNext/>
        <w:jc w:val="center"/>
      </w:pPr>
      <w:bookmarkStart w:id="73" w:name="_Toc154722796"/>
      <w:bookmarkStart w:id="74" w:name="_Toc154723983"/>
      <w:r>
        <w:lastRenderedPageBreak/>
        <w:t xml:space="preserve">Tabela </w:t>
      </w:r>
      <w:fldSimple w:instr=" SEQ Tabela \* ARABIC ">
        <w:r>
          <w:rPr>
            <w:noProof/>
          </w:rPr>
          <w:t>5</w:t>
        </w:r>
      </w:fldSimple>
      <w:r>
        <w:t xml:space="preserve"> - </w:t>
      </w:r>
      <w:r w:rsidRPr="00270AB5">
        <w:t>Exemplo de extração de triplas a partir de fontes de dados</w:t>
      </w:r>
      <w:bookmarkEnd w:id="73"/>
      <w:bookmarkEnd w:id="74"/>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5B7DC1" w14:paraId="6F31BAC3" w14:textId="77777777">
        <w:tc>
          <w:tcPr>
            <w:tcW w:w="4830" w:type="dxa"/>
            <w:shd w:val="clear" w:color="auto" w:fill="auto"/>
            <w:tcMar>
              <w:top w:w="100" w:type="dxa"/>
              <w:left w:w="100" w:type="dxa"/>
              <w:bottom w:w="100" w:type="dxa"/>
              <w:right w:w="100" w:type="dxa"/>
            </w:tcMar>
          </w:tcPr>
          <w:p w14:paraId="5FE4CE08"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67C0EC2F"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5B7DC1" w14:paraId="3E9F4FDF" w14:textId="77777777">
        <w:tc>
          <w:tcPr>
            <w:tcW w:w="4830" w:type="dxa"/>
            <w:shd w:val="clear" w:color="auto" w:fill="auto"/>
            <w:tcMar>
              <w:top w:w="100" w:type="dxa"/>
              <w:left w:w="100" w:type="dxa"/>
              <w:bottom w:w="100" w:type="dxa"/>
              <w:right w:w="100" w:type="dxa"/>
            </w:tcMar>
          </w:tcPr>
          <w:p w14:paraId="61D6B60F"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5135AF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529525F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EDF7BE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1EA2409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5193ABC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2930E3F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53A6D7F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42B913E0"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513C41B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FB2761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4C69B51C"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E55E21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FCE796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7F14F68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2419DA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0A4949EA"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38A5455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3762D2D5"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p w14:paraId="653F0B3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r w:rsidR="005B7DC1" w14:paraId="10B56ECF" w14:textId="77777777">
        <w:tc>
          <w:tcPr>
            <w:tcW w:w="4830" w:type="dxa"/>
            <w:shd w:val="clear" w:color="auto" w:fill="auto"/>
            <w:tcMar>
              <w:top w:w="100" w:type="dxa"/>
              <w:left w:w="100" w:type="dxa"/>
              <w:bottom w:w="100" w:type="dxa"/>
              <w:right w:w="100" w:type="dxa"/>
            </w:tcMar>
          </w:tcPr>
          <w:p w14:paraId="00C7EBA4"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5B7DC1" w14:paraId="110A8A6C" w14:textId="77777777">
              <w:tc>
                <w:tcPr>
                  <w:tcW w:w="630" w:type="dxa"/>
                  <w:shd w:val="clear" w:color="auto" w:fill="auto"/>
                  <w:tcMar>
                    <w:top w:w="100" w:type="dxa"/>
                    <w:left w:w="100" w:type="dxa"/>
                    <w:bottom w:w="100" w:type="dxa"/>
                    <w:right w:w="100" w:type="dxa"/>
                  </w:tcMar>
                </w:tcPr>
                <w:p w14:paraId="10A7ACF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BA2ACD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CE5D4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59DE78A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46C8665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5B7DC1" w14:paraId="6DD72813" w14:textId="77777777">
              <w:tc>
                <w:tcPr>
                  <w:tcW w:w="630" w:type="dxa"/>
                  <w:shd w:val="clear" w:color="auto" w:fill="auto"/>
                  <w:tcMar>
                    <w:top w:w="100" w:type="dxa"/>
                    <w:left w:w="100" w:type="dxa"/>
                    <w:bottom w:w="100" w:type="dxa"/>
                    <w:right w:w="100" w:type="dxa"/>
                  </w:tcMar>
                </w:tcPr>
                <w:p w14:paraId="5C6D05E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D8889B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5A183C0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EC3866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E07D73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5B7DC1" w14:paraId="465277E7" w14:textId="77777777">
              <w:tc>
                <w:tcPr>
                  <w:tcW w:w="630" w:type="dxa"/>
                  <w:shd w:val="clear" w:color="auto" w:fill="auto"/>
                  <w:tcMar>
                    <w:top w:w="100" w:type="dxa"/>
                    <w:left w:w="100" w:type="dxa"/>
                    <w:bottom w:w="100" w:type="dxa"/>
                    <w:right w:w="100" w:type="dxa"/>
                  </w:tcMar>
                </w:tcPr>
                <w:p w14:paraId="7229405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396F32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40FAB7A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D65042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75DD8C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5B7DC1" w14:paraId="297D5C40" w14:textId="77777777">
              <w:tc>
                <w:tcPr>
                  <w:tcW w:w="630" w:type="dxa"/>
                  <w:shd w:val="clear" w:color="auto" w:fill="auto"/>
                  <w:tcMar>
                    <w:top w:w="100" w:type="dxa"/>
                    <w:left w:w="100" w:type="dxa"/>
                    <w:bottom w:w="100" w:type="dxa"/>
                    <w:right w:w="100" w:type="dxa"/>
                  </w:tcMar>
                </w:tcPr>
                <w:p w14:paraId="64CEAD6F"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7E0775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94EC2F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D9A0AF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29A491E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5B7DC1" w14:paraId="52E3A1DD" w14:textId="77777777">
              <w:tc>
                <w:tcPr>
                  <w:tcW w:w="630" w:type="dxa"/>
                  <w:shd w:val="clear" w:color="auto" w:fill="auto"/>
                  <w:tcMar>
                    <w:top w:w="100" w:type="dxa"/>
                    <w:left w:w="100" w:type="dxa"/>
                    <w:bottom w:w="100" w:type="dxa"/>
                    <w:right w:w="100" w:type="dxa"/>
                  </w:tcMar>
                </w:tcPr>
                <w:p w14:paraId="4948D23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9B5BFC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1C8B24CA"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210F17A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B0B12F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1C57919"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FC3777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58CA0F3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5AB636F9"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1B67DCA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7A89BA1A"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bl>
    <w:p w14:paraId="1B339CF3" w14:textId="77777777" w:rsidR="000A4723" w:rsidRDefault="000A4723">
      <w:pPr>
        <w:pStyle w:val="Ttulo2"/>
        <w:spacing w:line="360" w:lineRule="auto"/>
        <w:jc w:val="both"/>
        <w:rPr>
          <w:rFonts w:ascii="Calibri" w:eastAsia="Calibri" w:hAnsi="Calibri" w:cs="Calibri"/>
          <w:b/>
          <w:sz w:val="24"/>
          <w:szCs w:val="24"/>
        </w:rPr>
      </w:pPr>
    </w:p>
    <w:p w14:paraId="21B88F00" w14:textId="77777777" w:rsidR="000A4723" w:rsidRDefault="000A4723">
      <w:pPr>
        <w:rPr>
          <w:rFonts w:ascii="Calibri" w:eastAsia="Calibri" w:hAnsi="Calibri" w:cs="Calibri"/>
          <w:b/>
          <w:sz w:val="24"/>
          <w:szCs w:val="24"/>
        </w:rPr>
      </w:pPr>
      <w:r>
        <w:rPr>
          <w:rFonts w:ascii="Calibri" w:eastAsia="Calibri" w:hAnsi="Calibri" w:cs="Calibri"/>
          <w:b/>
          <w:sz w:val="24"/>
          <w:szCs w:val="24"/>
        </w:rPr>
        <w:br w:type="page"/>
      </w:r>
    </w:p>
    <w:p w14:paraId="1B68BC51" w14:textId="2618D538" w:rsidR="005B7DC1" w:rsidRDefault="00000000">
      <w:pPr>
        <w:pStyle w:val="Ttulo2"/>
        <w:spacing w:line="360" w:lineRule="auto"/>
        <w:jc w:val="both"/>
      </w:pPr>
      <w:bookmarkStart w:id="75" w:name="_Toc155459936"/>
      <w:r>
        <w:rPr>
          <w:rFonts w:ascii="Calibri" w:eastAsia="Calibri" w:hAnsi="Calibri" w:cs="Calibri"/>
          <w:b/>
          <w:sz w:val="24"/>
          <w:szCs w:val="24"/>
        </w:rPr>
        <w:lastRenderedPageBreak/>
        <w:t xml:space="preserve">7.2 </w:t>
      </w:r>
      <w:r w:rsidR="00FC7900">
        <w:rPr>
          <w:rFonts w:ascii="Calibri" w:eastAsia="Calibri" w:hAnsi="Calibri" w:cs="Calibri"/>
          <w:b/>
          <w:sz w:val="24"/>
          <w:szCs w:val="24"/>
        </w:rPr>
        <w:t xml:space="preserve">Camada </w:t>
      </w:r>
      <w:r>
        <w:rPr>
          <w:rFonts w:ascii="Calibri" w:eastAsia="Calibri" w:hAnsi="Calibri" w:cs="Calibri"/>
          <w:b/>
          <w:sz w:val="24"/>
          <w:szCs w:val="24"/>
        </w:rPr>
        <w:t>Identificação FHIR</w:t>
      </w:r>
      <w:bookmarkEnd w:id="75"/>
    </w:p>
    <w:p w14:paraId="1C0D1CFC" w14:textId="77777777" w:rsidR="005B7DC1" w:rsidRDefault="005B7DC1">
      <w:pPr>
        <w:ind w:firstLine="720"/>
      </w:pPr>
    </w:p>
    <w:p w14:paraId="3E1DB3CF" w14:textId="55733E6E"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w:t>
      </w:r>
      <w:r w:rsidR="00A948B5">
        <w:rPr>
          <w:rFonts w:ascii="Calibri" w:eastAsia="Calibri" w:hAnsi="Calibri" w:cs="Calibri"/>
          <w:sz w:val="24"/>
          <w:szCs w:val="24"/>
        </w:rPr>
        <w:t>é importante</w:t>
      </w:r>
      <w:r>
        <w:rPr>
          <w:rFonts w:ascii="Calibri" w:eastAsia="Calibri" w:hAnsi="Calibri" w:cs="Calibri"/>
          <w:sz w:val="24"/>
          <w:szCs w:val="24"/>
        </w:rPr>
        <w:t>, uma vez que elas são fundamentais para a integração precisa e confiável entre diferentes sistemas de informação em saúde. As classes FHIR são categorizadas em Recursos, Extensões, Perfis e Operações, e uma identificação adequada permitirá a qualidade da interoperabilidade dos dados.</w:t>
      </w:r>
    </w:p>
    <w:p w14:paraId="3B8E3E60" w14:textId="5CA16A46" w:rsidR="00A948B5" w:rsidRDefault="00A948B5" w:rsidP="00680AAC">
      <w:pPr>
        <w:pStyle w:val="Legenda"/>
        <w:keepNext/>
        <w:jc w:val="center"/>
      </w:pPr>
      <w:bookmarkStart w:id="76" w:name="_Toc155459894"/>
      <w:r>
        <w:t xml:space="preserve">Figura </w:t>
      </w:r>
      <w:fldSimple w:instr=" SEQ Figura \* ARABIC ">
        <w:r w:rsidR="00A71511">
          <w:rPr>
            <w:noProof/>
          </w:rPr>
          <w:t>14</w:t>
        </w:r>
      </w:fldSimple>
      <w:r>
        <w:t xml:space="preserve"> - Camada de identificação FHIR</w:t>
      </w:r>
      <w:bookmarkEnd w:id="76"/>
    </w:p>
    <w:p w14:paraId="406245E5" w14:textId="12DF373C" w:rsidR="00A948B5" w:rsidRDefault="00A948B5">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856A9BA" wp14:editId="4A7B9195">
            <wp:extent cx="4381500" cy="4313253"/>
            <wp:effectExtent l="0" t="0" r="0" b="0"/>
            <wp:docPr id="766523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390" name="Imagem 1" descr="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5290" cy="4336673"/>
                    </a:xfrm>
                    <a:prstGeom prst="rect">
                      <a:avLst/>
                    </a:prstGeom>
                  </pic:spPr>
                </pic:pic>
              </a:graphicData>
            </a:graphic>
          </wp:inline>
        </w:drawing>
      </w:r>
    </w:p>
    <w:p w14:paraId="2DD8DB98" w14:textId="77777777" w:rsidR="00680AAC" w:rsidRDefault="00680AAC" w:rsidP="00680AAC">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F2E420F" w14:textId="77777777" w:rsidR="00680AAC" w:rsidRDefault="00680AAC">
      <w:pPr>
        <w:spacing w:line="360" w:lineRule="auto"/>
        <w:ind w:firstLine="720"/>
        <w:jc w:val="both"/>
        <w:rPr>
          <w:rFonts w:ascii="Calibri" w:eastAsia="Calibri" w:hAnsi="Calibri" w:cs="Calibri"/>
          <w:sz w:val="24"/>
          <w:szCs w:val="24"/>
        </w:rPr>
      </w:pPr>
    </w:p>
    <w:p w14:paraId="6CA8FF6E" w14:textId="2BFDC976" w:rsidR="00680AAC" w:rsidRDefault="00680AAC" w:rsidP="00680AAC">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Conforme ilustra a figura 14, nesta etapa foi utilizado um modelo de LLM, o GPT-4 da OpenAI,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é </w:t>
      </w:r>
      <w:r>
        <w:rPr>
          <w:rFonts w:ascii="Calibri" w:eastAsia="Calibri" w:hAnsi="Calibri" w:cs="Calibri"/>
          <w:sz w:val="24"/>
          <w:szCs w:val="24"/>
        </w:rPr>
        <w:lastRenderedPageBreak/>
        <w:t>alimentado com as triplas pré-processadas, gerando predições sobre as possíveis classes FHIR correspondentes. O conhecimento semântico e contextual do modelo de linguagem permite a associação das triplas às classes FHIR mais prováveis.</w:t>
      </w:r>
    </w:p>
    <w:p w14:paraId="429984CD" w14:textId="2EC4AF08" w:rsidR="00A948B5" w:rsidRDefault="00000000" w:rsidP="00D15740">
      <w:pPr>
        <w:spacing w:line="360" w:lineRule="auto"/>
        <w:ind w:firstLine="720"/>
        <w:jc w:val="both"/>
        <w:rPr>
          <w:rFonts w:ascii="Calibri" w:eastAsia="Calibri" w:hAnsi="Calibri" w:cs="Calibri"/>
          <w:i/>
          <w:sz w:val="18"/>
          <w:szCs w:val="18"/>
        </w:rPr>
      </w:pPr>
      <w:r>
        <w:rPr>
          <w:rFonts w:ascii="Calibri" w:eastAsia="Calibri" w:hAnsi="Calibri" w:cs="Calibri"/>
          <w:sz w:val="24"/>
          <w:szCs w:val="24"/>
        </w:rPr>
        <w:t>Abaixo, uma tabela exemplificando uma entrada e saída desta etapa de identificação FHIR:</w:t>
      </w:r>
    </w:p>
    <w:p w14:paraId="72F402F0" w14:textId="517CFA42"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w:t>
            </w:r>
            <w:proofErr w:type="spellStart"/>
            <w:r w:rsidRPr="002B7899">
              <w:rPr>
                <w:rFonts w:ascii="Calibri" w:eastAsia="Calibri" w:hAnsi="Calibri" w:cs="Calibri"/>
                <w:sz w:val="16"/>
                <w:szCs w:val="16"/>
                <w:lang w:val="en-US"/>
              </w:rPr>
              <w:t>Paciente</w:t>
            </w:r>
            <w:proofErr w:type="spellEnd"/>
            <w:r w:rsidRPr="002B7899">
              <w:rPr>
                <w:rFonts w:ascii="Calibri" w:eastAsia="Calibri" w:hAnsi="Calibri" w:cs="Calibri"/>
                <w:sz w:val="16"/>
                <w:szCs w:val="16"/>
                <w:lang w:val="en-US"/>
              </w:rPr>
              <w:t>"</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05A68BB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0207A191" w14:textId="77777777" w:rsidR="005B7DC1" w:rsidRDefault="005B7DC1">
      <w:pPr>
        <w:spacing w:line="360" w:lineRule="auto"/>
        <w:ind w:firstLine="720"/>
        <w:jc w:val="both"/>
        <w:rPr>
          <w:rFonts w:ascii="Calibri" w:eastAsia="Calibri" w:hAnsi="Calibri" w:cs="Calibri"/>
          <w:sz w:val="24"/>
          <w:szCs w:val="24"/>
        </w:rPr>
      </w:pPr>
    </w:p>
    <w:p w14:paraId="6CD6FC6D" w14:textId="1AA6D189" w:rsidR="005B7DC1" w:rsidRDefault="00000000">
      <w:pPr>
        <w:spacing w:line="360" w:lineRule="auto"/>
        <w:jc w:val="both"/>
      </w:pPr>
      <w:r>
        <w:rPr>
          <w:rFonts w:ascii="Calibri" w:eastAsia="Calibri" w:hAnsi="Calibri" w:cs="Calibri"/>
          <w:b/>
          <w:sz w:val="24"/>
          <w:szCs w:val="24"/>
        </w:rPr>
        <w:lastRenderedPageBreak/>
        <w:t xml:space="preserve">7.3 </w:t>
      </w:r>
      <w:r w:rsidR="00A71511">
        <w:rPr>
          <w:rFonts w:ascii="Calibri" w:eastAsia="Calibri" w:hAnsi="Calibri" w:cs="Calibri"/>
          <w:b/>
          <w:sz w:val="24"/>
          <w:szCs w:val="24"/>
        </w:rPr>
        <w:t>Camada</w:t>
      </w:r>
      <w:r>
        <w:rPr>
          <w:rFonts w:ascii="Calibri" w:eastAsia="Calibri" w:hAnsi="Calibri" w:cs="Calibri"/>
          <w:b/>
          <w:sz w:val="24"/>
          <w:szCs w:val="24"/>
        </w:rPr>
        <w:t xml:space="preserve"> Terminológica</w:t>
      </w:r>
    </w:p>
    <w:p w14:paraId="0E9EC614" w14:textId="77777777" w:rsidR="005B7DC1" w:rsidRDefault="005B7DC1">
      <w:pPr>
        <w:ind w:firstLine="720"/>
      </w:pPr>
    </w:p>
    <w:p w14:paraId="7C21B7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subcapítulo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3479042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SNOMED CT (</w:t>
      </w:r>
      <w:proofErr w:type="spellStart"/>
      <w:r w:rsidRPr="009A5662">
        <w:rPr>
          <w:rFonts w:ascii="Calibri" w:eastAsia="Calibri" w:hAnsi="Calibri" w:cs="Calibri"/>
          <w:i/>
          <w:iCs/>
          <w:sz w:val="24"/>
          <w:szCs w:val="24"/>
        </w:rPr>
        <w:t>Systematized</w:t>
      </w:r>
      <w:proofErr w:type="spellEnd"/>
      <w:r w:rsidRPr="009A5662">
        <w:rPr>
          <w:rFonts w:ascii="Calibri" w:eastAsia="Calibri" w:hAnsi="Calibri" w:cs="Calibri"/>
          <w:i/>
          <w:iCs/>
          <w:sz w:val="24"/>
          <w:szCs w:val="24"/>
        </w:rPr>
        <w:t xml:space="preserve"> Nomenclature </w:t>
      </w:r>
      <w:proofErr w:type="spellStart"/>
      <w:r w:rsidRPr="009A5662">
        <w:rPr>
          <w:rFonts w:ascii="Calibri" w:eastAsia="Calibri" w:hAnsi="Calibri" w:cs="Calibri"/>
          <w:i/>
          <w:iCs/>
          <w:sz w:val="24"/>
          <w:szCs w:val="24"/>
        </w:rPr>
        <w:t>of</w:t>
      </w:r>
      <w:proofErr w:type="spellEnd"/>
      <w:r w:rsidRPr="009A5662">
        <w:rPr>
          <w:rFonts w:ascii="Calibri" w:eastAsia="Calibri" w:hAnsi="Calibri" w:cs="Calibri"/>
          <w:i/>
          <w:iCs/>
          <w:sz w:val="24"/>
          <w:szCs w:val="24"/>
        </w:rPr>
        <w:t xml:space="preserve"> Medicine – Clinical </w:t>
      </w:r>
      <w:proofErr w:type="spellStart"/>
      <w:r w:rsidRPr="009A5662">
        <w:rPr>
          <w:rFonts w:ascii="Calibri" w:eastAsia="Calibri" w:hAnsi="Calibri" w:cs="Calibri"/>
          <w:i/>
          <w:iCs/>
          <w:sz w:val="24"/>
          <w:szCs w:val="24"/>
        </w:rPr>
        <w:t>Terms</w:t>
      </w:r>
      <w:proofErr w:type="spellEnd"/>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Sua relevância reside na capacidade de promover comunicação clara e precisa entre sistemas de informação em saúde e profissionais da área, otimizando assim a integração e gestão da informação clínica. O SNOMED CT tem se expandindo para diversos domínios médicos, sendo crucial para o avanço da medicina baseada em evidências e para o apoio à tomada de decisões clínicas, contribuindo significativamente para a criação de registros médicos eletrônicos consistentes e interoperáveis. Entretanto, ainda existem desafios a serem superados para sua adoção em larga escala na prática clínica cotidiana. Abaixo,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43D92BBC" w14:textId="77777777" w:rsidR="005B7DC1" w:rsidRDefault="005B7DC1">
      <w:pPr>
        <w:spacing w:line="360" w:lineRule="auto"/>
        <w:ind w:firstLine="720"/>
        <w:jc w:val="both"/>
        <w:rPr>
          <w:rFonts w:ascii="Calibri" w:eastAsia="Calibri" w:hAnsi="Calibri" w:cs="Calibri"/>
          <w:sz w:val="24"/>
          <w:szCs w:val="24"/>
        </w:rPr>
      </w:pPr>
    </w:p>
    <w:p w14:paraId="7D6FAFC6" w14:textId="77777777" w:rsidR="005B7DC1" w:rsidRDefault="005B7DC1">
      <w:pPr>
        <w:spacing w:line="360" w:lineRule="auto"/>
        <w:ind w:firstLine="720"/>
        <w:jc w:val="both"/>
        <w:rPr>
          <w:rFonts w:ascii="Calibri" w:eastAsia="Calibri" w:hAnsi="Calibri" w:cs="Calibri"/>
          <w:sz w:val="24"/>
          <w:szCs w:val="24"/>
        </w:rPr>
      </w:pPr>
    </w:p>
    <w:p w14:paraId="40B72F06" w14:textId="77777777" w:rsidR="005B7DC1" w:rsidRDefault="005B7DC1">
      <w:pPr>
        <w:spacing w:line="360" w:lineRule="auto"/>
        <w:ind w:firstLine="720"/>
        <w:jc w:val="both"/>
        <w:rPr>
          <w:rFonts w:ascii="Calibri" w:eastAsia="Calibri" w:hAnsi="Calibri" w:cs="Calibri"/>
          <w:sz w:val="24"/>
          <w:szCs w:val="24"/>
        </w:rPr>
      </w:pPr>
    </w:p>
    <w:p w14:paraId="4E93C8D4" w14:textId="77777777" w:rsidR="005B7DC1" w:rsidRDefault="005B7DC1">
      <w:pPr>
        <w:spacing w:line="360" w:lineRule="auto"/>
        <w:ind w:firstLine="720"/>
        <w:jc w:val="both"/>
        <w:rPr>
          <w:rFonts w:ascii="Calibri" w:eastAsia="Calibri" w:hAnsi="Calibri" w:cs="Calibri"/>
          <w:sz w:val="24"/>
          <w:szCs w:val="24"/>
        </w:rPr>
      </w:pPr>
    </w:p>
    <w:p w14:paraId="168C4A14" w14:textId="77777777" w:rsidR="005B7DC1" w:rsidRDefault="005B7DC1">
      <w:pPr>
        <w:spacing w:line="360" w:lineRule="auto"/>
        <w:ind w:firstLine="720"/>
        <w:jc w:val="both"/>
        <w:rPr>
          <w:rFonts w:ascii="Calibri" w:eastAsia="Calibri" w:hAnsi="Calibri" w:cs="Calibri"/>
          <w:sz w:val="24"/>
          <w:szCs w:val="24"/>
        </w:rPr>
      </w:pPr>
    </w:p>
    <w:p w14:paraId="1F02ABAC" w14:textId="77777777" w:rsidR="005B7DC1" w:rsidRDefault="005B7DC1">
      <w:pPr>
        <w:spacing w:line="360" w:lineRule="auto"/>
        <w:ind w:firstLine="720"/>
        <w:jc w:val="both"/>
        <w:rPr>
          <w:rFonts w:ascii="Calibri" w:eastAsia="Calibri" w:hAnsi="Calibri" w:cs="Calibri"/>
          <w:sz w:val="24"/>
          <w:szCs w:val="24"/>
        </w:rPr>
      </w:pPr>
    </w:p>
    <w:p w14:paraId="4480A71F" w14:textId="77777777" w:rsidR="005B7DC1" w:rsidRDefault="005B7DC1">
      <w:pPr>
        <w:spacing w:line="360" w:lineRule="auto"/>
        <w:ind w:firstLine="720"/>
        <w:jc w:val="both"/>
        <w:rPr>
          <w:rFonts w:ascii="Calibri" w:eastAsia="Calibri" w:hAnsi="Calibri" w:cs="Calibri"/>
          <w:sz w:val="24"/>
          <w:szCs w:val="24"/>
        </w:rPr>
      </w:pPr>
    </w:p>
    <w:p w14:paraId="16982E99" w14:textId="77777777" w:rsidR="005B7DC1" w:rsidRDefault="005B7DC1">
      <w:pPr>
        <w:spacing w:line="360" w:lineRule="auto"/>
        <w:ind w:firstLine="720"/>
        <w:jc w:val="both"/>
        <w:rPr>
          <w:rFonts w:ascii="Calibri" w:eastAsia="Calibri" w:hAnsi="Calibri" w:cs="Calibri"/>
          <w:sz w:val="24"/>
          <w:szCs w:val="24"/>
        </w:rPr>
      </w:pPr>
    </w:p>
    <w:p w14:paraId="6740715B" w14:textId="77777777" w:rsidR="005B7DC1" w:rsidRDefault="005B7DC1">
      <w:pPr>
        <w:spacing w:line="360" w:lineRule="auto"/>
        <w:ind w:firstLine="720"/>
        <w:jc w:val="both"/>
        <w:rPr>
          <w:rFonts w:ascii="Calibri" w:eastAsia="Calibri" w:hAnsi="Calibri" w:cs="Calibri"/>
          <w:sz w:val="24"/>
          <w:szCs w:val="24"/>
        </w:rPr>
      </w:pPr>
    </w:p>
    <w:p w14:paraId="2E499EBB" w14:textId="77777777" w:rsidR="005B7DC1" w:rsidRDefault="005B7DC1">
      <w:pPr>
        <w:spacing w:line="360" w:lineRule="auto"/>
        <w:ind w:firstLine="720"/>
        <w:jc w:val="both"/>
        <w:rPr>
          <w:rFonts w:ascii="Calibri" w:eastAsia="Calibri" w:hAnsi="Calibri" w:cs="Calibri"/>
          <w:sz w:val="24"/>
          <w:szCs w:val="24"/>
        </w:rPr>
      </w:pPr>
    </w:p>
    <w:p w14:paraId="595B2A4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719E1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C9B57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08D6226" w14:textId="18B4D002" w:rsidR="009A5662" w:rsidRDefault="009A5662" w:rsidP="009A5662">
      <w:pPr>
        <w:pStyle w:val="Legenda"/>
        <w:keepNext/>
        <w:jc w:val="center"/>
      </w:pPr>
      <w:bookmarkStart w:id="77" w:name="_Toc154722797"/>
      <w:bookmarkStart w:id="78" w:name="_Toc154723984"/>
      <w:r>
        <w:lastRenderedPageBreak/>
        <w:t xml:space="preserve">Tabela </w:t>
      </w:r>
      <w:fldSimple w:instr=" SEQ Tabela \* ARABIC ">
        <w:r>
          <w:rPr>
            <w:noProof/>
          </w:rPr>
          <w:t>6</w:t>
        </w:r>
      </w:fldSimple>
      <w:r>
        <w:t xml:space="preserve"> </w:t>
      </w:r>
      <w:r w:rsidRPr="00B710AD">
        <w:t>- Uso da SNOMED CT em diversas áreas da saúde</w:t>
      </w:r>
      <w:bookmarkEnd w:id="77"/>
      <w:bookmarkEnd w:id="78"/>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77777777" w:rsidR="005B7DC1" w:rsidRDefault="005B7DC1">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4158858B" w14:textId="516D4262" w:rsidR="00A71511" w:rsidRDefault="00A71511" w:rsidP="00A71511">
      <w:pPr>
        <w:pStyle w:val="Legenda"/>
        <w:keepNext/>
        <w:jc w:val="center"/>
      </w:pPr>
      <w:bookmarkStart w:id="79" w:name="_Toc155459895"/>
      <w:r>
        <w:t xml:space="preserve">Figura </w:t>
      </w:r>
      <w:fldSimple w:instr=" SEQ Figura \* ARABIC ">
        <w:r>
          <w:rPr>
            <w:noProof/>
          </w:rPr>
          <w:t>15</w:t>
        </w:r>
      </w:fldSimple>
      <w:r>
        <w:t xml:space="preserve"> - Camada Terminológica</w:t>
      </w:r>
      <w:bookmarkEnd w:id="79"/>
    </w:p>
    <w:p w14:paraId="68B07060" w14:textId="08E723B6" w:rsidR="00A71511" w:rsidRDefault="00A71511">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651A787" wp14:editId="237500C3">
            <wp:extent cx="4776552" cy="2531778"/>
            <wp:effectExtent l="0" t="0" r="5080" b="1905"/>
            <wp:docPr id="132922859"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859" name="Imagem 2" descr="Uma imagem contendo 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9605" cy="2538697"/>
                    </a:xfrm>
                    <a:prstGeom prst="rect">
                      <a:avLst/>
                    </a:prstGeom>
                  </pic:spPr>
                </pic:pic>
              </a:graphicData>
            </a:graphic>
          </wp:inline>
        </w:drawing>
      </w:r>
    </w:p>
    <w:p w14:paraId="0E851B4D" w14:textId="77777777" w:rsidR="00A71511" w:rsidRDefault="00A71511" w:rsidP="00A71511">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54BA6A19" w14:textId="77777777" w:rsidR="00A71511" w:rsidRDefault="00A71511">
      <w:pPr>
        <w:spacing w:line="360" w:lineRule="auto"/>
        <w:ind w:firstLine="720"/>
        <w:jc w:val="both"/>
        <w:rPr>
          <w:rFonts w:ascii="Calibri" w:eastAsia="Calibri" w:hAnsi="Calibri" w:cs="Calibri"/>
          <w:sz w:val="24"/>
          <w:szCs w:val="24"/>
        </w:rPr>
      </w:pPr>
    </w:p>
    <w:p w14:paraId="52A51C1D" w14:textId="6232B6BE" w:rsidR="005B7DC1" w:rsidRDefault="005E65FC">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Como mostra a figura 15,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w:t>
      </w:r>
      <w:r w:rsidR="009A5662">
        <w:rPr>
          <w:rFonts w:ascii="Calibri" w:eastAsia="Calibri" w:hAnsi="Calibri" w:cs="Calibri"/>
          <w:sz w:val="24"/>
          <w:szCs w:val="24"/>
        </w:rPr>
        <w:t>classe. Esta</w:t>
      </w:r>
      <w:r>
        <w:rPr>
          <w:rFonts w:ascii="Calibri" w:eastAsia="Calibri" w:hAnsi="Calibri" w:cs="Calibri"/>
          <w:sz w:val="24"/>
          <w:szCs w:val="24"/>
        </w:rPr>
        <w:t xml:space="preserve"> etapa é importante para garantir que cada termo e conceito utilizado seja alinhado com a terminologia padrão da SNOMED, promovendo consistência e precisão na interoperabilidade.</w:t>
      </w:r>
    </w:p>
    <w:p w14:paraId="233467E5"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2C828120" w14:textId="77777777" w:rsidR="005B7DC1" w:rsidRDefault="005B7DC1">
      <w:pPr>
        <w:spacing w:line="360" w:lineRule="auto"/>
        <w:ind w:firstLine="720"/>
        <w:jc w:val="both"/>
        <w:rPr>
          <w:rFonts w:ascii="Calibri" w:eastAsia="Calibri" w:hAnsi="Calibri" w:cs="Calibri"/>
          <w:sz w:val="24"/>
          <w:szCs w:val="24"/>
        </w:rPr>
      </w:pPr>
    </w:p>
    <w:p w14:paraId="25A086A9" w14:textId="77777777" w:rsidR="005B7DC1" w:rsidRDefault="00000000">
      <w:pPr>
        <w:widowControl w:val="0"/>
        <w:spacing w:before="64" w:line="240" w:lineRule="auto"/>
        <w:ind w:left="1097" w:right="1080"/>
        <w:jc w:val="center"/>
        <w:rPr>
          <w:rFonts w:ascii="Calibri" w:eastAsia="Calibri" w:hAnsi="Calibri" w:cs="Calibri"/>
          <w:i/>
          <w:sz w:val="18"/>
          <w:szCs w:val="18"/>
        </w:rPr>
      </w:pPr>
      <w:r>
        <w:br w:type="page"/>
      </w:r>
    </w:p>
    <w:p w14:paraId="3F0057FB" w14:textId="1E4FDDD6" w:rsidR="009A5662" w:rsidRDefault="009A5662" w:rsidP="009A5662">
      <w:pPr>
        <w:pStyle w:val="Legenda"/>
        <w:keepNext/>
        <w:jc w:val="center"/>
      </w:pPr>
      <w:bookmarkStart w:id="80" w:name="_Toc154722798"/>
      <w:bookmarkStart w:id="81" w:name="_Toc154723985"/>
      <w:r>
        <w:lastRenderedPageBreak/>
        <w:t xml:space="preserve">Tabela </w:t>
      </w:r>
      <w:fldSimple w:instr=" SEQ Tabela \* ARABIC ">
        <w:r>
          <w:rPr>
            <w:noProof/>
          </w:rPr>
          <w:t>7</w:t>
        </w:r>
      </w:fldSimple>
      <w:r w:rsidRPr="000E6F00">
        <w:t>- Exemplo de identificação terminológica em classe FHIR</w:t>
      </w:r>
      <w:bookmarkEnd w:id="80"/>
      <w:bookmarkEnd w:id="81"/>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5B7DC1" w14:paraId="126BCF84" w14:textId="77777777">
        <w:tc>
          <w:tcPr>
            <w:tcW w:w="4538" w:type="dxa"/>
            <w:shd w:val="clear" w:color="auto" w:fill="auto"/>
            <w:tcMar>
              <w:top w:w="100" w:type="dxa"/>
              <w:left w:w="100" w:type="dxa"/>
              <w:bottom w:w="100" w:type="dxa"/>
              <w:right w:w="100" w:type="dxa"/>
            </w:tcMar>
          </w:tcPr>
          <w:p w14:paraId="2A5D0130"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4D034B47"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5B7DC1" w14:paraId="0B10B568" w14:textId="77777777">
        <w:tc>
          <w:tcPr>
            <w:tcW w:w="4538" w:type="dxa"/>
            <w:shd w:val="clear" w:color="auto" w:fill="auto"/>
            <w:tcMar>
              <w:top w:w="100" w:type="dxa"/>
              <w:left w:w="100" w:type="dxa"/>
              <w:bottom w:w="100" w:type="dxa"/>
              <w:right w:w="100" w:type="dxa"/>
            </w:tcMar>
          </w:tcPr>
          <w:p w14:paraId="4D04C3EF"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4ADD7E8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2E4B6DD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EC27DF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w:t>
            </w:r>
            <w:proofErr w:type="spellStart"/>
            <w:r w:rsidRPr="002B7899">
              <w:rPr>
                <w:rFonts w:ascii="Calibri" w:eastAsia="Calibri" w:hAnsi="Calibri" w:cs="Calibri"/>
                <w:sz w:val="16"/>
                <w:szCs w:val="16"/>
                <w:lang w:val="en-US"/>
              </w:rPr>
              <w:t>Paciente</w:t>
            </w:r>
            <w:proofErr w:type="spellEnd"/>
            <w:r w:rsidRPr="002B7899">
              <w:rPr>
                <w:rFonts w:ascii="Calibri" w:eastAsia="Calibri" w:hAnsi="Calibri" w:cs="Calibri"/>
                <w:sz w:val="16"/>
                <w:szCs w:val="16"/>
                <w:lang w:val="en-US"/>
              </w:rPr>
              <w:t>"</w:t>
            </w:r>
          </w:p>
          <w:p w14:paraId="26666B68"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2333AF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26ADD5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8B94B5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78CE79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139D0CD5"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0B0208B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68153D4E"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11DDB79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1D92F6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FBDBC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702A5F7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49C6B3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1FC9698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CE15BDF"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C8E43F7"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D23F4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74D2A437"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4FF2C3DF"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F511F73"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63045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ED37C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B82209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A292362"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73F6169"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588C7E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69725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3755091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54499C4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FC439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A4A8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3CAFABC"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D01CD4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92CBB2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141D3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62B15EE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4991DBC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7BA8DBF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80BBD4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8C36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1E11C0"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9BD4D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4840C060"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7210A5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4996F29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3EE65B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657281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8A95E41" w14:textId="77777777" w:rsidR="005B7DC1"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1491DF66" w14:textId="77777777" w:rsidR="005B7DC1" w:rsidRDefault="005B7DC1">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3B34023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5546516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05AE7A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1A6C08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4535EE0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F8CE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241882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5B436CC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4B189A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9FB9B3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747DB5D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15B5C96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FD500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5F34E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221A0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3F1FCC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1E799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6D008EA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96E0E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E39243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2DF4A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B0F220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7E9A2AD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B6A0C9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E72B7C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20137E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CAF8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C9B08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291D3A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F727E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6693D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1E7125A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75BD5D9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CBD3ED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2123E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96B7F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BF70F8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01AFEF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6B507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9DC61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1687F0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781F8F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C14B1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B6B3E6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6999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7E0B7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D8AD27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B9BB5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1D5589D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7596F47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B2E86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02F3584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8E52F1"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1B0C16B3" w14:textId="7973E63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modelo proposto </w:t>
      </w:r>
      <w:r w:rsidR="00316FFB">
        <w:rPr>
          <w:rFonts w:ascii="Calibri" w:eastAsia="Calibri" w:hAnsi="Calibri" w:cs="Calibri"/>
          <w:sz w:val="24"/>
          <w:szCs w:val="24"/>
        </w:rPr>
        <w:t>contempla então, as etapas de Extração de entidades, mapeamento de classes FHIR, vinculação de códigos SNOMED-CT, e classes FHIR finais devidamente classificadas.</w:t>
      </w:r>
    </w:p>
    <w:p w14:paraId="39CF822E"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8C1FE8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54F008C"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8B94D79" w14:textId="337613DD" w:rsidR="009A5662" w:rsidRDefault="009A5662" w:rsidP="009A5662">
      <w:pPr>
        <w:pStyle w:val="Legenda"/>
        <w:keepNext/>
        <w:jc w:val="center"/>
      </w:pPr>
      <w:bookmarkStart w:id="82" w:name="_Toc154722642"/>
      <w:bookmarkStart w:id="83" w:name="_Toc155459896"/>
      <w:r>
        <w:lastRenderedPageBreak/>
        <w:t xml:space="preserve">Figura </w:t>
      </w:r>
      <w:fldSimple w:instr=" SEQ Figura \* ARABIC ">
        <w:r w:rsidR="00A71511">
          <w:rPr>
            <w:noProof/>
          </w:rPr>
          <w:t>16</w:t>
        </w:r>
      </w:fldSimple>
      <w:r>
        <w:t xml:space="preserve"> </w:t>
      </w:r>
      <w:r w:rsidR="005E65FC">
        <w:t>–</w:t>
      </w:r>
      <w:r>
        <w:t xml:space="preserve"> </w:t>
      </w:r>
      <w:bookmarkEnd w:id="82"/>
      <w:bookmarkEnd w:id="83"/>
      <w:r w:rsidR="005E65FC">
        <w:t>Visão simplificada do modelo</w:t>
      </w:r>
    </w:p>
    <w:p w14:paraId="1626AF49"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736F5" wp14:editId="2575C8C7">
            <wp:extent cx="4931417" cy="3673457"/>
            <wp:effectExtent l="0" t="0" r="254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940549" cy="3680259"/>
                    </a:xfrm>
                    <a:prstGeom prst="rect">
                      <a:avLst/>
                    </a:prstGeom>
                    <a:ln/>
                  </pic:spPr>
                </pic:pic>
              </a:graphicData>
            </a:graphic>
          </wp:inline>
        </w:drawing>
      </w:r>
    </w:p>
    <w:p w14:paraId="651F4767" w14:textId="77777777" w:rsidR="005B7DC1"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7C0329FC" w14:textId="77777777" w:rsidR="005B7DC1" w:rsidRDefault="005B7DC1">
      <w:pPr>
        <w:spacing w:line="360" w:lineRule="auto"/>
        <w:ind w:firstLine="720"/>
        <w:jc w:val="both"/>
        <w:rPr>
          <w:rFonts w:ascii="Calibri" w:eastAsia="Calibri" w:hAnsi="Calibri" w:cs="Calibri"/>
          <w:sz w:val="24"/>
          <w:szCs w:val="24"/>
        </w:rPr>
      </w:pPr>
    </w:p>
    <w:p w14:paraId="206E9425" w14:textId="7C85FDFC" w:rsidR="005B7DC1" w:rsidRDefault="00000000" w:rsidP="00316FFB">
      <w:pPr>
        <w:ind w:firstLine="720"/>
        <w:jc w:val="both"/>
        <w:rPr>
          <w:rFonts w:ascii="Calibri" w:eastAsia="Calibri" w:hAnsi="Calibri" w:cs="Calibri"/>
          <w:sz w:val="24"/>
          <w:szCs w:val="24"/>
        </w:rPr>
      </w:pPr>
      <w:r>
        <w:rPr>
          <w:rFonts w:ascii="Calibri" w:eastAsia="Calibri" w:hAnsi="Calibri" w:cs="Calibri"/>
          <w:sz w:val="24"/>
          <w:szCs w:val="24"/>
        </w:rPr>
        <w:t xml:space="preserve">A </w:t>
      </w:r>
      <w:r w:rsidR="000612EC">
        <w:rPr>
          <w:rFonts w:ascii="Calibri" w:eastAsia="Calibri" w:hAnsi="Calibri" w:cs="Calibri"/>
          <w:sz w:val="24"/>
          <w:szCs w:val="24"/>
        </w:rPr>
        <w:t>figura</w:t>
      </w:r>
      <w:r>
        <w:rPr>
          <w:rFonts w:ascii="Calibri" w:eastAsia="Calibri" w:hAnsi="Calibri" w:cs="Calibri"/>
          <w:sz w:val="24"/>
          <w:szCs w:val="24"/>
        </w:rPr>
        <w:t xml:space="preserve"> </w:t>
      </w:r>
      <w:r w:rsidR="000612EC">
        <w:rPr>
          <w:rFonts w:ascii="Calibri" w:eastAsia="Calibri" w:hAnsi="Calibri" w:cs="Calibri"/>
          <w:sz w:val="24"/>
          <w:szCs w:val="24"/>
        </w:rPr>
        <w:t>1</w:t>
      </w:r>
      <w:r w:rsidR="005E65FC">
        <w:rPr>
          <w:rFonts w:ascii="Calibri" w:eastAsia="Calibri" w:hAnsi="Calibri" w:cs="Calibri"/>
          <w:sz w:val="24"/>
          <w:szCs w:val="24"/>
        </w:rPr>
        <w:t>6</w:t>
      </w:r>
      <w:r>
        <w:rPr>
          <w:rFonts w:ascii="Calibri" w:eastAsia="Calibri" w:hAnsi="Calibri" w:cs="Calibri"/>
          <w:sz w:val="24"/>
          <w:szCs w:val="24"/>
        </w:rPr>
        <w:t xml:space="preserve"> mostra um</w:t>
      </w:r>
      <w:r w:rsidR="005E65FC">
        <w:rPr>
          <w:rFonts w:ascii="Calibri" w:eastAsia="Calibri" w:hAnsi="Calibri" w:cs="Calibri"/>
          <w:sz w:val="24"/>
          <w:szCs w:val="24"/>
        </w:rPr>
        <w:t>a visão simplificada</w:t>
      </w:r>
      <w:r>
        <w:rPr>
          <w:rFonts w:ascii="Calibri" w:eastAsia="Calibri" w:hAnsi="Calibri" w:cs="Calibri"/>
          <w:sz w:val="24"/>
          <w:szCs w:val="24"/>
        </w:rPr>
        <w:t xml:space="preserve">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Adiante, será apresentada a estratégia de validação do modelo de interoperabilidade de dados de saúde que está ainda a ser desenvolvido, com base na utilização dos dados fornecidos pelo renomado Hospital Sírio-Libanês. </w:t>
      </w:r>
    </w:p>
    <w:p w14:paraId="735B3C86" w14:textId="77777777" w:rsidR="00316FFB" w:rsidRDefault="00316FFB" w:rsidP="00316FFB">
      <w:pPr>
        <w:ind w:firstLine="720"/>
        <w:jc w:val="both"/>
        <w:rPr>
          <w:rFonts w:ascii="Calibri" w:eastAsia="Calibri" w:hAnsi="Calibri" w:cs="Calibri"/>
          <w:b/>
          <w:sz w:val="24"/>
          <w:szCs w:val="24"/>
        </w:rPr>
      </w:pPr>
    </w:p>
    <w:p w14:paraId="4D3622FC" w14:textId="77777777" w:rsidR="005B7DC1" w:rsidRDefault="00000000">
      <w:pPr>
        <w:pStyle w:val="Ttulo2"/>
        <w:spacing w:line="360" w:lineRule="auto"/>
        <w:jc w:val="both"/>
        <w:rPr>
          <w:rFonts w:ascii="Calibri" w:eastAsia="Calibri" w:hAnsi="Calibri" w:cs="Calibri"/>
          <w:b/>
          <w:sz w:val="24"/>
          <w:szCs w:val="24"/>
        </w:rPr>
      </w:pPr>
      <w:bookmarkStart w:id="84" w:name="_Toc155459937"/>
      <w:r>
        <w:rPr>
          <w:rFonts w:ascii="Calibri" w:eastAsia="Calibri" w:hAnsi="Calibri" w:cs="Calibri"/>
          <w:b/>
          <w:sz w:val="24"/>
          <w:szCs w:val="24"/>
        </w:rPr>
        <w:t>7.4 Validação do modelo com os dados do HSL</w:t>
      </w:r>
      <w:bookmarkEnd w:id="84"/>
    </w:p>
    <w:p w14:paraId="30E90BB1" w14:textId="77777777" w:rsidR="005B7DC1" w:rsidRDefault="00000000">
      <w:r>
        <w:tab/>
      </w:r>
    </w:p>
    <w:p w14:paraId="77725F9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validação desempenha um papel crucial na avaliação da eficácia e confiabilidade da arquitetura de informação que está sendo proposta e será conduzida com diversos objetivos </w:t>
      </w:r>
      <w:r>
        <w:rPr>
          <w:rFonts w:ascii="Calibri" w:eastAsia="Calibri" w:hAnsi="Calibri" w:cs="Calibri"/>
          <w:sz w:val="24"/>
          <w:szCs w:val="24"/>
        </w:rPr>
        <w:lastRenderedPageBreak/>
        <w:t>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Serão verificações rigorosas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2743632D" w14:textId="77777777" w:rsidR="005B7DC1" w:rsidRDefault="00000000">
      <w:pPr>
        <w:pStyle w:val="Ttulo1"/>
        <w:spacing w:line="360" w:lineRule="auto"/>
        <w:jc w:val="both"/>
      </w:pPr>
      <w:bookmarkStart w:id="85" w:name="_Toc155459938"/>
      <w:r>
        <w:rPr>
          <w:rFonts w:ascii="Calibri" w:eastAsia="Calibri" w:hAnsi="Calibri" w:cs="Calibri"/>
          <w:b/>
          <w:sz w:val="24"/>
          <w:szCs w:val="24"/>
        </w:rPr>
        <w:t>8 RESULTADOS ESPERADOS</w:t>
      </w:r>
      <w:bookmarkEnd w:id="85"/>
    </w:p>
    <w:p w14:paraId="5F4074A9" w14:textId="77777777" w:rsidR="005B7DC1" w:rsidRDefault="005B7DC1">
      <w:pPr>
        <w:spacing w:line="360" w:lineRule="auto"/>
        <w:jc w:val="both"/>
        <w:rPr>
          <w:rFonts w:ascii="Calibri" w:eastAsia="Calibri" w:hAnsi="Calibri" w:cs="Calibri"/>
          <w:b/>
          <w:sz w:val="24"/>
          <w:szCs w:val="24"/>
        </w:rPr>
      </w:pPr>
    </w:p>
    <w:p w14:paraId="46C863E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Neste trabalho, a expectativa é de que seja desenvolvida uma arquitetura de informação inovadora e robusta, voltada para a interoperabilidade de dados de saúde, utilizando o padrão FHIR. Os resultados alcançados por este estudo pretendem promover avanços significativos na maneira como as informações de saúde são intercambiadas, acessadas e manejadas, proporcionando uma melhoria na qualidade e eficiência dos serviços de saúde. A construção do modelo proposto visa a transformação eficiente de textos médicos não estruturados em dados estruturados e padronizados, facilitando a integração e a comunicação de informações essenciais entre diferentes sistemas de saúde. O emprego do padrão FHIR é utilizado como um facilitador para uma interoperabilidade mais consistente e precisa, estabelecendo uma linguagem unificada que assegura uma troca de informações clara e precisa entre os variados sistemas de informação em saúde.</w:t>
      </w:r>
    </w:p>
    <w:p w14:paraId="10ACFC45" w14:textId="09308FD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a aplicação de técnicas avançadas de processamento de linguagem natural e aprendizado de máquina, este estudo busca contribuir significativamente para o campo da CI em saúde, propondo novos entendimentos e perspectivas sobre a interoperabilidade de dados de saúde e a implementação de tecnologias emergentes na área da saúde. Como entregável, espera-se um modelo de arquitetura funcional e documentado que poderá ser implementado em hospitais, clínicas e outros estabelecimentos de saúde. Esta solução será uma ferramenta para profissionais da área de tecnologia da informação em saúde, gestores </w:t>
      </w:r>
      <w:r>
        <w:rPr>
          <w:rFonts w:ascii="Calibri" w:eastAsia="Calibri" w:hAnsi="Calibri" w:cs="Calibri"/>
          <w:sz w:val="24"/>
          <w:szCs w:val="24"/>
        </w:rPr>
        <w:lastRenderedPageBreak/>
        <w:t xml:space="preserve">de sistemas hospitalares e demais stakeholders interessados em promover a interoperabilidade entre diferentes plataformas de registros médicos, permitindo uma comunicação mais eficiente entre os sistemas, facilitando o acesso a informações pra tomadas de decisões em ambientes </w:t>
      </w:r>
      <w:r w:rsidR="009A5662">
        <w:rPr>
          <w:rFonts w:ascii="Calibri" w:eastAsia="Calibri" w:hAnsi="Calibri" w:cs="Calibri"/>
          <w:sz w:val="24"/>
          <w:szCs w:val="24"/>
        </w:rPr>
        <w:t>clínicos. Ao</w:t>
      </w:r>
      <w:r>
        <w:rPr>
          <w:rFonts w:ascii="Calibri" w:eastAsia="Calibri" w:hAnsi="Calibri" w:cs="Calibri"/>
          <w:sz w:val="24"/>
          <w:szCs w:val="24"/>
        </w:rPr>
        <w:t xml:space="preserve"> final deste estudo, espera-se não só validar a eficiência e eficácia do modelo proposto mas também explorar futuras melhorias e extensões, visando reforçar a interoperabilidade de dados na área da saúde.</w:t>
      </w:r>
    </w:p>
    <w:p w14:paraId="57569FC2" w14:textId="77777777" w:rsidR="005B7DC1" w:rsidRDefault="005B7DC1">
      <w:pPr>
        <w:spacing w:line="360" w:lineRule="auto"/>
        <w:ind w:firstLine="720"/>
        <w:jc w:val="both"/>
        <w:rPr>
          <w:rFonts w:ascii="Calibri" w:eastAsia="Calibri" w:hAnsi="Calibri" w:cs="Calibri"/>
          <w:sz w:val="24"/>
          <w:szCs w:val="24"/>
        </w:rPr>
      </w:pPr>
    </w:p>
    <w:p w14:paraId="313BB443" w14:textId="77777777" w:rsidR="005B7DC1" w:rsidRDefault="005B7DC1"/>
    <w:p w14:paraId="5A7F3F90" w14:textId="77777777" w:rsidR="005B7DC1" w:rsidRDefault="00000000">
      <w:pPr>
        <w:pStyle w:val="Ttulo1"/>
      </w:pPr>
      <w:bookmarkStart w:id="86" w:name="_Toc155459939"/>
      <w:r>
        <w:rPr>
          <w:rFonts w:ascii="Calibri" w:eastAsia="Calibri" w:hAnsi="Calibri" w:cs="Calibri"/>
          <w:b/>
          <w:sz w:val="24"/>
          <w:szCs w:val="24"/>
        </w:rPr>
        <w:t>9 CONCLUSÃO</w:t>
      </w:r>
      <w:bookmarkEnd w:id="86"/>
    </w:p>
    <w:p w14:paraId="5EB64D41" w14:textId="77777777" w:rsidR="005B7DC1" w:rsidRDefault="005B7DC1">
      <w:pPr>
        <w:spacing w:line="360" w:lineRule="auto"/>
        <w:ind w:firstLine="720"/>
        <w:jc w:val="both"/>
        <w:rPr>
          <w:rFonts w:ascii="Calibri" w:eastAsia="Calibri" w:hAnsi="Calibri" w:cs="Calibri"/>
          <w:sz w:val="24"/>
          <w:szCs w:val="24"/>
        </w:rPr>
      </w:pPr>
    </w:p>
    <w:p w14:paraId="12BE9D91" w14:textId="7C703564"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trabalho tem de transformar a interoperabilidade de dados de saúde através da implementação eficiente do padrão FHIR. A intenção é superar obstáculos significativos na integração de dados de saúde entre diferentes plataformas, utilizando técnicas avançadas de processamento de linguagem natural e aprendizado de </w:t>
      </w:r>
      <w:r w:rsidR="009A5662">
        <w:rPr>
          <w:rFonts w:ascii="Calibri" w:eastAsia="Calibri" w:hAnsi="Calibri" w:cs="Calibri"/>
          <w:sz w:val="24"/>
          <w:szCs w:val="24"/>
        </w:rPr>
        <w:t>máquina. O</w:t>
      </w:r>
      <w:r>
        <w:rPr>
          <w:rFonts w:ascii="Calibri" w:eastAsia="Calibri" w:hAnsi="Calibri" w:cs="Calibri"/>
          <w:sz w:val="24"/>
          <w:szCs w:val="24"/>
        </w:rPr>
        <w:t xml:space="preserve"> impacto esperado é substancial, buscando estabelecer novos padrões na maneira como as informações de saúde são gerenciadas e acessadas, contribuindo tanto para o campo acadêmico quanto para a prática médica e a visão final é a de um ecossistema de saúde mais integrado, informativo e eficiente.</w:t>
      </w:r>
    </w:p>
    <w:p w14:paraId="35AF8D2E"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Quanto ao escopo deste estudo, é essencial esclarecer alguns pontos:</w:t>
      </w:r>
    </w:p>
    <w:p w14:paraId="2AC7FED2" w14:textId="77777777" w:rsidR="005B7DC1" w:rsidRDefault="0000000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Foco no padrão FHIR: O trabalho é centrado na implementação e otimização do padrão FHIR. Assim, soluções desenvolvidas e propostas são especificamente projetadas para sistemas que empregam ou são compatíveis com este padrão.</w:t>
      </w:r>
    </w:p>
    <w:p w14:paraId="55878159" w14:textId="77777777" w:rsidR="005B7DC1" w:rsidRDefault="00000000">
      <w:pPr>
        <w:numPr>
          <w:ilvl w:val="0"/>
          <w:numId w:val="5"/>
        </w:numPr>
        <w:spacing w:line="360" w:lineRule="auto"/>
        <w:jc w:val="both"/>
        <w:rPr>
          <w:rFonts w:ascii="Calibri" w:eastAsia="Calibri" w:hAnsi="Calibri" w:cs="Calibri"/>
          <w:sz w:val="24"/>
          <w:szCs w:val="24"/>
        </w:rPr>
      </w:pPr>
      <w:r>
        <w:rPr>
          <w:rFonts w:ascii="Calibri" w:eastAsia="Calibri" w:hAnsi="Calibri" w:cs="Calibri"/>
          <w:sz w:val="24"/>
          <w:szCs w:val="24"/>
        </w:rPr>
        <w:t>Terminologia alvo - SNOMED: O estudo se concentra na utilização do SNOMED como terminologia de referência. Esta escolha se deve ao seu amplo uso e reconhecimento internacional.</w:t>
      </w:r>
    </w:p>
    <w:p w14:paraId="4A7A22FA"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entanto, embora o SNOMED CT seja amplamente reconhecido, o estudo não explora outras terminologias, como o LOINC, que também são relevantes em diferentes contextos de saúde e podem oferecer detalhes complementares, especialmente em áreas como resultados laboratoriais. Através deste delineamento claro do escopo, espera-se proporcionar uma compreensão mais precisa do alcance e das fronteiras do trabalho.</w:t>
      </w:r>
    </w:p>
    <w:p w14:paraId="4A9C9D06" w14:textId="77777777" w:rsidR="005B7DC1" w:rsidRDefault="005B7DC1">
      <w:pPr>
        <w:spacing w:line="360" w:lineRule="auto"/>
        <w:ind w:firstLine="720"/>
        <w:jc w:val="both"/>
        <w:rPr>
          <w:rFonts w:ascii="Calibri" w:eastAsia="Calibri" w:hAnsi="Calibri" w:cs="Calibri"/>
          <w:sz w:val="24"/>
          <w:szCs w:val="24"/>
        </w:rPr>
      </w:pPr>
    </w:p>
    <w:p w14:paraId="7540BE9A" w14:textId="77777777" w:rsidR="005B7DC1" w:rsidRDefault="005B7DC1">
      <w:pPr>
        <w:spacing w:line="360" w:lineRule="auto"/>
        <w:ind w:firstLine="720"/>
        <w:jc w:val="both"/>
        <w:rPr>
          <w:rFonts w:ascii="Calibri" w:eastAsia="Calibri" w:hAnsi="Calibri" w:cs="Calibri"/>
          <w:sz w:val="24"/>
          <w:szCs w:val="24"/>
        </w:rPr>
      </w:pPr>
    </w:p>
    <w:p w14:paraId="4FDD0877" w14:textId="77777777" w:rsidR="005B7DC1" w:rsidRDefault="00000000">
      <w:pPr>
        <w:spacing w:after="160" w:line="360" w:lineRule="auto"/>
        <w:ind w:firstLine="709"/>
        <w:jc w:val="both"/>
        <w:rPr>
          <w:rFonts w:ascii="Calibri" w:eastAsia="Calibri" w:hAnsi="Calibri" w:cs="Calibri"/>
          <w:sz w:val="24"/>
          <w:szCs w:val="24"/>
        </w:rPr>
      </w:pPr>
      <w:r>
        <w:br w:type="page"/>
      </w:r>
    </w:p>
    <w:p w14:paraId="6D9A9412" w14:textId="77777777" w:rsidR="005B7DC1" w:rsidRDefault="00000000">
      <w:pPr>
        <w:spacing w:after="160" w:line="360" w:lineRule="auto"/>
        <w:ind w:firstLine="709"/>
        <w:jc w:val="both"/>
        <w:rPr>
          <w:rFonts w:ascii="Calibri" w:eastAsia="Calibri" w:hAnsi="Calibri" w:cs="Calibri"/>
          <w:sz w:val="24"/>
          <w:szCs w:val="24"/>
        </w:rPr>
      </w:pPr>
      <w:r>
        <w:rPr>
          <w:rFonts w:ascii="Calibri" w:eastAsia="Calibri" w:hAnsi="Calibri" w:cs="Calibri"/>
          <w:sz w:val="24"/>
          <w:szCs w:val="24"/>
        </w:rPr>
        <w:lastRenderedPageBreak/>
        <w:t>REFERÊNCIAS</w:t>
      </w:r>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 xml:space="preserve">(Berl). 2017 Nov 27;4(4):211-223.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w:t>
      </w:r>
      <w:proofErr w:type="gramStart"/>
      <w:r w:rsidRPr="002B7899">
        <w:rPr>
          <w:rFonts w:ascii="Calibri" w:eastAsia="Calibri" w:hAnsi="Calibri" w:cs="Calibri"/>
          <w:sz w:val="24"/>
          <w:szCs w:val="24"/>
          <w:lang w:val="en-US"/>
        </w:rPr>
        <w:t>B. ;</w:t>
      </w:r>
      <w:proofErr w:type="gramEnd"/>
      <w:r w:rsidRPr="002B7899">
        <w:rPr>
          <w:rFonts w:ascii="Calibri" w:eastAsia="Calibri" w:hAnsi="Calibri" w:cs="Calibri"/>
          <w:sz w:val="24"/>
          <w:szCs w:val="24"/>
          <w:lang w:val="en-US"/>
        </w:rPr>
        <w:t xml:space="preserve">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xml:space="preserve">, Part 1. DM Review, New York, v. 16, n. 2, p. 42-43, </w:t>
      </w:r>
      <w:proofErr w:type="spellStart"/>
      <w:r w:rsidRPr="002B7899">
        <w:rPr>
          <w:rFonts w:ascii="Calibri" w:eastAsia="Calibri" w:hAnsi="Calibri" w:cs="Calibri"/>
          <w:sz w:val="24"/>
          <w:szCs w:val="24"/>
          <w:lang w:val="en-US"/>
        </w:rPr>
        <w:t>fev</w:t>
      </w:r>
      <w:proofErr w:type="spellEnd"/>
      <w:r w:rsidRPr="002B7899">
        <w:rPr>
          <w:rFonts w:ascii="Calibri" w:eastAsia="Calibri" w:hAnsi="Calibri" w:cs="Calibri"/>
          <w:sz w:val="24"/>
          <w:szCs w:val="24"/>
          <w:lang w:val="en-US"/>
        </w:rPr>
        <w:t>.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30">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Bmj</w:t>
      </w:r>
      <w:proofErr w:type="spellEnd"/>
      <w:r w:rsidRPr="002B7899">
        <w:rPr>
          <w:rFonts w:ascii="Calibri" w:eastAsia="Calibri" w:hAnsi="Calibri" w:cs="Calibri"/>
          <w:color w:val="222222"/>
          <w:sz w:val="24"/>
          <w:szCs w:val="24"/>
          <w:lang w:val="en-US"/>
        </w:rPr>
        <w:t>,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Acad</w:t>
      </w:r>
      <w:proofErr w:type="spellEnd"/>
      <w:r w:rsidRPr="002B7899">
        <w:rPr>
          <w:rFonts w:ascii="Calibri" w:eastAsia="Calibri" w:hAnsi="Calibri" w:cs="Calibri"/>
          <w:color w:val="222222"/>
          <w:sz w:val="24"/>
          <w:szCs w:val="24"/>
          <w:lang w:val="en-US"/>
        </w:rPr>
        <w:t xml:space="preserve"> Med. 2013 Jun;88(6):748-52.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1">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 xml:space="preserve">Machine learning, natural language programming, and electronic health records: The next step in the artificial intelligence </w:t>
      </w:r>
      <w:proofErr w:type="gramStart"/>
      <w:r w:rsidRPr="002B7899">
        <w:rPr>
          <w:rFonts w:ascii="Calibri" w:eastAsia="Calibri" w:hAnsi="Calibri" w:cs="Calibri"/>
          <w:b/>
          <w:color w:val="222222"/>
          <w:sz w:val="24"/>
          <w:szCs w:val="24"/>
          <w:lang w:val="en-US"/>
        </w:rPr>
        <w:t>journey?</w:t>
      </w:r>
      <w:r w:rsidRPr="002B7899">
        <w:rPr>
          <w:rFonts w:ascii="Calibri" w:eastAsia="Calibri" w:hAnsi="Calibri" w:cs="Calibri"/>
          <w:color w:val="222222"/>
          <w:sz w:val="24"/>
          <w:szCs w:val="24"/>
          <w:lang w:val="en-US"/>
        </w:rPr>
        <w:t>.</w:t>
      </w:r>
      <w:proofErr w:type="gramEnd"/>
      <w:r w:rsidRPr="002B7899">
        <w:rPr>
          <w:rFonts w:ascii="Calibri" w:eastAsia="Calibri" w:hAnsi="Calibri" w:cs="Calibri"/>
          <w:color w:val="222222"/>
          <w:sz w:val="24"/>
          <w:szCs w:val="24"/>
          <w:lang w:val="en-US"/>
        </w:rPr>
        <w:t xml:space="preserve">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 xml:space="preserve">Significance of machine learning in healthcare: Features, </w:t>
      </w:r>
      <w:proofErr w:type="gramStart"/>
      <w:r w:rsidRPr="002B7899">
        <w:rPr>
          <w:rFonts w:ascii="Calibri" w:eastAsia="Calibri" w:hAnsi="Calibri" w:cs="Calibri"/>
          <w:b/>
          <w:color w:val="222222"/>
          <w:sz w:val="24"/>
          <w:szCs w:val="24"/>
          <w:lang w:val="en-US"/>
        </w:rPr>
        <w:t>pillars</w:t>
      </w:r>
      <w:proofErr w:type="gramEnd"/>
      <w:r w:rsidRPr="002B7899">
        <w:rPr>
          <w:rFonts w:ascii="Calibri" w:eastAsia="Calibri" w:hAnsi="Calibri" w:cs="Calibri"/>
          <w:b/>
          <w:color w:val="222222"/>
          <w:sz w:val="24"/>
          <w:szCs w:val="24"/>
          <w:lang w:val="en-US"/>
        </w:rPr>
        <w:t xml:space="preserve">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w:t>
      </w:r>
      <w:proofErr w:type="spellStart"/>
      <w:r w:rsidRPr="002B7899">
        <w:rPr>
          <w:rFonts w:ascii="Calibri" w:eastAsia="Calibri" w:hAnsi="Calibri" w:cs="Calibri"/>
          <w:color w:val="222222"/>
          <w:sz w:val="24"/>
          <w:szCs w:val="24"/>
          <w:lang w:val="en-US"/>
        </w:rPr>
        <w:t>Mehfoud</w:t>
      </w:r>
      <w:proofErr w:type="spellEnd"/>
      <w:r w:rsidRPr="002B7899">
        <w:rPr>
          <w:rFonts w:ascii="Calibri" w:eastAsia="Calibri" w:hAnsi="Calibri" w:cs="Calibri"/>
          <w:color w:val="222222"/>
          <w:sz w:val="24"/>
          <w:szCs w:val="24"/>
          <w:lang w:val="en-US"/>
        </w:rPr>
        <w:t xml:space="preserve">;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w:t>
      </w:r>
      <w:proofErr w:type="spellStart"/>
      <w:r w:rsidRPr="002B7899">
        <w:rPr>
          <w:rFonts w:ascii="Calibri" w:eastAsia="Calibri" w:hAnsi="Calibri" w:cs="Calibri"/>
          <w:color w:val="222222"/>
          <w:sz w:val="24"/>
          <w:szCs w:val="24"/>
          <w:lang w:val="en-US"/>
        </w:rPr>
        <w:t>Qifang</w:t>
      </w:r>
      <w:proofErr w:type="spellEnd"/>
      <w:r w:rsidRPr="002B7899">
        <w:rPr>
          <w:rFonts w:ascii="Calibri" w:eastAsia="Calibri" w:hAnsi="Calibri" w:cs="Calibri"/>
          <w:color w:val="222222"/>
          <w:sz w:val="24"/>
          <w:szCs w:val="24"/>
          <w:lang w:val="en-US"/>
        </w:rPr>
        <w:t xml:space="preserve">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 xml:space="preserve">The Fast Health Interoperability Resources (FHIR) standard: systematic literature review of implementations, applications, </w:t>
      </w:r>
      <w:proofErr w:type="gramStart"/>
      <w:r w:rsidRPr="002B7899">
        <w:rPr>
          <w:rFonts w:ascii="Calibri" w:eastAsia="Calibri" w:hAnsi="Calibri" w:cs="Calibri"/>
          <w:b/>
          <w:color w:val="222222"/>
          <w:sz w:val="24"/>
          <w:szCs w:val="24"/>
          <w:lang w:val="en-US"/>
        </w:rPr>
        <w:t>challenges</w:t>
      </w:r>
      <w:proofErr w:type="gramEnd"/>
      <w:r w:rsidRPr="002B7899">
        <w:rPr>
          <w:rFonts w:ascii="Calibri" w:eastAsia="Calibri" w:hAnsi="Calibri" w:cs="Calibri"/>
          <w:b/>
          <w:color w:val="222222"/>
          <w:sz w:val="24"/>
          <w:szCs w:val="24"/>
          <w:lang w:val="en-US"/>
        </w:rPr>
        <w:t xml:space="preserve">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2">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w:t>
      </w:r>
      <w:proofErr w:type="spellStart"/>
      <w:r w:rsidRPr="002B7899">
        <w:rPr>
          <w:rFonts w:ascii="Calibri" w:eastAsia="Calibri" w:hAnsi="Calibri" w:cs="Calibri"/>
          <w:color w:val="222222"/>
          <w:sz w:val="24"/>
          <w:szCs w:val="24"/>
          <w:lang w:val="en-US"/>
        </w:rPr>
        <w:t>Uppili</w:t>
      </w:r>
      <w:proofErr w:type="spellEnd"/>
      <w:r w:rsidRPr="002B7899">
        <w:rPr>
          <w:rFonts w:ascii="Calibri" w:eastAsia="Calibri" w:hAnsi="Calibri" w:cs="Calibri"/>
          <w:color w:val="222222"/>
          <w:sz w:val="24"/>
          <w:szCs w:val="24"/>
          <w:lang w:val="en-US"/>
        </w:rPr>
        <w:t xml:space="preserve">;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Short courses of the 37th Brazilian Symposium on Data Bases, </w:t>
      </w:r>
      <w:proofErr w:type="spellStart"/>
      <w:r w:rsidRPr="002B7899">
        <w:rPr>
          <w:rFonts w:ascii="Calibri" w:eastAsia="Calibri" w:hAnsi="Calibri" w:cs="Calibri"/>
          <w:color w:val="222222"/>
          <w:sz w:val="24"/>
          <w:szCs w:val="24"/>
          <w:lang w:val="en-US"/>
        </w:rPr>
        <w:t>Búzios</w:t>
      </w:r>
      <w:proofErr w:type="spellEnd"/>
      <w:r w:rsidRPr="002B7899">
        <w:rPr>
          <w:rFonts w:ascii="Calibri" w:eastAsia="Calibri" w:hAnsi="Calibri" w:cs="Calibri"/>
          <w:color w:val="222222"/>
          <w:sz w:val="24"/>
          <w:szCs w:val="24"/>
          <w:lang w:val="en-US"/>
        </w:rPr>
        <w:t>,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 xml:space="preserve">Drug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xml:space="preserve">. BMC Medical Informatics and Decision Making, v. 8, Suppl </w:t>
      </w:r>
      <w:proofErr w:type="gramStart"/>
      <w:r w:rsidRPr="002B7899">
        <w:rPr>
          <w:rFonts w:ascii="Calibri" w:eastAsia="Calibri" w:hAnsi="Calibri" w:cs="Calibri"/>
          <w:color w:val="222222"/>
          <w:sz w:val="24"/>
          <w:szCs w:val="24"/>
          <w:lang w:val="en-US"/>
        </w:rPr>
        <w:t>1:S</w:t>
      </w:r>
      <w:proofErr w:type="gramEnd"/>
      <w:r w:rsidRPr="002B7899">
        <w:rPr>
          <w:rFonts w:ascii="Calibri" w:eastAsia="Calibri" w:hAnsi="Calibri" w:cs="Calibri"/>
          <w:color w:val="222222"/>
          <w:sz w:val="24"/>
          <w:szCs w:val="24"/>
          <w:lang w:val="en-US"/>
        </w:rPr>
        <w:t>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w:t>
      </w:r>
      <w:proofErr w:type="spellStart"/>
      <w:r w:rsidRPr="008A410B">
        <w:rPr>
          <w:color w:val="222222"/>
          <w:sz w:val="20"/>
          <w:szCs w:val="20"/>
        </w:rPr>
        <w:t>docs</w:t>
      </w:r>
      <w:proofErr w:type="spellEnd"/>
      <w:r w:rsidRPr="008A410B">
        <w:rPr>
          <w:color w:val="222222"/>
          <w:sz w:val="20"/>
          <w:szCs w:val="20"/>
        </w:rPr>
        <w:t>/</w:t>
      </w:r>
      <w:proofErr w:type="spellStart"/>
      <w:r w:rsidRPr="008A410B">
        <w:rPr>
          <w:color w:val="222222"/>
          <w:sz w:val="20"/>
          <w:szCs w:val="20"/>
        </w:rPr>
        <w:t>transformers</w:t>
      </w:r>
      <w:proofErr w:type="spellEnd"/>
      <w:r w:rsidRPr="008A410B">
        <w:rPr>
          <w:color w:val="222222"/>
          <w:sz w:val="20"/>
          <w:szCs w:val="20"/>
        </w:rPr>
        <w:t>/</w:t>
      </w:r>
      <w:proofErr w:type="spellStart"/>
      <w:r w:rsidRPr="008A410B">
        <w:rPr>
          <w:color w:val="222222"/>
          <w:sz w:val="20"/>
          <w:szCs w:val="20"/>
        </w:rPr>
        <w:t>model_doc</w:t>
      </w:r>
      <w:proofErr w:type="spellEnd"/>
      <w:r w:rsidRPr="008A410B">
        <w:rPr>
          <w:color w:val="222222"/>
          <w:sz w:val="20"/>
          <w:szCs w:val="20"/>
        </w:rPr>
        <w:t>/</w:t>
      </w:r>
      <w:proofErr w:type="spellStart"/>
      <w:r w:rsidRPr="008A410B">
        <w:rPr>
          <w:color w:val="222222"/>
          <w:sz w:val="20"/>
          <w:szCs w:val="20"/>
        </w:rPr>
        <w:t>bert</w:t>
      </w:r>
      <w:proofErr w:type="spellEnd"/>
      <w:r w:rsidRPr="008A410B">
        <w:rPr>
          <w:color w:val="222222"/>
          <w:sz w:val="20"/>
          <w:szCs w:val="20"/>
        </w:rPr>
        <w:t>&gt;. Acesso em: [data do último acesso em formato dia mês abreviado. ano].</w:t>
      </w:r>
    </w:p>
    <w:p w14:paraId="6D6DAC6B" w14:textId="556B892E" w:rsidR="005B7DC1" w:rsidRDefault="00B97307" w:rsidP="00B97307">
      <w:pPr>
        <w:spacing w:line="360" w:lineRule="auto"/>
        <w:ind w:firstLine="708"/>
        <w:jc w:val="both"/>
        <w:rPr>
          <w:color w:val="222222"/>
          <w:sz w:val="20"/>
          <w:szCs w:val="20"/>
          <w:shd w:val="clear" w:color="auto" w:fill="FFFFFF"/>
          <w:lang w:val="en-US"/>
        </w:rPr>
      </w:pPr>
      <w:r w:rsidRPr="00B97307">
        <w:rPr>
          <w:color w:val="222222"/>
          <w:sz w:val="20"/>
          <w:szCs w:val="20"/>
          <w:shd w:val="clear" w:color="auto" w:fill="FFFFFF"/>
          <w:lang w:val="en-US"/>
        </w:rPr>
        <w:t xml:space="preserve">IQBAL, Ashraf Mohammed; SHEPHERD, Michael; ABIDI, Syed </w:t>
      </w:r>
      <w:proofErr w:type="spellStart"/>
      <w:r w:rsidRPr="00B97307">
        <w:rPr>
          <w:color w:val="222222"/>
          <w:sz w:val="20"/>
          <w:szCs w:val="20"/>
          <w:shd w:val="clear" w:color="auto" w:fill="FFFFFF"/>
          <w:lang w:val="en-US"/>
        </w:rPr>
        <w:t>Sibte</w:t>
      </w:r>
      <w:proofErr w:type="spellEnd"/>
      <w:r w:rsidRPr="00B97307">
        <w:rPr>
          <w:color w:val="222222"/>
          <w:sz w:val="20"/>
          <w:szCs w:val="20"/>
          <w:shd w:val="clear" w:color="auto" w:fill="FFFFFF"/>
          <w:lang w:val="en-US"/>
        </w:rPr>
        <w:t xml:space="preserv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5CCD873D" w14:textId="3F3C6519" w:rsidR="00832DB3" w:rsidRPr="006A6B0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JANIESCH, Christian; ZSCHECH, Patrick; HEINRICH, Kai. Machine learning and deep learning. </w:t>
      </w:r>
      <w:r w:rsidRPr="006A6B07">
        <w:rPr>
          <w:b/>
          <w:bCs/>
          <w:color w:val="222222"/>
          <w:sz w:val="20"/>
          <w:szCs w:val="20"/>
          <w:shd w:val="clear" w:color="auto" w:fill="FFFFFF"/>
          <w:lang w:val="en-US"/>
        </w:rPr>
        <w:t>Electronic Markets</w:t>
      </w:r>
      <w:r w:rsidRPr="006A6B07">
        <w:rPr>
          <w:color w:val="222222"/>
          <w:sz w:val="20"/>
          <w:szCs w:val="20"/>
          <w:shd w:val="clear" w:color="auto" w:fill="FFFFFF"/>
          <w:lang w:val="en-US"/>
        </w:rPr>
        <w:t>, v. 31, n. 3, p. 685-695, 2021.</w:t>
      </w:r>
    </w:p>
    <w:p w14:paraId="47829293" w14:textId="3D178735" w:rsidR="00832DB3" w:rsidRPr="00B97307" w:rsidRDefault="00832DB3" w:rsidP="00B97307">
      <w:pPr>
        <w:spacing w:line="360" w:lineRule="auto"/>
        <w:ind w:firstLine="708"/>
        <w:jc w:val="both"/>
        <w:rPr>
          <w:rFonts w:ascii="Calibri" w:eastAsia="Calibri" w:hAnsi="Calibri" w:cs="Calibri"/>
          <w:b/>
          <w:color w:val="222222"/>
          <w:sz w:val="24"/>
          <w:szCs w:val="24"/>
          <w:lang w:val="en-US"/>
        </w:rPr>
      </w:pPr>
      <w:r w:rsidRPr="00832DB3">
        <w:rPr>
          <w:color w:val="222222"/>
          <w:sz w:val="20"/>
          <w:szCs w:val="20"/>
          <w:shd w:val="clear" w:color="auto" w:fill="FFFFFF"/>
          <w:lang w:val="en-US"/>
        </w:rPr>
        <w:t xml:space="preserve">GHASSEMI, </w:t>
      </w:r>
      <w:proofErr w:type="spellStart"/>
      <w:r w:rsidRPr="00832DB3">
        <w:rPr>
          <w:color w:val="222222"/>
          <w:sz w:val="20"/>
          <w:szCs w:val="20"/>
          <w:shd w:val="clear" w:color="auto" w:fill="FFFFFF"/>
          <w:lang w:val="en-US"/>
        </w:rPr>
        <w:t>Marzyeh</w:t>
      </w:r>
      <w:proofErr w:type="spellEnd"/>
      <w:r w:rsidRPr="00832DB3">
        <w:rPr>
          <w:color w:val="222222"/>
          <w:sz w:val="20"/>
          <w:szCs w:val="20"/>
          <w:shd w:val="clear" w:color="auto" w:fill="FFFFFF"/>
          <w:lang w:val="en-US"/>
        </w:rPr>
        <w:t xml:space="preserve"> et al. A review of challenges and opportunities in machine learning for health. </w:t>
      </w:r>
      <w:r>
        <w:rPr>
          <w:b/>
          <w:bCs/>
          <w:color w:val="222222"/>
          <w:sz w:val="20"/>
          <w:szCs w:val="20"/>
          <w:shd w:val="clear" w:color="auto" w:fill="FFFFFF"/>
        </w:rPr>
        <w:t xml:space="preserve">AMIA </w:t>
      </w:r>
      <w:proofErr w:type="spellStart"/>
      <w:r>
        <w:rPr>
          <w:b/>
          <w:bCs/>
          <w:color w:val="222222"/>
          <w:sz w:val="20"/>
          <w:szCs w:val="20"/>
          <w:shd w:val="clear" w:color="auto" w:fill="FFFFFF"/>
        </w:rPr>
        <w:t>Summits</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on</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Translational</w:t>
      </w:r>
      <w:proofErr w:type="spellEnd"/>
      <w:r>
        <w:rPr>
          <w:b/>
          <w:bCs/>
          <w:color w:val="222222"/>
          <w:sz w:val="20"/>
          <w:szCs w:val="20"/>
          <w:shd w:val="clear" w:color="auto" w:fill="FFFFFF"/>
        </w:rPr>
        <w:t xml:space="preserve"> Science </w:t>
      </w:r>
      <w:proofErr w:type="spellStart"/>
      <w:r>
        <w:rPr>
          <w:b/>
          <w:bCs/>
          <w:color w:val="222222"/>
          <w:sz w:val="20"/>
          <w:szCs w:val="20"/>
          <w:shd w:val="clear" w:color="auto" w:fill="FFFFFF"/>
        </w:rPr>
        <w:t>Proceedings</w:t>
      </w:r>
      <w:proofErr w:type="spellEnd"/>
      <w:r>
        <w:rPr>
          <w:color w:val="222222"/>
          <w:sz w:val="20"/>
          <w:szCs w:val="20"/>
          <w:shd w:val="clear" w:color="auto" w:fill="FFFFFF"/>
        </w:rPr>
        <w:t>, v. 2020, p. 191, 2020.</w:t>
      </w:r>
    </w:p>
    <w:p w14:paraId="237C7CD5" w14:textId="77777777" w:rsidR="005B7DC1" w:rsidRPr="00B97307" w:rsidRDefault="005B7DC1">
      <w:pPr>
        <w:rPr>
          <w:rFonts w:ascii="Calibri" w:eastAsia="Calibri" w:hAnsi="Calibri" w:cs="Calibri"/>
          <w:b/>
          <w:color w:val="222222"/>
          <w:sz w:val="24"/>
          <w:szCs w:val="24"/>
          <w:lang w:val="en-US"/>
        </w:rPr>
      </w:pPr>
    </w:p>
    <w:sectPr w:rsidR="005B7DC1" w:rsidRPr="00B97307" w:rsidSect="00B97307">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EEFDD" w14:textId="77777777" w:rsidR="000640A9" w:rsidRDefault="000640A9" w:rsidP="00D544F6">
      <w:pPr>
        <w:spacing w:line="240" w:lineRule="auto"/>
      </w:pPr>
      <w:r>
        <w:separator/>
      </w:r>
    </w:p>
  </w:endnote>
  <w:endnote w:type="continuationSeparator" w:id="0">
    <w:p w14:paraId="72A6FAEE" w14:textId="77777777" w:rsidR="000640A9" w:rsidRDefault="000640A9"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581CA" w14:textId="77777777" w:rsidR="000640A9" w:rsidRDefault="000640A9" w:rsidP="00D544F6">
      <w:pPr>
        <w:spacing w:line="240" w:lineRule="auto"/>
      </w:pPr>
      <w:r>
        <w:separator/>
      </w:r>
    </w:p>
  </w:footnote>
  <w:footnote w:type="continuationSeparator" w:id="0">
    <w:p w14:paraId="69273D54" w14:textId="77777777" w:rsidR="000640A9" w:rsidRDefault="000640A9"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2"/>
  </w:num>
  <w:num w:numId="2" w16cid:durableId="191303116">
    <w:abstractNumId w:val="7"/>
  </w:num>
  <w:num w:numId="3" w16cid:durableId="1440563284">
    <w:abstractNumId w:val="10"/>
  </w:num>
  <w:num w:numId="4" w16cid:durableId="2109421489">
    <w:abstractNumId w:val="0"/>
  </w:num>
  <w:num w:numId="5" w16cid:durableId="995062992">
    <w:abstractNumId w:val="11"/>
  </w:num>
  <w:num w:numId="6" w16cid:durableId="1435203004">
    <w:abstractNumId w:val="5"/>
  </w:num>
  <w:num w:numId="7" w16cid:durableId="1407873595">
    <w:abstractNumId w:val="4"/>
  </w:num>
  <w:num w:numId="8" w16cid:durableId="2133474854">
    <w:abstractNumId w:val="1"/>
  </w:num>
  <w:num w:numId="9" w16cid:durableId="290864193">
    <w:abstractNumId w:val="8"/>
  </w:num>
  <w:num w:numId="10" w16cid:durableId="1923491352">
    <w:abstractNumId w:val="9"/>
  </w:num>
  <w:num w:numId="11" w16cid:durableId="707726881">
    <w:abstractNumId w:val="6"/>
  </w:num>
  <w:num w:numId="12" w16cid:durableId="678502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612EC"/>
    <w:rsid w:val="000640A9"/>
    <w:rsid w:val="000A4723"/>
    <w:rsid w:val="000E474B"/>
    <w:rsid w:val="00162B08"/>
    <w:rsid w:val="001700CC"/>
    <w:rsid w:val="002734F5"/>
    <w:rsid w:val="002B7899"/>
    <w:rsid w:val="00303F79"/>
    <w:rsid w:val="00316FFB"/>
    <w:rsid w:val="00384543"/>
    <w:rsid w:val="003D415D"/>
    <w:rsid w:val="003E7F33"/>
    <w:rsid w:val="00401202"/>
    <w:rsid w:val="00404139"/>
    <w:rsid w:val="00461659"/>
    <w:rsid w:val="005B75C3"/>
    <w:rsid w:val="005B7DC1"/>
    <w:rsid w:val="005C1061"/>
    <w:rsid w:val="005E65FC"/>
    <w:rsid w:val="005F5B5F"/>
    <w:rsid w:val="00680AAC"/>
    <w:rsid w:val="006A6B07"/>
    <w:rsid w:val="00735566"/>
    <w:rsid w:val="007F7082"/>
    <w:rsid w:val="00812FBA"/>
    <w:rsid w:val="00832DB3"/>
    <w:rsid w:val="008432AD"/>
    <w:rsid w:val="00852D53"/>
    <w:rsid w:val="008A410B"/>
    <w:rsid w:val="00942843"/>
    <w:rsid w:val="00943B92"/>
    <w:rsid w:val="009A5662"/>
    <w:rsid w:val="009D6248"/>
    <w:rsid w:val="00A47E05"/>
    <w:rsid w:val="00A71511"/>
    <w:rsid w:val="00A948B5"/>
    <w:rsid w:val="00B444EA"/>
    <w:rsid w:val="00B97307"/>
    <w:rsid w:val="00C31207"/>
    <w:rsid w:val="00CC5716"/>
    <w:rsid w:val="00D15740"/>
    <w:rsid w:val="00D544F6"/>
    <w:rsid w:val="00E84151"/>
    <w:rsid w:val="00F97D73"/>
    <w:rsid w:val="00FC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32" Type="http://schemas.openxmlformats.org/officeDocument/2006/relationships/hyperlink" Target="https://www.hl7.org/fhir/allergyintolerance.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hl7.org/FHIR/allergyintolerance.html" TargetMode="External"/><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revista.ibict.br/ciinf/article/view/1425/160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doi.org/10.1007/s10278-018-0134-3"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19567</Words>
  <Characters>111532</Characters>
  <Application>Microsoft Office Word</Application>
  <DocSecurity>0</DocSecurity>
  <Lines>929</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2</cp:revision>
  <dcterms:created xsi:type="dcterms:W3CDTF">2024-01-07T00:31:00Z</dcterms:created>
  <dcterms:modified xsi:type="dcterms:W3CDTF">2024-01-07T00:31:00Z</dcterms:modified>
</cp:coreProperties>
</file>