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921" w:rsidRDefault="00CC4A72">
      <w:pPr>
        <w:jc w:val="center"/>
      </w:pPr>
      <w:r>
        <w:t>Desenvolvimento/Dinâmica sugerida para a  disciplina</w:t>
      </w:r>
    </w:p>
    <w:p w:rsidR="00212921" w:rsidRDefault="00212921">
      <w:pPr>
        <w:jc w:val="center"/>
      </w:pPr>
    </w:p>
    <w:tbl>
      <w:tblPr>
        <w:tblStyle w:val="a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7"/>
        <w:gridCol w:w="8390"/>
      </w:tblGrid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>Dia 1 -</w:t>
            </w:r>
          </w:p>
          <w:p w:rsidR="00212921" w:rsidRDefault="00CC4A72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 8h00 às 12h00</w:t>
            </w: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r>
              <w:t>Encontro remoto das 8h00-9h00 com a profa. Luana.</w:t>
            </w:r>
          </w:p>
          <w:p w:rsidR="00212921" w:rsidRDefault="00CC4A72">
            <w:pPr>
              <w:widowControl w:val="0"/>
            </w:pPr>
            <w:bookmarkStart w:id="0" w:name="_heading=h.gjdgxs" w:colFirst="0" w:colLast="0"/>
            <w:bookmarkEnd w:id="0"/>
            <w:r>
              <w:t xml:space="preserve">Das 9h00 às 12h00, os alunos assistirão a aula gravada pela professora </w:t>
            </w:r>
            <w:proofErr w:type="spellStart"/>
            <w:r>
              <w:t>Malgorzata</w:t>
            </w:r>
            <w:proofErr w:type="spellEnd"/>
            <w:r>
              <w:t xml:space="preserve"> </w:t>
            </w:r>
            <w:proofErr w:type="spellStart"/>
            <w:r>
              <w:rPr>
                <w:color w:val="231F20"/>
              </w:rPr>
              <w:t>Kisilowska</w:t>
            </w:r>
            <w:proofErr w:type="spellEnd"/>
            <w:r>
              <w:rPr>
                <w:color w:val="231F20"/>
              </w:rPr>
              <w:t xml:space="preserve"> (Definição, contexto e problemas)</w:t>
            </w:r>
          </w:p>
        </w:tc>
      </w:tr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>Dia 1 -</w:t>
            </w:r>
          </w:p>
          <w:p w:rsidR="00212921" w:rsidRDefault="00CC4A72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 14h00 às 18h00</w:t>
            </w: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bookmarkStart w:id="1" w:name="_heading=h.30j0zll" w:colFirst="0" w:colLast="0"/>
            <w:bookmarkEnd w:id="1"/>
            <w:r>
              <w:t xml:space="preserve">Das 14h00 as 18h00, os alunos assistirão a aula gravada pela professora </w:t>
            </w:r>
            <w:proofErr w:type="spellStart"/>
            <w:r>
              <w:t>Malgorzata</w:t>
            </w:r>
            <w:proofErr w:type="spellEnd"/>
            <w:r>
              <w:t xml:space="preserve"> </w:t>
            </w:r>
            <w:proofErr w:type="spellStart"/>
            <w:r>
              <w:rPr>
                <w:color w:val="231F20"/>
              </w:rPr>
              <w:t>Kisilowska</w:t>
            </w:r>
            <w:proofErr w:type="spellEnd"/>
            <w:r>
              <w:rPr>
                <w:color w:val="231F20"/>
              </w:rPr>
              <w:t xml:space="preserve">. - </w:t>
            </w:r>
            <w:r>
              <w:t>Cult</w:t>
            </w:r>
            <w:r>
              <w:t>ura de informação: campo de aplicação (pressupostos, limites e categorias de pesquisas) e pesquisa na Ciência da informação.</w:t>
            </w:r>
          </w:p>
        </w:tc>
      </w:tr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>Dia 2 -</w:t>
            </w:r>
          </w:p>
          <w:p w:rsidR="00212921" w:rsidRDefault="00CC4A72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 8h00 às 12h00</w:t>
            </w: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bookmarkStart w:id="2" w:name="_heading=h.1fob9te" w:colFirst="0" w:colLast="0"/>
            <w:bookmarkEnd w:id="2"/>
            <w:r>
              <w:t>Aula remota ao vivo pelo link para discussão de textos (Promovido pela professa Luana Maia Woida</w:t>
            </w:r>
            <w:r>
              <w:rPr>
                <w:color w:val="222222"/>
              </w:rPr>
              <w:t>).</w:t>
            </w:r>
          </w:p>
        </w:tc>
      </w:tr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 xml:space="preserve">Dia </w:t>
            </w:r>
            <w:r>
              <w:t>2 -</w:t>
            </w:r>
          </w:p>
          <w:p w:rsidR="00212921" w:rsidRDefault="00CC4A72">
            <w:pPr>
              <w:widowControl w:val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 14h00 às 18h00</w:t>
            </w: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bookmarkStart w:id="3" w:name="_heading=h.3znysh7" w:colFirst="0" w:colLast="0"/>
            <w:bookmarkEnd w:id="3"/>
            <w:r>
              <w:t>Aula remota ao vivo pelo link para discussão de textos</w:t>
            </w:r>
            <w:r>
              <w:t xml:space="preserve"> </w:t>
            </w:r>
            <w:r>
              <w:t>(Promovido</w:t>
            </w:r>
            <w:r>
              <w:rPr>
                <w:color w:val="222222"/>
              </w:rPr>
              <w:t xml:space="preserve"> pela professa Marinês Smith)</w:t>
            </w:r>
          </w:p>
        </w:tc>
      </w:tr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>Dia 3 -</w:t>
            </w:r>
          </w:p>
          <w:p w:rsidR="00212921" w:rsidRDefault="00CC4A72">
            <w:pPr>
              <w:widowControl w:val="0"/>
            </w:pPr>
            <w:bookmarkStart w:id="4" w:name="_heading=h.2et92p0" w:colFirst="0" w:colLast="0"/>
            <w:bookmarkEnd w:id="4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das 8h00 às 10h00 (são cinco horas de diferença - 13h00 às 12h00)</w:t>
            </w:r>
          </w:p>
          <w:p w:rsidR="00212921" w:rsidRDefault="00212921">
            <w:pPr>
              <w:widowControl w:val="0"/>
            </w:pP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r>
              <w:t xml:space="preserve">Atividade 1 (8h00 as 10h00): </w:t>
            </w:r>
            <w:r>
              <w:t xml:space="preserve">Aula remota ao vivo pelo link. </w:t>
            </w:r>
            <w:r>
              <w:t>De</w:t>
            </w:r>
            <w:r>
              <w:t xml:space="preserve">bate ao vivo com a professora </w:t>
            </w:r>
            <w:proofErr w:type="spellStart"/>
            <w:r>
              <w:t>Malgorzata</w:t>
            </w:r>
            <w:proofErr w:type="spellEnd"/>
            <w:r>
              <w:t xml:space="preserve"> </w:t>
            </w:r>
            <w:proofErr w:type="spellStart"/>
            <w:r>
              <w:rPr>
                <w:color w:val="231F20"/>
              </w:rPr>
              <w:t>Kisilowska</w:t>
            </w:r>
            <w:proofErr w:type="spellEnd"/>
            <w:r>
              <w:rPr>
                <w:color w:val="231F20"/>
              </w:rPr>
              <w:t xml:space="preserve"> para sanar dúvidas sobre as aulas gravadas.</w:t>
            </w:r>
          </w:p>
          <w:p w:rsidR="00212921" w:rsidRDefault="00212921">
            <w:pPr>
              <w:widowControl w:val="0"/>
              <w:rPr>
                <w:color w:val="231F20"/>
              </w:rPr>
            </w:pPr>
          </w:p>
          <w:p w:rsidR="00212921" w:rsidRDefault="00CC4A72">
            <w:pPr>
              <w:widowControl w:val="0"/>
              <w:rPr>
                <w:color w:val="231F20"/>
              </w:rPr>
            </w:pPr>
            <w:r>
              <w:rPr>
                <w:color w:val="231F20"/>
              </w:rPr>
              <w:t>Tradução simultânea da profa. Marinês.</w:t>
            </w:r>
          </w:p>
          <w:p w:rsidR="00212921" w:rsidRDefault="00CC4A72">
            <w:pPr>
              <w:widowControl w:val="0"/>
              <w:rPr>
                <w:color w:val="231F20"/>
              </w:rPr>
            </w:pPr>
            <w:r>
              <w:rPr>
                <w:color w:val="231F20"/>
              </w:rPr>
              <w:t xml:space="preserve">Atividade 2 (10h00 as 12h00): </w:t>
            </w:r>
            <w:r>
              <w:rPr>
                <w:color w:val="231F20"/>
              </w:rPr>
              <w:t xml:space="preserve">k. </w:t>
            </w:r>
            <w:r>
              <w:rPr>
                <w:color w:val="231F20"/>
              </w:rPr>
              <w:t xml:space="preserve">Apresentação de propostas de artigos pelos alunos. </w:t>
            </w:r>
            <w:r>
              <w:rPr>
                <w:color w:val="231F20"/>
              </w:rPr>
              <w:t xml:space="preserve">Aula remota ao vivo pelo </w:t>
            </w:r>
            <w:proofErr w:type="spellStart"/>
            <w:r>
              <w:rPr>
                <w:color w:val="231F20"/>
              </w:rPr>
              <w:t>lin</w:t>
            </w:r>
            <w:proofErr w:type="spellEnd"/>
            <w:r>
              <w:rPr>
                <w:color w:val="231F20"/>
              </w:rPr>
              <w:t xml:space="preserve"> (com resumos traduzidos para o inglês para serem compartilhados com a profa. </w:t>
            </w:r>
            <w:proofErr w:type="spellStart"/>
            <w:r>
              <w:rPr>
                <w:color w:val="231F20"/>
              </w:rPr>
              <w:t>Malgorzata</w:t>
            </w:r>
            <w:proofErr w:type="spellEnd"/>
            <w:r>
              <w:rPr>
                <w:color w:val="231F20"/>
              </w:rPr>
              <w:t>)</w:t>
            </w:r>
          </w:p>
          <w:p w:rsidR="00212921" w:rsidRDefault="00212921">
            <w:pPr>
              <w:widowControl w:val="0"/>
              <w:rPr>
                <w:color w:val="231F20"/>
              </w:rPr>
            </w:pPr>
          </w:p>
          <w:p w:rsidR="00212921" w:rsidRDefault="00212921">
            <w:pPr>
              <w:widowControl w:val="0"/>
              <w:rPr>
                <w:color w:val="231F20"/>
              </w:rPr>
            </w:pPr>
          </w:p>
        </w:tc>
      </w:tr>
      <w:tr w:rsidR="00212921">
        <w:tc>
          <w:tcPr>
            <w:tcW w:w="1247" w:type="dxa"/>
          </w:tcPr>
          <w:p w:rsidR="00212921" w:rsidRDefault="00CC4A72">
            <w:pPr>
              <w:widowControl w:val="0"/>
            </w:pPr>
            <w:r>
              <w:t>Dia 3 -</w:t>
            </w:r>
          </w:p>
          <w:p w:rsidR="00212921" w:rsidRDefault="00CC4A72">
            <w:pPr>
              <w:widowControl w:val="0"/>
            </w:pPr>
            <w:r>
              <w:t>das 14h00 às 18h00</w:t>
            </w:r>
          </w:p>
          <w:p w:rsidR="00212921" w:rsidRDefault="00212921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90" w:type="dxa"/>
          </w:tcPr>
          <w:p w:rsidR="00212921" w:rsidRDefault="00CC4A72">
            <w:pPr>
              <w:widowControl w:val="0"/>
            </w:pPr>
            <w:bookmarkStart w:id="5" w:name="_heading=h.tyjcwt" w:colFirst="0" w:colLast="0"/>
            <w:bookmarkEnd w:id="5"/>
            <w:r>
              <w:rPr>
                <w:color w:val="231F20"/>
              </w:rPr>
              <w:t xml:space="preserve">Atividade 1 (14h00 às 16h00): </w:t>
            </w:r>
            <w:r>
              <w:rPr>
                <w:color w:val="231F20"/>
              </w:rPr>
              <w:t xml:space="preserve">Aula remota ao vivo pelo link. </w:t>
            </w:r>
            <w:r>
              <w:rPr>
                <w:color w:val="231F20"/>
              </w:rPr>
              <w:t xml:space="preserve">Apresentação de propostas de artigos pelos alunos (com resumos traduzidos para o inglês para serem compartilhados com a profa. </w:t>
            </w:r>
            <w:proofErr w:type="spellStart"/>
            <w:r>
              <w:rPr>
                <w:color w:val="231F20"/>
              </w:rPr>
              <w:t>Malgorzata</w:t>
            </w:r>
            <w:proofErr w:type="spellEnd"/>
            <w:r>
              <w:rPr>
                <w:color w:val="231F20"/>
              </w:rPr>
              <w:t>);</w:t>
            </w:r>
          </w:p>
          <w:p w:rsidR="00212921" w:rsidRDefault="00CC4A72">
            <w:pPr>
              <w:widowControl w:val="0"/>
            </w:pPr>
            <w:r>
              <w:rPr>
                <w:color w:val="231F20"/>
              </w:rPr>
              <w:t xml:space="preserve">Atividade 2 (16h00 às 18h00): </w:t>
            </w:r>
            <w:r>
              <w:rPr>
                <w:color w:val="231F20"/>
              </w:rPr>
              <w:t xml:space="preserve">Aula remota ao vivo pelo </w:t>
            </w:r>
            <w:r>
              <w:rPr>
                <w:color w:val="231F20"/>
              </w:rPr>
              <w:t>link. E</w:t>
            </w:r>
            <w:r>
              <w:rPr>
                <w:color w:val="231F20"/>
              </w:rPr>
              <w:t xml:space="preserve">xposição de texto sobre uso da expressão cultura informacional no português </w:t>
            </w:r>
            <w:r>
              <w:rPr>
                <w:color w:val="231F20"/>
              </w:rPr>
              <w:t>realizando pelo doutorando</w:t>
            </w:r>
            <w:r>
              <w:rPr>
                <w:color w:val="231F20"/>
              </w:rPr>
              <w:t xml:space="preserve"> Alexandre </w:t>
            </w:r>
            <w:proofErr w:type="spellStart"/>
            <w:r>
              <w:rPr>
                <w:color w:val="231F20"/>
              </w:rPr>
              <w:t>Martinês</w:t>
            </w:r>
            <w:proofErr w:type="spellEnd"/>
            <w:r>
              <w:rPr>
                <w:color w:val="231F20"/>
              </w:rPr>
              <w:t>.</w:t>
            </w:r>
          </w:p>
        </w:tc>
      </w:tr>
    </w:tbl>
    <w:p w:rsidR="00212921" w:rsidRDefault="00212921">
      <w:pPr>
        <w:jc w:val="center"/>
      </w:pPr>
    </w:p>
    <w:p w:rsidR="00212921" w:rsidRDefault="00212921">
      <w:pPr>
        <w:jc w:val="center"/>
        <w:rPr>
          <w:rFonts w:eastAsia="Liberation Serif" w:cs="Liberation Serif"/>
          <w:color w:val="000000"/>
        </w:rPr>
      </w:pPr>
      <w:bookmarkStart w:id="6" w:name="_heading=h.3dy6vkm" w:colFirst="0" w:colLast="0"/>
      <w:bookmarkEnd w:id="6"/>
    </w:p>
    <w:sectPr w:rsidR="0021292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libri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roman"/>
    <w:pitch w:val="default"/>
  </w:font>
  <w:font w:name="Noto Sans">
    <w:panose1 w:val="020B05020405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21"/>
    <w:rsid w:val="00212921"/>
    <w:rsid w:val="00C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6B2854-A517-714B-BA75-F788F96F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oto Serif CJK SC" w:cs="Arial"/>
      <w:lang w:eastAsia="zh-CN" w:bidi="hi-IN"/>
    </w:rPr>
  </w:style>
  <w:style w:type="paragraph" w:styleId="Ttulo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Arial" w:eastAsia="Arial" w:hAnsi="Arial"/>
      <w:sz w:val="40"/>
      <w:szCs w:val="40"/>
    </w:rPr>
  </w:style>
  <w:style w:type="paragraph" w:styleId="Ttulo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/>
      <w:sz w:val="34"/>
    </w:rPr>
  </w:style>
  <w:style w:type="paragraph" w:styleId="Ttulo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/>
      <w:sz w:val="30"/>
      <w:szCs w:val="30"/>
    </w:rPr>
  </w:style>
  <w:style w:type="paragraph" w:styleId="Ttulo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</w:rPr>
  </w:style>
  <w:style w:type="paragraph" w:styleId="Ttulo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/>
      <w:b/>
      <w:bCs/>
    </w:rPr>
  </w:style>
  <w:style w:type="paragraph" w:styleId="Ttulo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uppressAutoHyphens/>
      <w:spacing w:after="0" w:line="240" w:lineRule="auto"/>
    </w:pPr>
    <w:rPr>
      <w:rFonts w:asciiTheme="minorHAnsi" w:eastAsiaTheme="minorHAnsi" w:hAnsi="Arial" w:cstheme="minorBidi"/>
      <w:sz w:val="22"/>
      <w:szCs w:val="22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spacing w:before="200"/>
    </w:pPr>
  </w:style>
  <w:style w:type="paragraph" w:styleId="Citao">
    <w:name w:val="Quote"/>
    <w:basedOn w:val="Normal"/>
    <w:uiPriority w:val="29"/>
    <w:qFormat/>
    <w:pPr>
      <w:ind w:left="720" w:right="720"/>
    </w:pPr>
    <w:rPr>
      <w:i/>
    </w:rPr>
  </w:style>
  <w:style w:type="paragraph" w:styleId="CitaoIntens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Textodenotadefim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Sumrio1">
    <w:name w:val="toc 1"/>
    <w:basedOn w:val="Normal"/>
    <w:uiPriority w:val="39"/>
    <w:unhideWhenUsed/>
    <w:pPr>
      <w:spacing w:after="57"/>
    </w:pPr>
  </w:style>
  <w:style w:type="paragraph" w:styleId="Sumrio2">
    <w:name w:val="toc 2"/>
    <w:basedOn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  <w:qFormat/>
    <w:pPr>
      <w:suppressAutoHyphens/>
    </w:pPr>
    <w:rPr>
      <w:rFonts w:asciiTheme="minorHAnsi" w:eastAsiaTheme="minorHAnsi" w:hAnsi="Arial" w:cstheme="minorBidi"/>
      <w:sz w:val="22"/>
      <w:szCs w:val="22"/>
      <w:lang w:val="en-US" w:eastAsia="en-US"/>
    </w:rPr>
  </w:style>
  <w:style w:type="paragraph" w:styleId="ndicedeilustraes">
    <w:name w:val="table of figures"/>
    <w:basedOn w:val="Normal"/>
    <w:uiPriority w:val="99"/>
    <w:unhideWhenUsed/>
    <w:qFormat/>
    <w:pPr>
      <w:spacing w:after="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J4Vm0Rmyw6bPT/kUeLzwjrWtw==">AMUW2mV6P3fYIyi38Ym6L7Tkwx/oQYeZan1V2CUNmbg3ybBkQJRxf8O9B7shA2CzTu75DAPejdhlDNSD9mVa+CVjaHc7SgjnQjO4X1z5M7zkmJya1KW2SSjcA/QlH6WnNsdR9av3g2zLOlhyLMTsL/UtV1Q2VuMFmyKFW3HWvJaVy2GFNzi/SN4tDk7+V7t9C9npz23YToczdLxAB+B03y+PLnYnWXtqwA==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ARIELLE LOPES DE ALMEIDA</cp:lastModifiedBy>
  <cp:revision>2</cp:revision>
  <dcterms:created xsi:type="dcterms:W3CDTF">2022-05-13T00:09:00Z</dcterms:created>
  <dcterms:modified xsi:type="dcterms:W3CDTF">2022-05-13T00:09:00Z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