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SOLIPS HMI CONTROLLER REV A — Engineering Requirements &amp; Schematic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136"/>
      </w:tblGrid>
      <w:tr>
        <w:trPr>
          <w:cantSplit/>
          <w:tblHeader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Baseline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Versión / fecha</w:t>
            </w:r>
          </w:p>
        </w:tc>
        <w:tc>
          <w:tcPr>
            <w:tcW w:type="dxa" w:w="81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30 septiembre 2026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81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Architecture FROZEN. Engineering baseline para revisión; implementación y validación física pendientes.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81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Fuente de verdad para iniciar el esquemático Rev A en KiCad.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Architecture freeze</w:t>
            </w:r>
          </w:p>
        </w:tc>
        <w:tc>
          <w:tcPr>
            <w:tcW w:type="dxa" w:w="81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UNO Q → USB CDC / CP2102C → USART1 / STM32U585CIT6 → SPI1 + DMA / GC9A01.</w:t>
            </w:r>
          </w:p>
        </w:tc>
      </w:tr>
    </w:tbl>
    <w:p>
      <w:pPr>
        <w:spacing w:after="0"/>
      </w:pPr>
    </w:p>
    <w:p>
      <w:pPr>
        <w:pStyle w:val="Heading1"/>
      </w:pPr>
      <w:r>
        <w:t>1 Alcance y control de la baseline</w:t>
      </w:r>
    </w:p>
    <w:p>
      <w:pPr/>
      <w:r>
        <w:t>Esta PCB separa físicamente el HMI del Arduino UNO Q. LVGL, UIManager, assets y renderizado consumen recursos que el sistema también necesita para CAN, procesamiento, aplicación y comunicación. UNO Q conserva la lógica del sistema; la PCB HMI ejecuta el controlador gráfico; GC9A01 presenta la interfaz.</w:t>
      </w:r>
    </w:p>
    <w:p>
      <w:pPr/>
      <w:r>
        <w:t>REQUIRED: UNO Q no renderiza gráficos ni almacena assets del HMI. Envía información semántica al parser del STM32, que actualiza VehicleState, UIManager y LVGL. QRB reemplaza la simulación actual bakeUpdate.h.</w:t>
      </w:r>
    </w:p>
    <w:p>
      <w:pPr>
        <w:spacing w:after="160"/>
      </w:pPr>
      <w:r>
        <w:rPr>
          <w:rFonts w:ascii="Consolas" w:hAnsi="Consolas"/>
          <w:sz w:val="18"/>
        </w:rPr>
        <w:t>BRAKE,95,OK</w:t>
        <w:br/>
        <w:t>ENGINE,92,OK</w:t>
        <w:br/>
        <w:t>ETA,102</w:t>
        <w:br/>
        <w:t>DISTANCE,120</w:t>
        <w:br/>
        <w:t>DELIVERY,IN_TRANSIT</w:t>
        <w:br/>
        <w:t>DOCK,12</w:t>
      </w:r>
    </w:p>
    <w:p>
      <w:pPr/>
      <w:r>
        <w:t>Los ejemplos no congelan baud rate, unidades, framing, intervalos, timeouts ni política ante pérdida de comunicación: [OPEN ITEM] de firmware, sin impedir comenzar KiCad.</w:t>
      </w:r>
    </w:p>
    <w:p>
      <w:pPr>
        <w:pStyle w:val="Heading2"/>
      </w:pPr>
      <w:r>
        <w:t>1.1 Fuentes y trazabilidad</w:t>
      </w:r>
    </w:p>
    <w:p>
      <w:pPr/>
      <w:r>
        <w:t>S1 — Texto pegado(1).txt, investigación adjunta, secciones 1–14 y Design freeze Rev A. S2 — requisitos de esta solicitud, secciones 1–24. S1 es la fuente principal; S2 formaliza y congela sus asignaciones. Los marcadores de citas indexadas de S1 no contienen URLs ni revisiones identificables: no equivalen a datasheets verificados. Registrar documento, revisión, tabla y página al cerrar cada VERIFY.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rPr>
          <w:cantSplit/>
          <w:tblHeader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FROZEN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Decisión tomada; no reabrir alternativas.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Obligación de implementación o prueba.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Componente pendiente de seleccionar.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Dato o comportamiento que necesita comprobación.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OPEN ITEM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Detalle todavía no cerrado.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FABRICATION GATE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Evidencia obligatoria antes de fabricar.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 Arquitectura congelada</w:t>
      </w:r>
    </w:p>
    <w:p>
      <w:pPr>
        <w:spacing w:after="160"/>
      </w:pPr>
      <w:r>
        <w:rPr>
          <w:rFonts w:ascii="Consolas" w:hAnsi="Consolas"/>
          <w:sz w:val="18"/>
        </w:rPr>
        <w:t>ARDUINO UNO Q / QRB2210 / Debian</w:t>
        <w:br/>
        <w:t xml:space="preserve">              | USB 2.0 / USB CDC</w:t>
        <w:br/>
        <w:t>CP2102C-A01-GQFN24 [DTR / RTS]</w:t>
        <w:br/>
        <w:t xml:space="preserve">              | USART1 @ 3.3 V [PA9 / PA10]</w:t>
        <w:br/>
        <w:t>STM32U585CIT6 [VehicleState / UIManager / LVGL 9.5 / assets]</w:t>
        <w:br/>
        <w:t xml:space="preserve">              | SPI1 + DMA</w:t>
        <w:br/>
        <w:t>GC9A01 [240 x 240 / RGB565]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560"/>
      </w:tblGrid>
      <w:tr>
        <w:trPr>
          <w:cantSplit/>
          <w:tblHeader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Bloque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Decisión Rev A — FROZEN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Host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Arduino UNO Q / QRB2210 / Debian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MCU / package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STM32U585CIT6 / LQFP48 / 7×7 mm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CPU / memoria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Cortex-M33 / 160 MHz / Flash 2 MB / SRAM 786 KB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USB-UART / host interface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CP2102C-A01-GQFN24 / USB CDC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MCU serial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USART1: PA9 TX / PA10 RX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Firmware update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STM32 ROM bootloader por USART1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Auto boot / recuperación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DTR + RTS + red de transistores / SWD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Display / bus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GC9A01 240×240 RGB565 / SPI1 + DMA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Lógica / entrada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3.3 V / USB 5 V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Regulación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LDO 3.3 V ≥500 mA; no buck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 capas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Software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LVGL 9.5 / UIManager existente / VehicleState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Datos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UNO Q reemplaza bakeUpdate.h; host envía semántica</w:t>
            </w:r>
          </w:p>
        </w:tc>
      </w:tr>
    </w:tbl>
    <w:p>
      <w:pPr>
        <w:spacing w:after="0"/>
      </w:pPr>
    </w:p>
    <w:p>
      <w:pPr/>
      <w:r>
        <w:t>S1 §§1–14 / Design freeze; S2 §2. La variante CIT6 y el bridge CP2102C forman parte de esta baseline. No hay ronda adicional de selección de MCU ni sustitución del bridge.</w:t>
      </w:r>
    </w:p>
    <w:p>
      <w:pPr>
        <w:pStyle w:val="Heading2"/>
      </w:pPr>
      <w:r>
        <w:t>2.1 Integración física con el host</w:t>
      </w:r>
    </w:p>
    <w:p>
      <w:pPr/>
      <w:r>
        <w:t>REQUIRED / VERIFY: integrar UNO Q con powered USB-C hub o carrier que preserve alimentación del host y función USB host hacia la PCB. S1 §10 advierte que USB-C del UNO Q también es entrada de alimentación. No dar por validado un cable USB-C directo. Documentar hub/carrier, cable, presupuesto de corriente y ausencia de realimentación en la revisión de integración.</w:t>
      </w:r>
    </w:p>
    <w:p>
      <w:pPr/>
      <w:r>
        <w:t>La ejecución previa del HMI sobre un STM32U585 y el tamaño aproximado de 704 KB reportados en S1 §1 no validan esta PCB ni constituyen el presupuesto final de firmware de Rev A. El mapa de memoria y la migración deben verificarse con el build dedicado.</w:t>
      </w:r>
    </w:p>
    <w:p>
      <w:pPr>
        <w:pStyle w:val="Heading1"/>
        <w:pageBreakBefore/>
      </w:pPr>
      <w:r>
        <w:t>3 Requisitos funcionales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032"/>
        <w:gridCol w:w="2304"/>
        <w:gridCol w:w="2880"/>
      </w:tblGrid>
      <w:tr>
        <w:trPr>
          <w:cantSplit/>
          <w:tblHeader/>
        </w:trPr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Requisito REQUIRED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Componente / señal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Ejecutar independientemente el HMI.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U1 + J2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T08 / T10; render local sin assets del host.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FR-02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Recibir semántica; host no envía gráficos ni conserva assets.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U2 / USART1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T11; revisión del protocolo y software host.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FR-03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Mantener VehicleState en STM32.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U1 / UART1_RX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T11; mensajes conocidos cambian campos esperados.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FR-04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Ejecutar UIManager existente.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T10; navegación y estados esperados.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FR-05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Ejecutar LVGL 9.5.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T10; versión de build y render.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FR-06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Controlar GC9A01 por SPI1 + DMA.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PA5 / PA7 / J2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T09; captura SPI y transferencia DMA.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FR-07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Migrar las 9 pantallas existentes.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U1 / assets / J2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T10; checklist por pantalla y transición.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FR-08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Actualizar Flash mediante ROM bootloader USART1.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U2 / PA9 / PA10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T05 / T07; programar y verificar imagen.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FR-09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Recuperar y programar mediante SWD.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PA13 / PA14 / J3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T04; conexión y recuperación.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Entrar y salir de bootloader automáticamente.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DTR / RTS / PH3 / NRST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T06 / T08; secuencia capturada.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FR-11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Mantener boot y reset manuales.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BOOT0 access / RESET access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T05; entrada manual sin control del host.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FR-12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Permitir control del backlight desde PB3.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TFT_BL_PWM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T09; control seguro con módulo exacto.</w:t>
            </w:r>
          </w:p>
        </w:tc>
      </w:tr>
    </w:tbl>
    <w:p>
      <w:pPr>
        <w:spacing w:after="0"/>
      </w:pPr>
    </w:p>
    <w:p>
      <w:pPr>
        <w:pStyle w:val="Heading2"/>
      </w:pPr>
      <w:r>
        <w:t>3.1 Requisitos eléctricos y de hardware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3384"/>
      </w:tblGrid>
      <w:tr>
        <w:trPr>
          <w:cantSplit/>
          <w:tblHeader/>
        </w:trP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Requisito REQUIRED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ER-01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Entrada USB 5 V; lógica 3.3 V.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T01; niveles y tolerancias [VERIFY FROM DATASHEET].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ER-02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LDO 3.3 V ≥500 mA; validar corriente real y térmica.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Presupuesto de cargas + T01 bajo carga.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ER-03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USART1 exclusivo para host y ROM bootloader.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Revisión pinout + T03 / T07.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ER-04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USB-C USB 2.0 device-only, CC independientes y ESD D+/D−.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Revisión J1 / U2 + T02.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ER-05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Alimentación MCU conforme a package y reference design.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Revisión U1 + T01 / T04.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ER-06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DTR/RTS mediante red de control; defaults BOOT0 LOW / NRST HIGH.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Tabla lógica + T05 / T06.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ER-07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 capas, retornos continuos y SWD accesible.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Revisión layout / DRC + T04.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4 MCU y alimentación</w:t>
      </w:r>
    </w:p>
    <w:p>
      <w:pPr/>
      <w:r>
        <w:t>FROZEN — U1 STM32U585CIT6, LQFP48 7×7 mm, Cortex-M33 @160 MHz, Flash 2 MB, SRAM 786 KB. S1 §1 reporta DMA y DMA2D; esta baseline exige SPI1 + DMA y no depende de usar DMA2D. No seleccionar variante con SMPS interno para esta revisión (S1 §8).</w:t>
      </w:r>
    </w:p>
    <w:p>
      <w:pPr>
        <w:pStyle w:val="Heading2"/>
      </w:pPr>
      <w:r>
        <w:t>4.1 Alimentación del MCU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536"/>
        <w:gridCol w:w="3888"/>
      </w:tblGrid>
      <w:tr>
        <w:trPr>
          <w:cantSplit/>
          <w:tblHeader/>
        </w:trP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Señal / elemento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Implementación requerida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Valor / cierre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VDD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Conectar todos los VDD del package a +3V3; desacoplo local a GND.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 nF por alimentación, según S1 §8; cantidad/pines [VERIFY FROM DATASHEET].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VSS / retorno analógico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Todos los retornos definidos en package a GND.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Enumeración completa, incluido VSSA si aplica: [VERIFY FROM DATASHEET].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VDDA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Alimentación analógica desde dominio 3.3 V conforme a ST; retorno a GND.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 nF + 1 µF reportados en S1 §8. Filtrado/conexión exacta [VERIFY FROM DATASHEET].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VCAP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Red dedicada conforme a ST; no tratar como alimentación de cargas externas.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4.7 µF o 2×2.2 µF según S1 §8. Configuración final, ESR y características [VERIFY FROM DATASHEET].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Bulk MCU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Reservar capacitor bulk cerca del MCU.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Valor, cantidad, tecnología y tensión [VERIFY FROM DATASHEET].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Otros pines de alimentación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Auditar símbolo completo y requisitos de todos los dominios presentes, incluidas referencias y backup si aplica.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Conexiones y tratamiento de dominios no usados [VERIFY FROM DATASHEET].</w:t>
            </w:r>
          </w:p>
        </w:tc>
      </w:tr>
    </w:tbl>
    <w:p>
      <w:pPr>
        <w:spacing w:after="0"/>
      </w:pPr>
    </w:p>
    <w:p>
      <w:pPr/>
      <w:r>
        <w:t>REQUIRED: cotejar el símbolo KiCad con el pinout de CIT6 LQFP48; no copiar redes de otro package. Los valores reportados en S1 deben cotejarse con la revisión oficial de ST antes del schematic freeze. Registrar referencias C y pin correspondiente; mantener lazo de desacoplo corto y conexión inmediata al plano GND.</w:t>
      </w:r>
    </w:p>
    <w:p>
      <w:pPr>
        <w:pStyle w:val="Heading2"/>
      </w:pPr>
      <w:r>
        <w:t>4.2 Power tree</w:t>
      </w:r>
    </w:p>
    <w:p>
      <w:pPr>
        <w:spacing w:after="160"/>
      </w:pPr>
      <w:r>
        <w:rPr>
          <w:rFonts w:ascii="Consolas" w:hAnsi="Consolas"/>
          <w:sz w:val="18"/>
        </w:rPr>
        <w:t>USB-C VBUS / +5V_USB</w:t>
        <w:br/>
        <w:t xml:space="preserve">       +----&gt; TFT supply path* ---&gt; J2</w:t>
        <w:br/>
        <w:t xml:space="preserve">       |</w:t>
        <w:br/>
        <w:t xml:space="preserve">       +----&gt; U3 LDO 3.3 V &gt;=500 mA ---&gt; +3V3</w:t>
        <w:br/>
        <w:t xml:space="preserve">                                         +--&gt; STM32U585</w:t>
        <w:br/>
        <w:t xml:space="preserve">                                         +--&gt; CP2102C VIO</w:t>
        <w:br/>
        <w:t xml:space="preserve">                                         +--&gt; lógica 3.3 V</w:t>
        <w:br/>
        <w:t>* Tensión y circuito dependen del módulo físico: VERIFY.</w:t>
      </w:r>
    </w:p>
    <w:p>
      <w:pPr/>
      <w:r>
        <w:t>FROZEN: LDO por simplicidad, menor cantidad de componentes y ausencia de switching noise del regulador; Rev A prioriza bring-up sobre eficiencia máxima. ≥500 mA es capacidad mínima del regulador, no consumo validado ni autorización para extraer esa corriente de cualquier puerto USB.</w:t>
      </w:r>
    </w:p>
    <w:p>
      <w:pPr/>
      <w:r>
        <w:t>VERIFY: presupuesto máximo MCU + bridge + display/backlight, arranque e inrush; corriente USB disponible por hub/carrier; disipación del LDO con caída 5 V a 3.3 V y carga real. U3 TO SELECT: comprobar estabilidad, capacitores de entrada/salida, dropout, enable y condiciones térmicas. VCC del display no se congela a 5 V hasta comprobar el módulo exacto.</w:t>
      </w:r>
    </w:p>
    <w:p>
      <w:pPr>
        <w:pStyle w:val="Heading1"/>
        <w:pageBreakBefore/>
      </w:pPr>
      <w:r>
        <w:t>5 Clock y pinout maestro</w:t>
      </w:r>
    </w:p>
    <w:p>
      <w:pPr>
        <w:pStyle w:val="Heading2"/>
      </w:pPr>
      <w:r>
        <w:t>5.1 Clock</w:t>
      </w:r>
    </w:p>
    <w:p>
      <w:pPr/>
      <w:r>
        <w:t>OPEN / VERIFY — S1 no define fuente de clock, frecuencia externa, cristal, oscilador, PLL ni RTC. No asignar cristal ni capacitores de carga por suposición. Los 160 MHz congelados son el objetivo de CPU; no determinan por sí solos una frecuencia de cristal.</w:t>
      </w:r>
    </w:p>
    <w:p>
      <w:pPr/>
      <w:r>
        <w:t>Antes del schematic freeze: verificar el árbol de clock que alcance 160 MHz en condiciones admitidas por ST; seleccionar explícitamente la fuente interna o implementación externa; cerrar alimentación y voltage scaling; documentar tolerancia requerida para USART1 y SPI1. Si se usa clock externo, cerrar pines, frecuencia, componente y red de carga. RTC/LSE: [OPEN ITEM], indicar si es necesario y su circuito. Confirmar requisitos de clock del ROM bootloader sin asumir que dependen del clock de aplicación.</w:t>
      </w:r>
    </w:p>
    <w:p>
      <w:pPr>
        <w:pStyle w:val="Heading2"/>
      </w:pPr>
      <w:r>
        <w:t>5.2 Asignaciones reservadas FROZEN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016"/>
        <w:gridCol w:w="3744"/>
        <w:gridCol w:w="2736"/>
      </w:tblGrid>
      <w:tr>
        <w:trPr>
          <w:cantSplit/>
          <w:tblHeader/>
        </w:trPr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MCU signal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Net KiCad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Destino / función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Pin físico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UART1_TX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U2 RXD / USART1_TX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PA10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UART1_RX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U2 TXD / USART1_RX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PH3 / BOOT0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HMI_BOOT0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Red DTR + acceso manual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44 según S1 §5; VERIFY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NRST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HMI_NRST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Red RTS + reset manual + SWD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 según S1 §5; VERIFY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PA13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SWDIO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J3 / SWDIO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PA14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SWCLK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J3 / SWCLK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PA5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TFT_SCK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J2 / SPI1_SCK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PA7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TFT_MOSI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J2 / SPI1_MOSI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PB0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TFT_CS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J2 / CS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PB1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TFT_DC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J2 / DC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PB2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TFT_RST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J2 / RST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PB3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TFT_BL_PWM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Circuito BL / J2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</w:tbl>
    <w:p>
      <w:pPr>
        <w:spacing w:after="0"/>
      </w:pPr>
    </w:p>
    <w:p>
      <w:pPr/>
      <w:r>
        <w:t>REQUIRED: confirmar números de terminal y alternate functions para CIT6 antes de cablear el símbolo final. PB3 debe conservar su uso como backlight; verificar función timer/PWM y liberar cualquier función debug conflictiva en firmware manteniendo SWD en PA13/PA14. No reasignar USART1 ni señales congeladas para resolver pendientes.</w:t>
      </w:r>
    </w:p>
    <w:p>
      <w:pPr>
        <w:pStyle w:val="Heading1"/>
        <w:pageBreakBefore/>
      </w:pPr>
      <w:r>
        <w:t>6 BOOT0 RESET y recuperación</w:t>
      </w:r>
    </w:p>
    <w:p>
      <w:pPr/>
      <w:r>
        <w:t>FROZEN — PH3 = BOOT0; NRST = RESET. S1 §§5–6. REQUIRED: red de transistores de control automático, acceso manual a BOOT0, botón o pads de RESET y acceso SWD. Topología y valores todavía TO SELECT / VERIFY.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3240"/>
      </w:tblGrid>
      <w:tr>
        <w:trPr>
          <w:cantSplit/>
          <w:tblHeader/>
        </w:trPr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Modo / secuencia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BOOT0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NRST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Resultado requerido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Normal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Arranque de aplicación según option bytes configuradas.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Entrada a bootloader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HIGH, estable antes del reset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Pulso LOW → release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System Memory / ROM bootloader.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Programación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Mantener selección de boot acordada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Liberado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USART1 permite programación de Flash.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Regreso a aplicación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LOW antes del reset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Pulso LOW → release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Inicia firmware de aplicación.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onsolas" w:hAnsi="Consolas"/>
          <w:sz w:val="18"/>
        </w:rPr>
        <w:t>DTR ---&gt; BOOT0 control network ---&gt; HMI_BOOT0 / PH3</w:t>
        <w:br/>
        <w:t>RTS ---&gt; RESET control network ---&gt; HMI_NRST / NRST</w:t>
        <w:br/>
        <w:t>Manual BOOT access -------------&gt; HMI_BOOT0</w:t>
        <w:br/>
        <w:t>Manual RESET access -----------&gt; HMI_NRST</w:t>
        <w:br/>
        <w:t>SWD NRST ----------------------&gt; HMI_NRST</w:t>
      </w:r>
    </w:p>
    <w:p>
      <w:pPr/>
      <w:r>
        <w:t>REQUIRED: DTR y RTS no se conectan directamente a BOOT0/NRST. S1 advierte que DTR puede cambiar al abrir el puerto. La red debe mantener defaults inequívocos, permitir intervención manual sin contención y coexistir con NRST del debugger. Valores de pulls, transistores, polaridad eléctrica, pulso de reset y tiempos setup/hold: [VERIFY FROM DATASHEET].</w:t>
      </w:r>
    </w:p>
    <w:p>
      <w:pPr>
        <w:pStyle w:val="Heading2"/>
      </w:pPr>
      <w:r>
        <w:t>6.1 Cierre del circuito de control</w:t>
      </w:r>
    </w:p>
    <w:p>
      <w:pPr/>
      <w:r>
        <w:t>Preparar tabla completa para todas las combinaciones eléctricas DTR/RTS, incluyendo estado no enumerado, arranque, apertura/cierre de puerto, desconexión y host apagado. Distinguir estado lógico de la API Linux de tensión medida en pin: no asumir correspondencia HIGH/LOW. Demostrar que apertura normal no dispara bootloader ni deja reset permanente. Esta tabla y el esquema de transistores son REQUIRED antes del schematic freeze.</w:t>
      </w:r>
    </w:p>
    <w:p>
      <w:pPr/>
      <w:r>
        <w:t>VERIFY: option bytes y condiciones de boot de U585 deben permitir seleccionar System Memory desde PH3. Definir configuración inicial mediante SWD y registrar estado de protección y acceso al bootloader. No asumir que BOOT0 HIGH funciona con cualquier configuración de option bytes. T05/T06 deben observar señales y respuesta del ROM bootloader.</w:t>
      </w:r>
    </w:p>
    <w:p>
      <w:pPr>
        <w:pStyle w:val="Heading2"/>
      </w:pPr>
      <w:r>
        <w:t>6.2 SWD obligatorio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5616"/>
      </w:tblGrid>
      <w:tr>
        <w:trPr>
          <w:cantSplit/>
          <w:tblHeader/>
        </w:trP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Señal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Conexión en J3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Criterio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PA13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SWDIO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Reservada; no reutilizar.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PA14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SWCLK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Reservada; no reutilizar.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NRST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HMI_NRST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Debugger y reset manual compatibles.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3V3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+3V3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Referencia de tensión; no asumir alimentación desde debugger.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GND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GND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Retorno común.</w:t>
            </w:r>
          </w:p>
        </w:tc>
      </w:tr>
    </w:tbl>
    <w:p>
      <w:pPr>
        <w:spacing w:after="0"/>
      </w:pPr>
    </w:p>
    <w:p>
      <w:pPr/>
      <w:r>
        <w:t>J3 TO SELECT: pads/header y orden de contactos, orientación y footprint VERIFY. Debe ser accesible en la integración. SWD permite bring-up, debugging, programación, recuperación y diagnóstico aunque fallen USB, soldadura del CP2102C, option bytes, bootloader o firmware (S1 §6).</w:t>
      </w:r>
    </w:p>
    <w:p>
      <w:pPr>
        <w:pStyle w:val="Heading1"/>
        <w:pageBreakBefore/>
      </w:pPr>
      <w:r>
        <w:t>7 USB UART y CP2102C</w:t>
      </w:r>
    </w:p>
    <w:p>
      <w:pPr/>
      <w:r>
        <w:t>FROZEN — U2 CP2102C-A01-GQFN24. S1 §§2–4 selecciona USB CDC estándar y disponibilidad de DTR/RTS en QFN24. No es CP2102N. S1 reporta QFN24 4×4 mm, hasta 3 Mbaud y buffers TX/RX de 512 bytes; verificar contra datasheet al seleccionar símbolo y footprint. Esos máximos no fijan el baud rate de Rev 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896"/>
        <w:gridCol w:w="3672"/>
      </w:tblGrid>
      <w:tr>
        <w:trPr>
          <w:cantSplit/>
          <w:tblHeader/>
        </w:trP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U2 señal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Conexión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Pin físico / estado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TXD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PA10 / USART1_RX / UART1_RX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21 según S1 §4; VERIFY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RXD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PA9 / USART1_TX / UART1_TX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 según S1 §4; VERIFY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DTR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Red de control BOOT0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23 según S1 §4; VERIFY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RTS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Red de control NRST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19 según S1 §4; VERIFY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D+ / D−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J1 mediante ESD / USB_D+ / USB_D−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[VERIFY FROM DATASHEET]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VIO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+3V3 / referencia lógica UART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Desacoplo y restricciones [VERIFY FROM DATASHEET]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Alimentación y GND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Red conforme a configuración USB bus-powered del fabricante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Pines, regulador interno, VBUS sense, reset y capacitores [VERIFY FROM DATASHEET]</w:t>
            </w:r>
          </w:p>
        </w:tc>
      </w:tr>
    </w:tbl>
    <w:p>
      <w:pPr>
        <w:spacing w:after="0"/>
      </w:pPr>
    </w:p>
    <w:p>
      <w:pPr/>
      <w:r>
        <w:t>OPEN ITEM: la fuente solo congela VIO = 3.3 V; no define la alimentación completa de U2. No conectar arbitrariamente todos sus pines de alimentación a +3V3 o +5V_USB. Revisar diagrama de referencia de CP2102C-A01-GQFN24, pad expuesto, señales no usadas y configuración CDC/DTR/RTS.</w:t>
      </w:r>
    </w:p>
    <w:p>
      <w:pPr>
        <w:pStyle w:val="Heading2"/>
      </w:pPr>
      <w:r>
        <w:t>7.1 USART1 exclusivo</w:t>
      </w:r>
    </w:p>
    <w:p>
      <w:pPr>
        <w:spacing w:after="160"/>
      </w:pPr>
      <w:r>
        <w:rPr>
          <w:rFonts w:ascii="Consolas" w:hAnsi="Consolas"/>
          <w:sz w:val="18"/>
        </w:rPr>
        <w:t>CP2102C RXD &lt;--- PA9  / USART1_TX / UART1_TX</w:t>
        <w:br/>
        <w:t>CP2102C TXD ---&gt; PA10 / USART1_RX / UART1_RX</w:t>
      </w:r>
    </w:p>
    <w:p>
      <w:pPr/>
      <w:r>
        <w:t>REQUIRED: USART1 se reserva para comunicación normal UNO Q, firmware update y ROM bootloader. No reutilizar PA9/PA10. Son señales UART lógicas a 3.3 V, no RS-232. S1 §3 reporta 8 bits, paridad par y 1 stop bit para ROM bootloader; confirmar en documentación ST al ejecutar T05/T07. Baud rate y formato de aplicación [OPEN ITEM]; configuración de aplicación y bootloader pueden diferir.</w:t>
      </w:r>
    </w:p>
    <w:p>
      <w:pPr>
        <w:pStyle w:val="Heading2"/>
      </w:pPr>
      <w:r>
        <w:t>7.2 USB-C USB 2.0 device-only</w:t>
      </w:r>
    </w:p>
    <w:p>
      <w:pPr>
        <w:spacing w:after="160"/>
      </w:pPr>
      <w:r>
        <w:rPr>
          <w:rFonts w:ascii="Consolas" w:hAnsi="Consolas"/>
          <w:sz w:val="18"/>
        </w:rPr>
        <w:t>J1 VBUS ------&gt; +5V_USB</w:t>
        <w:br/>
        <w:t>J1 D+ --------&gt; ESD ------&gt; U2 D+</w:t>
        <w:br/>
        <w:t>J1 D- --------&gt; ESD ------&gt; U2 D-</w:t>
        <w:br/>
        <w:t>J1 CC1 -------&gt; 5.1 kohm --&gt; GND</w:t>
        <w:br/>
        <w:t>J1 CC2 -------&gt; 5.1 kohm --&gt; GND</w:t>
      </w:r>
    </w:p>
    <w:p>
      <w:pPr/>
      <w:r>
        <w:t>REQUIRED: resistencias CC independientes; no unir CC1 y CC2. ESD dedicada D+/D− cercana a J1. Verificar contactos duplicados USB 2.0 del receptáculo para operación en ambas orientaciones, sin crear stubs innecesarios. Shield: conexión/estrategia [VERIFY]; conservar red diferenciada USB_SHIELD hasta cerrar la decisión. Tratamiento de contactos no usados, protección VBUS, corriente/inrush y backfeed [VERIFY]; piezas TO SELECT. No añadir USB 3.</w:t>
      </w:r>
    </w:p>
    <w:p>
      <w:pPr/>
      <w:r>
        <w:t>USB_D+/USB_D− requieren routing diferencial controlado, corto y referencia GND continua. Impedancia objetivo, tolerancias, geometría y reglas de fabricante [VERIFY]; no fijar ancho o separación sin stackup físico.</w:t>
      </w:r>
    </w:p>
    <w:p>
      <w:pPr>
        <w:pStyle w:val="Heading1"/>
        <w:pageBreakBefore/>
      </w:pPr>
      <w:r>
        <w:t>8 Display GC9A01</w:t>
      </w:r>
    </w:p>
    <w:p>
      <w:pPr/>
      <w:r>
        <w:t>FROZEN — GC9A01 240×240 RGB565, interfaz SPI1 + DMA, write-only. MISO no requerido en implementación actual. S1 §§7 y 9.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584"/>
        <w:gridCol w:w="2160"/>
        <w:gridCol w:w="5256"/>
      </w:tblGrid>
      <w:tr>
        <w:trPr>
          <w:cantSplit/>
          <w:tblHeader/>
        </w:trPr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MCU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Display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Net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PA5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SCK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TFT_SCK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SPI1 clock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PA7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MOSI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TFT_MOSI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Datos SPI1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PB0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TFT_CS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Chip select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PB1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TFT_DC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 / command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PB2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RST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TFT_RST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Reset display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PB3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BL / BL_PWM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TFT_BL_PWM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Control backlight mediante circuito verificado</w:t>
            </w:r>
          </w:p>
        </w:tc>
      </w:tr>
    </w:tbl>
    <w:p>
      <w:pPr>
        <w:spacing w:after="0"/>
      </w:pPr>
    </w:p>
    <w:p>
      <w:pPr>
        <w:pStyle w:val="Heading2"/>
      </w:pPr>
      <w:r>
        <w:t>8.1 Conector J2 y alimentación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728"/>
        <w:gridCol w:w="4824"/>
      </w:tblGrid>
      <w:tr>
        <w:trPr>
          <w:cantSplit/>
          <w:tblHeader/>
        </w:trP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Contacto propuesto en S1 §9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Señal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VCC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contra módulo físico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GND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contra módulo físico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SCK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contra módulo físico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MOSI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contra módulo físico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CS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contra módulo físico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contra módulo físico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RST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contra módulo físico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BL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contra módulo físico</w:t>
            </w:r>
          </w:p>
        </w:tc>
      </w:tr>
    </w:tbl>
    <w:p>
      <w:pPr>
        <w:spacing w:after="0"/>
      </w:pPr>
    </w:p>
    <w:p>
      <w:pPr/>
      <w:r>
        <w:t>FABRICATION GATE FG-01: el orden anterior es propuesta de S1, no pinout físico liberado. Verificar módulo exacto, fabricante/modelo, conector, número de contactos, paso, orientación, numeración, foto y ficha técnica. El conector puede dibujarse inicialmente como interfaz lógica; su footprint no se libera hasta cerrar FG-01.</w:t>
      </w:r>
    </w:p>
    <w:p>
      <w:pPr/>
      <w:r>
        <w:t>VERIFY: VCC admisible del módulo, compatibilidad lógica 3.3 V, consumo máximo y backlight. La rama desde VBUS en S1 está condicionada por el módulo; no aplicar 5 V al controlador desnudo por inferencia. Red TFT_VCC y ruta final [OPEN ITEM].</w:t>
      </w:r>
    </w:p>
    <w:p>
      <w:pPr>
        <w:pStyle w:val="Heading2"/>
      </w:pPr>
      <w:r>
        <w:t>8.2 Backlight y SPI</w:t>
      </w:r>
    </w:p>
    <w:p>
      <w:pPr/>
      <w:r>
        <w:t>REQUIRED: PB3 proporciona control PWM, no una alimentación LED validada. Determinar si BL es entrada lógica o nodo de potencia; seleccionar transistor/driver y limitación de corriente solo si lo exige el módulo. Polaridad, corriente, tensión, estado al reset y frecuencia PWM [VERIFY]. No alimentar un backlight directamente desde PB3 sin evidencia de compatibilidad.</w:t>
      </w:r>
    </w:p>
    <w:p>
      <w:pPr/>
      <w:r>
        <w:t>SPI clock máximo y configuración de modo, tiempos CS/DC/RST, secuencia de inicialización y reset: [VERIFY FROM DATASHEET] del módulo/controlador exacto. Reservar recursos DMA y buffers adecuados; confirmar acceso DMA a memoria y coherencia requerida por el firmware. No congelar frecuencia SPI, FPS ni cantidad de buffers que la fuente no especifica.</w:t>
      </w:r>
    </w:p>
    <w:p>
      <w:pPr/>
      <w:r>
        <w:t>T09 debe comprobar inicialización, color RGB565, orientación y backlight; T10 debe registrar resultado de cada una de las 9 pantallas existentes. Lista/nombres de pantallas: [OPEN ITEM], obtener del proyecto actual sin inventarlos.</w:t>
      </w:r>
    </w:p>
    <w:p>
      <w:pPr>
        <w:pStyle w:val="Heading1"/>
        <w:pageBreakBefore/>
      </w:pPr>
      <w:r>
        <w:t>9 Organización del esquemático KiCad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5184"/>
        <w:gridCol w:w="2664"/>
      </w:tblGrid>
      <w:tr>
        <w:trPr>
          <w:cantSplit/>
          <w:tblHeader/>
        </w:trP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Sheet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Contenido REQUIRED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Interfaces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Sheet 01 — POWER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 VBUS, protección necesaria, 5 V, LDO 3.3 V, bulk, decoupling, power flags.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+5V_USB / +3V3 / GND / TFT_VCC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Sheet 02 — USB-UART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USB-C, CC1, CC2, D+, D−, ESD, CP2102C, TXD, RXD, DTR, RTS.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USB_D+ / USB_D− / UART1_TX / UART1_RX / USB_DTR / USB_RTS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Sheet 03 — MCU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STM32U585CIT6, VDD, VSS, VDDA, VCAP, clock, NRST, BOOT0, USART1, SPI1, GPIOs; red de auto-boot/reset.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HMI_BOOT0 / HMI_NRST / SWD / TFT signals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Sheet 04 — DISPLAY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Conector GC9A01, SCK, MOSI, CS, DC, RST, BL, power, GND; control backlight.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 signals / TFT_VCC / GND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Sheet 05 — DEBUG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SWDIO, SWCLK, NRST, 3V3, GND, BOOT0 access, RESET access.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SWDIO / SWCLK / HMI_NRST / HMI_BOOT0</w:t>
            </w:r>
          </w:p>
        </w:tc>
      </w:tr>
    </w:tbl>
    <w:p>
      <w:pPr>
        <w:spacing w:after="0"/>
      </w:pPr>
    </w:p>
    <w:p>
      <w:pPr/>
      <w:r>
        <w:t>Mantener una sola instancia de cada componente. J1 pertenece a USB-UART; POWER recibe VBUS por net. Desacoplos locales pueden colocarse junto a U1/U2 en su sheet, con ownership documentado en POWER. DEBUG contiene acceso manual; MCU contiene la red automática. No duplicar switches, pulls o regulador entre hojas.</w:t>
      </w:r>
    </w:p>
    <w:p>
      <w:pPr>
        <w:pStyle w:val="Heading2"/>
      </w:pPr>
      <w:r>
        <w:t>9.1 Nombres de red y sentido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5688"/>
      </w:tblGrid>
      <w:tr>
        <w:trPr>
          <w:cantSplit/>
          <w:tblHeader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Nets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Convención / uso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+5V_USB / +3V3 / GND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Rails comunes inequívocos.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USB_D+ / USB_D−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Par entre J1, ESD y U2.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UART1_TX / UART1_RX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Sentido referido al STM32: TX sale PA9; RX entra PA10.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USB_DTR / USB_RTS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Salidas U2 hacia redes de control.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HMI_BOOT0 / HMI_NRST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Salida de redes de control hacia U1 y acceso manual.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SWDIO / SWCLK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U1 a J3.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TFT_SCK / TFT_MOSI / TFT_CS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Bus y selección de display.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TFT_DC / TFT_RST / TFT_BL_PWM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Control display y backlight.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TFT_VCC / MCU_VDDA / MCU_VCAP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Redes locales de supply; conexiones finales VERIFY.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USB_SHIELD</w:t>
            </w:r>
          </w:p>
        </w:tc>
        <w:tc>
          <w:tcPr>
            <w:tcW w:type="dxa" w:w="56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Shield hasta cerrar estrategia de conexión.</w:t>
            </w:r>
          </w:p>
        </w:tc>
      </w:tr>
    </w:tbl>
    <w:p>
      <w:pPr>
        <w:spacing w:after="0"/>
      </w:pPr>
    </w:p>
    <w:p>
      <w:pPr/>
      <w:r>
        <w:t>REQUIRED: evitar TX, RX, DATA, SIGNAL1 y LCD1 como nombres aislados. Marcar NC solo tras auditar función del pin. Power flags representan fuentes reales y no deben ocultar un error de alimentación o dos fuentes en conflicto. Etiquetas jerárquicas y tipos eléctricos deben permitir ERC útil.</w:t>
      </w:r>
    </w:p>
    <w:p>
      <w:pPr>
        <w:pStyle w:val="Heading1"/>
        <w:pageBreakBefore/>
      </w:pPr>
      <w:r>
        <w:t>10 Requisitos de PCB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5760"/>
        <w:gridCol w:w="3312"/>
      </w:tblGrid>
      <w:tr>
        <w:trPr>
          <w:cantSplit/>
          <w:tblHeader/>
        </w:trP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Verificación / cierre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PCB-01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FROZEN: 4 capas; L1 components + signals; L2 solid GND; L3 3V3 / 5V + low-speed signals; L4 signals.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Stackup con fabricante; espesores [OPEN ITEM].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PCB-02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L2 continuo bajo USB y señales rápidas; no cruzar cortes de referencia.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Revisión de planos y retornos.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PCB-03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 diferencial corto, controlado; ESD junto a J1; evitar stubs.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Reglas físicas e impedancia [VERIFY]; DRC y revisión.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PCB-04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Retornos SPI continuos; SCK/MOSI cortos y alejados de nodos sensibles.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Revisión J2 y referencia; velocidad SPI VERIFY.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PCB-05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Desacoplos cerca de cada pin; retorno corto a GND; VCAP junto a U1.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Revisión placement contra ST.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PCB-06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Distribuir potencia según corriente real y disipación del LDO.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Anchos, cobre y thermal design [VERIFY].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PCB-07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Ubicar U2 junto al bloque USB y U1 según rutas display/debug.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Revisión de conexiones y EMI; evitar lazos grandes.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PCB-08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J1/J2 según mecánica y módulo exacto; SWD/RESET/BOOT0 accesibles.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Verificación física y orientación de conectores.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PCB-09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 fijar dimensiones finales de PCB sin cierre mecánico.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Dimensiones, mounting y keepouts [OPEN ITEM].</w:t>
            </w:r>
          </w:p>
        </w:tc>
      </w:tr>
    </w:tbl>
    <w:p>
      <w:pPr>
        <w:spacing w:after="0"/>
      </w:pPr>
    </w:p>
    <w:p>
      <w:pPr/>
      <w:r>
        <w:t>No fijar longitudes, skew, anchos, resistencias serie ni separaciones por suposición. Cerrar reglas con documentación de componentes, stackup y fabricante. Si se enrutan señales rápidas en L4, demostrar retorno continuo a la referencia correspondiente; L3 no garantiza por sí sola un plano de GND.</w:t>
      </w:r>
    </w:p>
    <w:p>
      <w:pPr>
        <w:pStyle w:val="Heading1"/>
      </w:pPr>
      <w:r>
        <w:t>11 Actualización de firmware</w:t>
      </w:r>
    </w:p>
    <w:p>
      <w:pPr>
        <w:spacing w:after="160"/>
      </w:pPr>
      <w:r>
        <w:rPr>
          <w:rFonts w:ascii="Consolas" w:hAnsi="Consolas"/>
          <w:sz w:val="18"/>
        </w:rPr>
        <w:t>UNO Q / Debian [firmware.bin]</w:t>
        <w:br/>
        <w:t xml:space="preserve">       | STM32_Programmer_CLI / /dev/ttyACM*</w:t>
        <w:br/>
        <w:t xml:space="preserve">       v</w:t>
        <w:br/>
        <w:t>CP2102C [USB CDC]</w:t>
        <w:br/>
        <w:t xml:space="preserve">       | USART1 PA9 / PA10</w:t>
        <w:br/>
        <w:t xml:space="preserve">       v</w:t>
        <w:br/>
        <w:t>STM32 ROM bootloader --&gt; Internal Flash</w:t>
        <w:br/>
        <w:t>DTR --&gt; BOOT0 control | RTS --&gt; NRST control</w:t>
      </w:r>
    </w:p>
    <w:p>
      <w:pPr/>
      <w:r>
        <w:t>Objetivo Rev A: STM32_Programmer_CLI desde Linux/Debian. La arquitectura soporta esta ruta según S1 §§3 y 14; no está físicamente validada para este conjunto. /dev/ttyACM* es el nodo previsto, no un nombre fijo verificado. Identificar dispositivo real y evitar seleccionar otro puerto por wildcard.</w:t>
      </w:r>
    </w:p>
    <w:p>
      <w:pPr/>
      <w:r>
        <w:t>Secuencia REQUIRED: detener comunicación de aplicación; seleccionar puerto/configuración ROM; BOOT0 HIGH; pulso NRST LOW y release; conectar bootloader; programar firmware.bin en dirección validada por mapa de memoria; verificar; BOOT0 LOW y reset; confirmar aplicación y reanudar protocolo. Parámetros CLI, dirección Flash, baud rate y tiempos [VERIFY]. No publicar comando ejecutable con valores supuestos.</w:t>
      </w:r>
    </w:p>
    <w:p>
      <w:pPr/>
      <w:r>
        <w:t>FG-03 debe ejecutar el binario CLI compatible con la plataforma QRB2210/Debian real, documentar versión/instalación/arquitectura de CPU, control de líneas, log de programación y verificación, y regreso a aplicación. El wrapper solips-hmi-update es futuro, no entregable ya probado.</w:t>
      </w:r>
    </w:p>
    <w:p>
      <w:pPr>
        <w:pStyle w:val="Heading1"/>
        <w:pageBreakBefore/>
      </w:pPr>
      <w:r>
        <w:t>12 Bring-up y criterios de verificación</w:t>
      </w:r>
    </w:p>
    <w:p>
      <w:pPr/>
      <w:r>
        <w:t>Todas las pruebas están PLANNED / pendientes de ejecución en Rev A. Registrar board serial/revisión, firmware, instrumentos, fecha, responsable, evidencia y resultado PASS/FAIL. Los límites no provistos deben cerrarse contra datasheets antes de declarar PASS.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944"/>
        <w:gridCol w:w="5112"/>
        <w:gridCol w:w="2304"/>
      </w:tblGrid>
      <w:tr>
        <w:trPr>
          <w:cantSplit/>
          <w:tblHeader/>
        </w:trPr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Prueba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Criterio de éxito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Trazabilidad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Power only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 V y 3.3 V correctos; sin corto, con carga prevista y temperatura admisible.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ER-01/02/05 / U3 / U1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 enumeration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CP2102C aparece en Debian; CDC y nodo identificados; ambas orientaciones USB-C.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ER-04 / FG-02 / U2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UART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Comunicación MCU ↔ CP2102C sin error en prueba definida.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ER-03 / PA9 / PA10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SWD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Debugger detecta STM32; programación y recuperación verificadas.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FR-09 / J3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Manual bootloader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BOOT0 manual + reset dan respuesta ROM por USART1.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FR-08/11 / PH3 / NRST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Auto boot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DTR/RTS ejecutan entrada/salida; abrir puerto normal conserva aplicación.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FR-10 / redes control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CLI flashing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Firmware se programa y verifica desde UNO Q; log y señales registrados.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FR-08 / FG-03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Application boot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BOOT0 LOW + reset inicia firmware y HMI.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FR-01 / U1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GC9A01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Display inicializa; RGB565/SPI1/DMA y backlight funcionan.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FR-06/12 / FG-01 / J2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HMI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Las 9 pantallas y transiciones funcionan; build LVGL 9.5 y UIManager.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FR-04/05/07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T11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Host protocol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Mensajes semánticos actualizan VehicleState y UI esperados.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FR-02/03 / UART1</w:t>
            </w:r>
          </w:p>
        </w:tc>
      </w:tr>
    </w:tbl>
    <w:p>
      <w:pPr>
        <w:spacing w:after="0"/>
      </w:pPr>
    </w:p>
    <w:p>
      <w:pPr/>
      <w:r>
        <w:t>Comenzar con inspección y prueba de cortos antes de energizar. Verificar T01 antes de habilitar display/backlight; T04 puede hacerse antes de T03 para cargar firmware mínimo. No utilizar el bring-up de la PCB final como sustituto de las pruebas previas exigidas por FG-02/FG-03.</w:t>
      </w:r>
    </w:p>
    <w:p>
      <w:pPr>
        <w:pStyle w:val="Heading2"/>
      </w:pPr>
      <w:r>
        <w:t>12.1 Evidencia de firmware</w:t>
      </w:r>
    </w:p>
    <w:p>
      <w:pPr/>
      <w:r>
        <w:t>T10: inventario de 9 pantallas obtenido del firmware existente, captura y resultado individual; memoria Flash/SRAM de build dedicado; assets residentes en MCU; ausencia de render en host. T11: tabla mensaje → campo VehicleState → pantalla/indicador; incluir recepción parcial o inválida según protocolo final. Rendimiento mínimo, timeout y comportamiento ante host ausente [OPEN ITEM]; no declarar umbrales inventados.</w:t>
      </w:r>
    </w:p>
    <w:p>
      <w:pPr>
        <w:pStyle w:val="Heading1"/>
        <w:pageBreakBefore/>
      </w:pPr>
      <w:r>
        <w:t>13 Open items y fabricación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600"/>
        <w:gridCol w:w="5616"/>
      </w:tblGrid>
      <w:tr>
        <w:trPr>
          <w:cantSplit/>
          <w:tblHeader/>
        </w:trP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Cierre requerido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OI-01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Clock y RTC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Fuente, árbol y circuitos antes de schematic freeze.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OI-02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Power MCU y terminales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Datasheet/revisión; valores de bulk, VCAP, todos los dominios y pinout antes de freeze.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OI-03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Power/configuración CP2102C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Esquema fabricante, VIO, VBUS, pad y pines antes de freeze.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OI-04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Auto-boot/reset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Topología, tabla lógica, valores, tiempos y option bytes antes de freeze.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OI-05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LDO/protecciones/ESD/shield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Selección, ratings, corriente y térmica antes de revisión de componentes.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OI-06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Display físico y backlight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Cerrar FG-01 antes de liberar conector/power/layout.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OI-07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Host CDC y CLI real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Cerrar FG-02/03 antes de fabricación.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OI-08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Protocolo y firmware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Formato, baud, unidades, timeout, buffers, lista de 9 pantallas; no bloquea iniciar KiCad.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OI-09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Mecánica y stackup físico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Enclosure no bloquea esquema; dimensiones/keepouts y reglas antes de layout final.</w:t>
            </w:r>
          </w:p>
        </w:tc>
      </w:tr>
    </w:tbl>
    <w:p>
      <w:pPr>
        <w:spacing w:after="0"/>
      </w:pPr>
    </w:p>
    <w:p>
      <w:pPr>
        <w:pStyle w:val="Heading2"/>
      </w:pPr>
      <w:r>
        <w:t>13.1 Qué no bloquea empezar KiCad</w:t>
      </w:r>
    </w:p>
    <w:p>
      <w:pPr/>
      <w:r>
        <w:t>S1 Design freeze permite comenzar sin protocolo final, mensajes CAN, lógica del vehículo, enclosure ni futuras pantallas. Los tres gates también pueden quedar pendientes mientras se dibujan bloques y conexiones reservadas. Los OPEN ITEM deben figurar en el registro de revisión; no ocultarlos con valores provisionales que parezcan liberados.</w:t>
      </w:r>
    </w:p>
    <w:p>
      <w:pPr>
        <w:pStyle w:val="Heading2"/>
      </w:pPr>
      <w:r>
        <w:t>13.2 Gates principales explícitos de S1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4824"/>
        <w:gridCol w:w="4320"/>
      </w:tblGrid>
      <w:tr>
        <w:trPr>
          <w:cantSplit/>
          <w:tblHeader/>
        </w:trP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Verificación obligatoria antes de fabricar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Evidencia de cierre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FG-01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GC9A01 físico exacto: módulo, conector y pinout; confirmar supply y BL aplicables.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Modelo/ficha/foto, tabla contacto-net, orientación y footprint revisados.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FG-02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CP2102C en Debian del UNO Q: enumeración, device node, comunicación.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Hardware representativo con CP2102C exacto; logs USB/CDC y prueba UART.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FG-03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STM32_Programmer_CLI real: USART1, DTR, RTS, ROM bootloader, programación/verificación.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Setup representativo U585 + CP2102C + red control; versión CLI, logs y captura BOOT0/NRST.</w:t>
            </w:r>
          </w:p>
        </w:tc>
      </w:tr>
    </w:tbl>
    <w:p>
      <w:pPr>
        <w:spacing w:after="0"/>
      </w:pPr>
    </w:p>
    <w:p>
      <w:pPr/>
      <w:r>
        <w:t>S1 establece solo estos tres gates principales; no añade otros gates explícitos. Las comprobaciones de datasheet, alimentación, option bytes, footprint, ERC/DRC e integración USB son cierres de ingeniería/revisión necesarios. No son pruebas ya superadas ni autorizan fabricación con pendientes críticos. FG-02/03 deben probarse con hardware representativo antes del pedido de Rev A; no presumir que dispositivos distintos prueban esta implementación.</w:t>
      </w:r>
    </w:p>
    <w:p>
      <w:pPr>
        <w:pStyle w:val="Heading1"/>
        <w:pageBreakBefore/>
      </w:pPr>
      <w:r>
        <w:t>14 BOM preliminar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024"/>
        <w:gridCol w:w="2376"/>
        <w:gridCol w:w="2952"/>
      </w:tblGrid>
      <w:tr>
        <w:trPr>
          <w:cantSplit/>
          <w:tblHeader/>
        </w:trPr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0"/>
          </w:tcPr>
          <w:p>
            <w:pPr>
              <w:spacing w:after="60" w:before="60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U1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STM32U585CIT6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MCU HMI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FROZEN; símbolo/footprint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U2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CP2102C-A01-GQFN24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 CDC ↔ UART + DTR/RTS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FROZEN; símbolo/footprint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U3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3.3 V LDO ≥500 mA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Regulación desde USB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SELECT; térmica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J1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USB-C receptacle USB 2.0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Entrada power/data device-only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J2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GC9A01 connector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Interfaz display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SELECT; FG-01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J3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SWD pads/header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Programación/debug/recovery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SELECT; pinout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D_ESD*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ESD network D+/D−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Protección USB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SELECT; ratings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Q_BOOT* / R_BOOT*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BOOT0 control network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DTR a PH3; default LOW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SELECT; topología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Q_RST* / R_RST*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RESET control network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RTS a NRST; reset seguro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SELECT; topología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SW_BOOT* / TP_BOOT*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Acceso BOOT0 manual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Entrada manual al ROM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SW_RESET* / TP_RESET*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RESET access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Reset manual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C_VDD*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 nF por alimentación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Desacoplo MCU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Valor S1 §8; cantidad/rating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C_VDDA*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 nF + 1 µF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Desacoplo analógico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Valor S1 §8; rating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C_VCAP*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4.7 µF o 2×2.2 µF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Estabilidad regulator MCU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FROM DATASHEET; opción final abierta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C_BULK*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Bulk capacitors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Reservas en rails / MCU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SELECT; valor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C_U2* / C_U3*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Capacitores locales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Bridge y estabilidad LDO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SELECT; datasheets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R_PULL*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Pull resistors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Defaults de control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SELECT; valor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R_CC1 / R_CC2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5.1 kΩ, dos independientes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USB-C CC a GND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Valor FROZEN; tolerancia/rating VERIFY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Q_BL* / R_BL*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Red BL si módulo lo requiere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Potencia/control backlight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 SELECT / VERIFY por FG-01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PROT_VBUS*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Protección VBUS por definir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Entrada USB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VERIFY necesidad y selección</w:t>
            </w:r>
          </w:p>
        </w:tc>
      </w:tr>
    </w:tbl>
    <w:p>
      <w:pPr>
        <w:spacing w:after="0"/>
      </w:pPr>
    </w:p>
    <w:p>
      <w:pPr/>
      <w:r>
        <w:t>Referencias con * son grupos provisionales, no designadores finales ni cantidades liberadas. Asignar R/C/Q/TP únicos al capturar el circuito. No hay números de parte seleccionados para pasivos, ESD, LDO o conectores. No usar sustituciones de U1/U2 sin control de cambio de la baseline.</w:t>
      </w:r>
    </w:p>
    <w:p>
      <w:pPr>
        <w:pStyle w:val="Heading1"/>
        <w:pageBreakBefore/>
      </w:pPr>
      <w:r>
        <w:t>15 Definition of Done del esquemático</w:t>
      </w:r>
    </w:p>
    <w:p>
      <w:pPr/>
      <w:r>
        <w:t>Checklist REQUIRED para revisión: cada punto debe tener responsable y evidencia. Ready for schematic review no equivale a fabricación autorizada; los gates pueden estar documentados como pendientes, pero deben cerrarse para fabricar.</w:t>
      </w:r>
    </w:p>
    <w:p>
      <w:pPr>
        <w:spacing w:after="60"/>
      </w:pPr>
      <w:r>
        <w:t>☐  Arquitectura completa y decisiones FROZEN preservadas</w:t>
      </w:r>
    </w:p>
    <w:p>
      <w:pPr>
        <w:spacing w:after="60"/>
      </w:pPr>
      <w:r>
        <w:t>☐  USB-C device-only y receptáculo auditado</w:t>
      </w:r>
    </w:p>
    <w:p>
      <w:pPr>
        <w:spacing w:after="60"/>
      </w:pPr>
      <w:r>
        <w:t>☐  CP2102C-A01-GQFN24 exacto y alimentación verificada</w:t>
      </w:r>
    </w:p>
    <w:p>
      <w:pPr>
        <w:spacing w:after="60"/>
      </w:pPr>
      <w:r>
        <w:t>☐  D+/D− conectados con orientación USB-C verificada</w:t>
      </w:r>
    </w:p>
    <w:p>
      <w:pPr>
        <w:spacing w:after="60"/>
      </w:pPr>
      <w:r>
        <w:t>☐  ESD definida y componentes revisados</w:t>
      </w:r>
    </w:p>
    <w:p>
      <w:pPr>
        <w:spacing w:after="60"/>
      </w:pPr>
      <w:r>
        <w:t>☐  CC1/CC2 con 5.1 kΩ independientes a GND</w:t>
      </w:r>
    </w:p>
    <w:p>
      <w:pPr>
        <w:spacing w:after="60"/>
      </w:pPr>
      <w:r>
        <w:t>☐  USART1 PA9/PA10 exclusivo y TX/RX cruzados correctamente</w:t>
      </w:r>
    </w:p>
    <w:p>
      <w:pPr>
        <w:spacing w:after="60"/>
      </w:pPr>
      <w:r>
        <w:t>☐  STM32 power completo para CIT6 LQFP48</w:t>
      </w:r>
    </w:p>
    <w:p>
      <w:pPr>
        <w:spacing w:after="60"/>
      </w:pPr>
      <w:r>
        <w:t>☐  VDDA y retorno analógico verificados</w:t>
      </w:r>
    </w:p>
    <w:p>
      <w:pPr>
        <w:spacing w:after="60"/>
      </w:pPr>
      <w:r>
        <w:t>☐  VCAP y características de capacitores cerrados</w:t>
      </w:r>
    </w:p>
    <w:p>
      <w:pPr>
        <w:spacing w:after="60"/>
      </w:pPr>
      <w:r>
        <w:t>☐  Clock cerrado; RTC definido o explícitamente no requerido</w:t>
      </w:r>
    </w:p>
    <w:p>
      <w:pPr>
        <w:spacing w:after="60"/>
      </w:pPr>
      <w:r>
        <w:t>☐  NRST con control manual y debugger compatible</w:t>
      </w:r>
    </w:p>
    <w:p>
      <w:pPr>
        <w:spacing w:after="60"/>
      </w:pPr>
      <w:r>
        <w:t>☐  BOOT0 con default LOW y acceso manual</w:t>
      </w:r>
    </w:p>
    <w:p>
      <w:pPr>
        <w:spacing w:after="60"/>
      </w:pPr>
      <w:r>
        <w:t>☐  DTR/RTS control con topología, tabla lógica y tiempos documentados</w:t>
      </w:r>
    </w:p>
    <w:p>
      <w:pPr>
        <w:spacing w:after="60"/>
      </w:pPr>
      <w:r>
        <w:t>☐  SWD con PA13, PA14, NRST, 3V3 y GND accesibles</w:t>
      </w:r>
    </w:p>
    <w:p>
      <w:pPr>
        <w:spacing w:after="60"/>
      </w:pPr>
      <w:r>
        <w:t>☐  SPI1 PA5/PA7 + DMA reservados</w:t>
      </w:r>
    </w:p>
    <w:p>
      <w:pPr>
        <w:spacing w:after="60"/>
      </w:pPr>
      <w:r>
        <w:t>☐  GC9A01 y conector ligados a FG-01</w:t>
      </w:r>
    </w:p>
    <w:p>
      <w:pPr>
        <w:spacing w:after="60"/>
      </w:pPr>
      <w:r>
        <w:t>☐  Backlight PB3 con control eléctrico seguro</w:t>
      </w:r>
    </w:p>
    <w:p>
      <w:pPr>
        <w:spacing w:after="60"/>
      </w:pPr>
      <w:r>
        <w:t>☐  Power tree y presupuesto de corriente/térmica revisados</w:t>
      </w:r>
    </w:p>
    <w:p>
      <w:pPr>
        <w:spacing w:after="60"/>
      </w:pPr>
      <w:r>
        <w:t>☐  Decoupling y bulk con valores/referencias/rating verificados</w:t>
      </w:r>
    </w:p>
    <w:p>
      <w:pPr>
        <w:spacing w:after="60"/>
      </w:pPr>
      <w:r>
        <w:t>☐  Net names consistentes en las cinco sheets</w:t>
      </w:r>
    </w:p>
    <w:p>
      <w:pPr>
        <w:spacing w:after="60"/>
      </w:pPr>
      <w:r>
        <w:t>☐  ERC sin errores no justificados; excepciones documentadas</w:t>
      </w:r>
    </w:p>
    <w:p>
      <w:pPr>
        <w:spacing w:after="60"/>
      </w:pPr>
      <w:r>
        <w:t>☐  Revisión de componentes y ratings completada</w:t>
      </w:r>
    </w:p>
    <w:p>
      <w:pPr>
        <w:spacing w:after="60"/>
      </w:pPr>
      <w:r>
        <w:t>☐  Revisión de pinout/símbolo/footprint y orientación documentada</w:t>
      </w:r>
    </w:p>
    <w:p>
      <w:pPr>
        <w:spacing w:after="60"/>
      </w:pPr>
      <w:r>
        <w:t>☐  Gates FG-01/02/03 documentados con evidencia o bloqueo explícito</w:t>
      </w:r>
    </w:p>
    <w:p>
      <w:pPr>
        <w:pStyle w:val="Heading1"/>
      </w:pPr>
      <w:r>
        <w:t>16 Siguiente paso</w:t>
      </w:r>
    </w:p>
    <w:p>
      <w:pPr/>
      <w:r>
        <w:t>Una vez aprobada esta baseline, no se hace otra ronda de arquitectura. Los OPEN ITEM se cierran dentro de la implementación, respetando U1/U2, USB CDC, USART1, SPI1, GC9A01 y cuatro capas. Un cambio real requiere revisión explícita de baseline y trazabilidad de impacto.</w:t>
      </w:r>
    </w:p>
    <w:p>
      <w:pPr>
        <w:spacing w:after="160"/>
      </w:pPr>
      <w:r>
        <w:rPr>
          <w:rFonts w:ascii="Consolas" w:hAnsi="Consolas"/>
          <w:sz w:val="18"/>
        </w:rPr>
        <w:t>Engineering Requirements -&gt; KiCad Schematic -&gt; ERC</w:t>
        <w:br/>
        <w:t>-&gt; Schematic Review -&gt; Component / Footprint Verification</w:t>
        <w:br/>
        <w:t>-&gt; PCB Layout -&gt; DRC -&gt; Manufacturing Review -&gt; Gerbers</w:t>
        <w:br/>
        <w:t>-&gt; Fabrication -&gt; Bring-up</w:t>
      </w:r>
    </w:p>
    <w:p>
      <w:pPr/>
      <w:r>
        <w:t>Acción inmediata: crear exactamente las cinco sheets; capturar USB-C + CP2102C, auto-boot/reset, MCU, power, SWD y display; cerrar verificaciones de datasheet antes del schematic freeze. Liberar fabricación solo con gates PASS y revisión de fabricación completada.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SOLIPS HMI CONTROLLER REV A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