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tl w:val="0"/>
        </w:rPr>
        <w:t xml:space="preserve">"empresa dedicada a darle brillo y proteccion a  vehiculos de toda gama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detailing, detallado, estetica vehicular, abrillantado, proteccion, pintura, toxic shine, brillo, cuidado, restauracion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mapa con el nombre “tamaño de fuente” (small, medium, large) para darle diferentes tamaños a títulos y párrafos.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utilice el mixin para simplificar codigo dentro de las medias queries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aplique extend en margenes donde se repetia el mismo valor en diferentes partes del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