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E88" w:rsidRDefault="00472E88" w:rsidP="00494FC6">
      <w:pPr>
        <w:ind w:left="720" w:hanging="360"/>
      </w:pPr>
    </w:p>
    <w:p w:rsidR="00472E88" w:rsidRDefault="00472E88" w:rsidP="00472E88">
      <w:pPr>
        <w:pStyle w:val="Prrafodelista"/>
        <w:numPr>
          <w:ilvl w:val="0"/>
          <w:numId w:val="1"/>
        </w:numPr>
      </w:pPr>
      <w:r>
        <w:t xml:space="preserve">Alternativas posibles de las asociaciones </w:t>
      </w:r>
      <w:proofErr w:type="spellStart"/>
      <w:r>
        <w:t>Endorsement</w:t>
      </w:r>
      <w:proofErr w:type="spellEnd"/>
      <w:r>
        <w:t xml:space="preserve"> - </w:t>
      </w:r>
      <w:proofErr w:type="spellStart"/>
      <w:r>
        <w:t>Endorsable</w:t>
      </w:r>
      <w:proofErr w:type="spellEnd"/>
      <w:r>
        <w:t>:</w:t>
      </w:r>
    </w:p>
    <w:p w:rsidR="00472E88" w:rsidRDefault="00472E88" w:rsidP="00472E88">
      <w:pPr>
        <w:pStyle w:val="Prrafodelista"/>
        <w:numPr>
          <w:ilvl w:val="1"/>
          <w:numId w:val="1"/>
        </w:numPr>
      </w:pPr>
      <w:r>
        <w:t>Dejar las navegabilidades como están</w:t>
      </w:r>
    </w:p>
    <w:p w:rsidR="00472E88" w:rsidRDefault="00472E88" w:rsidP="00472E88">
      <w:pPr>
        <w:pStyle w:val="Prrafodelista"/>
        <w:numPr>
          <w:ilvl w:val="1"/>
          <w:numId w:val="1"/>
        </w:numPr>
      </w:pPr>
      <w:r>
        <w:t>Poner las navegabilidades bidireccionales</w:t>
      </w:r>
    </w:p>
    <w:p w:rsidR="00472E88" w:rsidRDefault="00472E88" w:rsidP="00472E88">
      <w:pPr>
        <w:pStyle w:val="Prrafodelista"/>
        <w:numPr>
          <w:ilvl w:val="1"/>
          <w:numId w:val="1"/>
        </w:numPr>
      </w:pPr>
      <w:r>
        <w:t>Poner las navegabilidades en sentido contrario</w:t>
      </w:r>
    </w:p>
    <w:p w:rsidR="00472E88" w:rsidRDefault="00472E88" w:rsidP="00472E88">
      <w:pPr>
        <w:pStyle w:val="Prrafodelista"/>
        <w:numPr>
          <w:ilvl w:val="0"/>
          <w:numId w:val="1"/>
        </w:numPr>
      </w:pPr>
      <w:r>
        <w:t>En la entrega de servicios tratar de solucionar el siguiente problema con las categorías. En el caso de que se añada un nuevo idioma al sistema, inicialmente todas las categorías tienen ese nuevo idioma a nulo, lo que puede dar error.</w:t>
      </w:r>
    </w:p>
    <w:p w:rsidR="00472E88" w:rsidRDefault="00472E88" w:rsidP="00472E88">
      <w:pPr>
        <w:pStyle w:val="Prrafodelista"/>
        <w:numPr>
          <w:ilvl w:val="0"/>
          <w:numId w:val="1"/>
        </w:numPr>
      </w:pPr>
      <w:r>
        <w:t xml:space="preserve">Permitir en el </w:t>
      </w:r>
      <w:proofErr w:type="spellStart"/>
      <w:r>
        <w:t>pattern</w:t>
      </w:r>
      <w:proofErr w:type="spellEnd"/>
      <w:r>
        <w:t xml:space="preserve"> todos</w:t>
      </w:r>
      <w:r>
        <w:t xml:space="preserve"> los</w:t>
      </w:r>
      <w:r>
        <w:t xml:space="preserve"> formato</w:t>
      </w:r>
      <w:r>
        <w:t>s</w:t>
      </w:r>
      <w:r>
        <w:t xml:space="preserve"> posibles de los emails. En los servicios se restringen los patrones exclusivos de administrador</w:t>
      </w:r>
    </w:p>
    <w:p w:rsidR="00472E88" w:rsidRPr="00494FC6" w:rsidRDefault="00472E88" w:rsidP="00472E88">
      <w:pPr>
        <w:pStyle w:val="Prrafodelista"/>
        <w:numPr>
          <w:ilvl w:val="0"/>
          <w:numId w:val="1"/>
        </w:numPr>
      </w:pPr>
      <w:r>
        <w:t xml:space="preserve">Dejar los atributos </w:t>
      </w:r>
      <w:proofErr w:type="spellStart"/>
      <w:r>
        <w:t>warranty</w:t>
      </w:r>
      <w:proofErr w:type="spellEnd"/>
      <w:r>
        <w:t xml:space="preserve"> y </w:t>
      </w:r>
      <w:proofErr w:type="spellStart"/>
      <w:r>
        <w:t>category</w:t>
      </w:r>
      <w:proofErr w:type="spellEnd"/>
      <w:r>
        <w:t xml:space="preserve"> como tipo </w:t>
      </w:r>
      <w:proofErr w:type="spellStart"/>
      <w:r>
        <w:t>string</w:t>
      </w:r>
      <w:proofErr w:type="spellEnd"/>
      <w:r>
        <w:t>, ya que podemos entender que el buscador sigue la filosofía de un buscador puro y duro. Si cambia el nombre de una categoría no hay ningún problema, ya que en un buscador podemos tener parámetros de búsqueda que no encuentren nada.</w:t>
      </w:r>
    </w:p>
    <w:p w:rsidR="00743E5B" w:rsidRDefault="00472E88" w:rsidP="00472E88">
      <w:pPr>
        <w:pStyle w:val="Prrafodelista"/>
        <w:numPr>
          <w:ilvl w:val="0"/>
          <w:numId w:val="1"/>
        </w:numPr>
      </w:pPr>
      <w:r>
        <w:t>Un mensaje solo se elimina de la base de datos cuando no esté referenciado en ninguna carpeta de ningún actor.</w:t>
      </w:r>
    </w:p>
    <w:p w:rsidR="005F614C" w:rsidRDefault="005F614C" w:rsidP="005F614C">
      <w:pPr>
        <w:pStyle w:val="Prrafodelista"/>
        <w:numPr>
          <w:ilvl w:val="0"/>
          <w:numId w:val="1"/>
        </w:numPr>
      </w:pPr>
      <w:r>
        <w:t xml:space="preserve">¿Un </w:t>
      </w:r>
      <w:proofErr w:type="spellStart"/>
      <w:r>
        <w:t>handyWorker</w:t>
      </w:r>
      <w:proofErr w:type="spellEnd"/>
      <w:r>
        <w:t xml:space="preserve"> podría solicitar más de una vez una tarea? NO HAY CLASE ASOCIACIÓN. Podría interpretarse como entidad ya que puede cambiar el estado a REJECTED y volverlo a solicitar, cambiando así el estado y por lo tanto en ese caso sería una entidad. Pero esto depende de la interpretación de los requisitos.</w:t>
      </w:r>
      <w:bookmarkStart w:id="0" w:name="_GoBack"/>
      <w:bookmarkEnd w:id="0"/>
    </w:p>
    <w:sectPr w:rsidR="005F61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20387B"/>
    <w:multiLevelType w:val="hybridMultilevel"/>
    <w:tmpl w:val="1F32253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FC6"/>
    <w:rsid w:val="00472E88"/>
    <w:rsid w:val="00494FC6"/>
    <w:rsid w:val="005F614C"/>
    <w:rsid w:val="00743E5B"/>
    <w:rsid w:val="00C607E2"/>
    <w:rsid w:val="00FF5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A51A8"/>
  <w15:chartTrackingRefBased/>
  <w15:docId w15:val="{5036D15C-BFE1-4354-9271-E051D4984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4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196</Words>
  <Characters>1084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Calle González</dc:creator>
  <cp:keywords/>
  <dc:description/>
  <cp:lastModifiedBy>Antonio</cp:lastModifiedBy>
  <cp:revision>3</cp:revision>
  <dcterms:created xsi:type="dcterms:W3CDTF">2018-10-26T11:58:00Z</dcterms:created>
  <dcterms:modified xsi:type="dcterms:W3CDTF">2018-11-06T13:29:00Z</dcterms:modified>
</cp:coreProperties>
</file>