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ENTREGABLE 10</w:t>
        <w:br/>
        <w:t>MATRIZ NARRATIVA DISC GESEM V1</w:t>
      </w:r>
    </w:p>
    <w:p>
      <w:pPr>
        <w:jc w:val="center"/>
      </w:pPr>
      <w:r>
        <w:rPr>
          <w:b/>
        </w:rPr>
        <w:t>Especificación funcional para la generación automática de informes</w:t>
        <w:br/>
      </w:r>
      <w:r>
        <w:t>Versión: 1.0</w:t>
        <w:br/>
        <w:t>Estado: Definitivo</w:t>
        <w:br/>
        <w:t>Proyecto: DISC GESEM</w:t>
        <w:br/>
        <w:t>Destinatario: Desarrollo técnico</w:t>
      </w:r>
    </w:p>
    <w:p>
      <w:pPr>
        <w:pStyle w:val="Heading2"/>
      </w:pPr>
      <w:r>
        <w:t>1. Objetivo del documento</w:t>
      </w:r>
    </w:p>
    <w:p>
      <w:r>
        <w:t>Este documento define la estructura narrativa que utilizará el motor de generación automática de informes de DISC GESEM. Su finalidad es garantizar que todos los informes compartan la misma arquitectura, criterios de redacción y filosofía interpretativa. La personalización del informe se realizará mediante bloques de contenido parametrizados asociados al perfil obtenido. Este documento no define el algoritmo de cálculo del perfil, sino la lógica de presentación e interpretación de los resultados.</w:t>
      </w:r>
    </w:p>
    <w:p>
      <w:pPr>
        <w:pStyle w:val="Heading2"/>
      </w:pPr>
      <w:r>
        <w:t>2. Principios de diseño</w:t>
      </w:r>
    </w:p>
    <w:p>
      <w:r>
        <w:t>• Mantener la fidelidad conceptual al modelo DISC utilizado como base.</w:t>
        <w:br/>
        <w:t>• Evitar interpretaciones deterministas o etiquetadoras.</w:t>
        <w:br/>
        <w:t>• Sustituir la descripción de tipologías por una lectura basada en tendencias y recursos predominantes.</w:t>
        <w:br/>
        <w:t>• Favorecer la reflexión individual antes que la clasificación.</w:t>
        <w:br/>
        <w:t>• Orientar la interpretación hacia la comunicación, la coordinación y la colaboración.</w:t>
        <w:br/>
        <w:t>• Facilitar una lectura comprensible, cercana y aplicable al contexto profesional.</w:t>
      </w:r>
    </w:p>
    <w:p>
      <w:pPr>
        <w:pStyle w:val="Heading2"/>
      </w:pPr>
      <w:r>
        <w:t>3. Arquitectura general del informe</w:t>
      </w:r>
    </w:p>
    <w:p>
      <w:r>
        <w:t>Todos los informes individuales estarán compuestos por nueve bloques narrativos:</w:t>
        <w:br/>
        <w:br/>
        <w:t>1. Tendencia predominante</w:t>
        <w:br/>
        <w:t>2. Recursos predominantes</w:t>
        <w:br/>
        <w:t>3. Aportación habitual</w:t>
        <w:br/>
        <w:t>4. Lo que otros suelen valorar</w:t>
        <w:br/>
        <w:t>5. Aspectos que merece la pena observar</w:t>
        <w:br/>
        <w:t>6. Coordinación y colaboración</w:t>
        <w:br/>
        <w:t>7. Contextos de mejor desempeño</w:t>
        <w:br/>
        <w:t>8. Ampliación de repertorio</w:t>
        <w:br/>
        <w:t>9. Preguntas para la reflexión</w:t>
        <w:br/>
        <w:br/>
        <w:t>Cada bloque incorporará una introducción común, un contenido variable según el perfil y, cuando proceda, un cierre común.</w:t>
      </w:r>
    </w:p>
    <w:p>
      <w:pPr>
        <w:pStyle w:val="Heading2"/>
      </w:pPr>
      <w:r>
        <w:t>4. Especificación de los bloques narrativos</w:t>
      </w:r>
    </w:p>
    <w:p>
      <w:pPr>
        <w:pStyle w:val="Heading3"/>
      </w:pPr>
      <w:r>
        <w:t>Bloque 1. Tendencia predominante</w:t>
      </w:r>
    </w:p>
    <w:p>
      <w:r>
        <w:t>Finalidad: explicar la tendencia de comportamiento predominante sin definir la personalidad.</w:t>
        <w:br/>
        <w:br/>
        <w:t>Introducción común:</w:t>
        <w:br/>
        <w:t>“Tus respuestas muestran una tendencia predominante hacia una determinada forma de actuar, tomar decisiones y relacionarte con los demás. Este resultado no define quién eres, sino los recursos que utilizas con mayor frecuencia en el contexto actual.”</w:t>
        <w:br/>
        <w:br/>
        <w:t>Contenido: variable según perfil.</w:t>
        <w:br/>
        <w:br/>
        <w:t>Cierre común:</w:t>
        <w:br/>
        <w:t>“Como cualquier tendencia, esta puede variar según las circunstancias y ampliarse con la experiencia. Ningún estilo es mejor que otro: todos aportan valor y todos pueden desarrollar nuevas formas de actuar.”</w:t>
      </w:r>
    </w:p>
    <w:p>
      <w:pPr>
        <w:pStyle w:val="Heading3"/>
      </w:pPr>
      <w:r>
        <w:t>Bloque 2. Recursos predominantes</w:t>
      </w:r>
    </w:p>
    <w:p>
      <w:r>
        <w:t>Identifica los recursos que aparecen con mayor naturalidad. Introducción común, contenido variable y cierre común.</w:t>
      </w:r>
    </w:p>
    <w:p>
      <w:pPr>
        <w:pStyle w:val="Heading3"/>
      </w:pPr>
      <w:r>
        <w:t>Bloque 3. Aportación habitual</w:t>
      </w:r>
    </w:p>
    <w:p>
      <w:r>
        <w:t>Describe la contribución observable que la persona suele realizar dentro del equipo.</w:t>
      </w:r>
    </w:p>
    <w:p>
      <w:pPr>
        <w:pStyle w:val="Heading3"/>
      </w:pPr>
      <w:r>
        <w:t>Bloque 4. Lo que otros suelen valorar</w:t>
      </w:r>
    </w:p>
    <w:p>
      <w:r>
        <w:t>Recoge aspectos reconocidos habitualmente por el entorno profesional, formulados siempre como tendencias.</w:t>
      </w:r>
    </w:p>
    <w:p>
      <w:pPr>
        <w:pStyle w:val="Heading3"/>
      </w:pPr>
      <w:r>
        <w:t>Bloque 5. Aspectos que merece la pena observar</w:t>
      </w:r>
    </w:p>
    <w:p>
      <w:r>
        <w:t>Sustituye el concepto clásico de debilidades por oportunidades de observación derivadas del uso excesivo de un mismo repertorio.</w:t>
      </w:r>
    </w:p>
    <w:p>
      <w:pPr>
        <w:pStyle w:val="Heading3"/>
      </w:pPr>
      <w:r>
        <w:t>Bloque 6. Coordinación y colaboración</w:t>
      </w:r>
    </w:p>
    <w:p>
      <w:r>
        <w:t>Bloque diferencial de DISC GESEM. Explica cómo la tendencia influye en la coordinación, qué puede necesitar de otras personas y qué pueden necesitar los demás de ella.</w:t>
      </w:r>
    </w:p>
    <w:p>
      <w:pPr>
        <w:pStyle w:val="Heading3"/>
      </w:pPr>
      <w:r>
        <w:t>Bloque 7. Contextos de mejor desempeño</w:t>
      </w:r>
    </w:p>
    <w:p>
      <w:r>
        <w:t>Describe situaciones y entornos donde la tendencia suele aportar mayor valor. No se mencionan profesiones ni cargos.</w:t>
      </w:r>
    </w:p>
    <w:p>
      <w:pPr>
        <w:pStyle w:val="Heading3"/>
      </w:pPr>
      <w:r>
        <w:t>Bloque 8. Ampliación de repertorio</w:t>
      </w:r>
    </w:p>
    <w:p>
      <w:r>
        <w:t>Invita a incorporar nuevos recursos sin plantearlo como un cambio de personalidad.</w:t>
      </w:r>
    </w:p>
    <w:p>
      <w:pPr>
        <w:pStyle w:val="Heading3"/>
      </w:pPr>
      <w:r>
        <w:t>Bloque 9. Preguntas para la reflexión</w:t>
      </w:r>
    </w:p>
    <w:p>
      <w:r>
        <w:t>Incluye cinco preguntas abiertas adaptadas a cada perfil. No incorpora ejercicios ni compromisos.</w:t>
      </w:r>
    </w:p>
    <w:p>
      <w:pPr>
        <w:pStyle w:val="Heading2"/>
      </w:pPr>
      <w:r>
        <w:t>5. Reglas generales de redacción</w:t>
      </w:r>
    </w:p>
    <w:p>
      <w:r>
        <w:t>Tono: cercano, profesional, reflexivo, respetuoso y aplicado al contexto profesional.</w:t>
        <w:br/>
        <w:br/>
        <w:t>Lenguaje recomendado: tendencia predominante, recursos predominantes, habitualmente, con frecuencia, suele, puede resultar útil, merece la pena observar, ampliar el repertorio, adaptación, coordinación y colaboración.</w:t>
        <w:br/>
        <w:br/>
        <w:t>Expresiones no permitidas: “tú eres…”, “siempre”, “nunca”, “personalidad”, “defecto”, “debilidad”, “limitación”, “perfil mejor” o “perfil peor”.</w:t>
      </w:r>
    </w:p>
    <w:p>
      <w:pPr>
        <w:pStyle w:val="Heading2"/>
      </w:pPr>
      <w:r>
        <w:t>6. Parametrización técnica</w:t>
      </w:r>
    </w:p>
    <w:p>
      <w:r>
        <w:t>Resultado del cuestionario</w:t>
        <w:br/>
        <w:t xml:space="preserve">        ↓</w:t>
        <w:br/>
        <w:t>Perfil obtenido</w:t>
        <w:br/>
        <w:t xml:space="preserve">        ↓</w:t>
        <w:br/>
        <w:t>Selección automática de los nueve bloques narrativos</w:t>
        <w:br/>
        <w:t xml:space="preserve">        ↓</w:t>
        <w:br/>
        <w:t>Composición del informe individual</w:t>
        <w:br/>
        <w:br/>
        <w:t>La arquitectura permite actualizar los textos narrativos sin modificar el algoritmo de cálculo.</w:t>
      </w:r>
    </w:p>
    <w:p>
      <w:pPr>
        <w:pStyle w:val="Heading2"/>
      </w:pPr>
      <w:r>
        <w:t>7. Criterios de validación</w:t>
      </w:r>
    </w:p>
    <w:p>
      <w:r>
        <w:t>Cada bloque deberá:</w:t>
        <w:br/>
        <w:t>• Mantener el significado original del modelo DISC.</w:t>
        <w:br/>
        <w:t>• Evitar formulaciones deterministas.</w:t>
        <w:br/>
        <w:t>• Utilizar un lenguaje basado en tendencias y recursos.</w:t>
        <w:br/>
        <w:t>• Ser comprensible para cualquier participante.</w:t>
        <w:br/>
        <w:t>• Incorporar la perspectiva GESEM de comprensión mutua, coordinación y colaboración.</w:t>
        <w:br/>
        <w:t>• Mantener coherencia con el resto de perfiles.</w:t>
      </w:r>
    </w:p>
    <w:p>
      <w:pPr>
        <w:pStyle w:val="Heading2"/>
      </w:pPr>
      <w:r>
        <w:t>8. Próximo entregable asociado</w:t>
      </w:r>
    </w:p>
    <w:p>
      <w:r>
        <w:t>Tras la aprobación de esta especificación se desarrollará la Matriz Narrativa Definitiva de los 13 perfiles, que constituirá la base de datos textual utilizada por el motor de generación automática de informes.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