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DISC GESEM</w:t>
        <w:br/>
        <w:t>Documento Maestro de Implementación V1.0</w:t>
      </w:r>
    </w:p>
    <w:p>
      <w:r>
        <w:rPr>
          <w:b/>
        </w:rPr>
        <w:t>Destinatario: Ferran</w:t>
        <w:br/>
      </w:r>
      <w:r>
        <w:t>Versión: Prelanzamiento cliente</w:t>
        <w:br/>
        <w:br/>
      </w:r>
      <w:r>
        <w:t>Este documento unifica todos los criterios metodológicos, editoriales y de experiencia de usuario acordados tras el piloto interno. Su objetivo es servir como referencia única para la implementación de la versión V1 del informe DISC GESEM.</w:t>
      </w:r>
    </w:p>
    <w:p>
      <w:pPr>
        <w:pStyle w:val="Heading2"/>
      </w:pPr>
      <w:r>
        <w:t>1. Principio metodológico</w:t>
      </w:r>
    </w:p>
    <w:p>
      <w:r>
        <w:t>DISC GESEM se inspira explícitamente en el modelo DISC. Conserva sus fundamentos, nomenclatura, lógica de ponderación y enfoque descriptivo, incorporando una filosofía adaptativa orientada al autoconocimiento, el desarrollo y la mejora de la colaboración. No pretende sustituir el modelo DISC, sino hacerlo más comprensible y aplicable al contexto actual.</w:t>
      </w:r>
    </w:p>
    <w:p>
      <w:pPr>
        <w:pStyle w:val="Heading2"/>
      </w:pPr>
      <w:r>
        <w:t>2. Arquitectura del informe</w:t>
      </w:r>
    </w:p>
    <w:p>
      <w:pPr>
        <w:pStyle w:val="ListBullet"/>
      </w:pPr>
      <w:r>
        <w:t>Explicar siempre antes de interpretar.</w:t>
      </w:r>
    </w:p>
    <w:p>
      <w:pPr>
        <w:pStyle w:val="ListBullet"/>
      </w:pPr>
      <w:r>
        <w:t>Contextualizar cada bloque antes de mostrar gráficos o tablas.</w:t>
      </w:r>
    </w:p>
    <w:p>
      <w:pPr>
        <w:pStyle w:val="ListBullet"/>
      </w:pPr>
      <w:r>
        <w:t>Guiar al participante durante toda la lectura.</w:t>
      </w:r>
    </w:p>
    <w:p>
      <w:pPr>
        <w:pStyle w:val="ListBullet"/>
      </w:pPr>
      <w:r>
        <w:t>El informe debe poder comprenderse sin la ayuda de un facilitador.</w:t>
      </w:r>
    </w:p>
    <w:p>
      <w:pPr>
        <w:pStyle w:val="Heading2"/>
      </w:pPr>
      <w:r>
        <w:t>3. Estructura obligatoria de todos los apartados</w:t>
      </w:r>
    </w:p>
    <w:p>
      <w:pPr>
        <w:pStyle w:val="ListBullet"/>
      </w:pPr>
      <w:r>
        <w:t>¿Qué estoy viendo?</w:t>
      </w:r>
    </w:p>
    <w:p>
      <w:pPr>
        <w:pStyle w:val="ListBullet"/>
      </w:pPr>
      <w:r>
        <w:t>¿Por qué es importante?</w:t>
      </w:r>
    </w:p>
    <w:p>
      <w:pPr>
        <w:pStyle w:val="ListBullet"/>
      </w:pPr>
      <w:r>
        <w:t>¿Cómo debo interpretarlo?</w:t>
      </w:r>
    </w:p>
    <w:p>
      <w:pPr>
        <w:pStyle w:val="ListBullet"/>
      </w:pPr>
      <w:r>
        <w:t>Presentación del gráfico, tabla o narrativa.</w:t>
      </w:r>
    </w:p>
    <w:p>
      <w:pPr>
        <w:pStyle w:val="ListBullet"/>
      </w:pPr>
      <w:r>
        <w:t>Aplicación práctica o reflexión final.</w:t>
      </w:r>
    </w:p>
    <w:p>
      <w:pPr>
        <w:pStyle w:val="Heading2"/>
      </w:pPr>
      <w:r>
        <w:t>4. Fidelidad al modelo DISC</w:t>
      </w:r>
    </w:p>
    <w:p>
      <w:r>
        <w:t>La primera aparición de las dimensiones utilizará siempre la doble nomenclatura:</w:t>
      </w:r>
    </w:p>
    <w:p>
      <w:pPr>
        <w:pStyle w:val="ListBullet"/>
      </w:pPr>
      <w:r>
        <w:t>Dominancia (D) · Impulsar</w:t>
      </w:r>
    </w:p>
    <w:p>
      <w:pPr>
        <w:pStyle w:val="ListBullet"/>
      </w:pPr>
      <w:r>
        <w:t>Influencia (I) · Conectar</w:t>
      </w:r>
    </w:p>
    <w:p>
      <w:pPr>
        <w:pStyle w:val="ListBullet"/>
      </w:pPr>
      <w:r>
        <w:t>Estabilidad (S) · Sostener</w:t>
      </w:r>
    </w:p>
    <w:p>
      <w:pPr>
        <w:pStyle w:val="ListBullet"/>
      </w:pPr>
      <w:r>
        <w:t>Cumplimiento (C) · Estructurar</w:t>
      </w:r>
    </w:p>
    <w:p>
      <w:r>
        <w:t>Posteriormente podrá utilizarse preferentemente la terminología GESEM, manteniendo siempre visibles las letras D, I, S y C en gráficos y tablas.</w:t>
      </w:r>
    </w:p>
    <w:p>
      <w:pPr>
        <w:pStyle w:val="Heading2"/>
      </w:pPr>
      <w:r>
        <w:t>5. Introducciones obligatorias</w:t>
      </w:r>
    </w:p>
    <w:p>
      <w:pPr>
        <w:pStyle w:val="ListBullet"/>
      </w:pPr>
      <w:r>
        <w:t>Introducción general al informe.</w:t>
      </w:r>
    </w:p>
    <w:p>
      <w:pPr>
        <w:pStyle w:val="ListBullet"/>
      </w:pPr>
      <w:r>
        <w:t>Explicación de las cuatro dimensiones DISC.</w:t>
      </w:r>
    </w:p>
    <w:p>
      <w:pPr>
        <w:pStyle w:val="ListBullet"/>
      </w:pPr>
      <w:r>
        <w:t>Los tres 'Yo' / Perfil Integrado.</w:t>
      </w:r>
    </w:p>
    <w:p>
      <w:pPr>
        <w:pStyle w:val="ListBullet"/>
      </w:pPr>
      <w:r>
        <w:t>Perfil predominante.</w:t>
      </w:r>
    </w:p>
    <w:p>
      <w:pPr>
        <w:pStyle w:val="ListBullet"/>
      </w:pPr>
      <w:r>
        <w:t>Intensidad del perfil.</w:t>
      </w:r>
    </w:p>
    <w:p>
      <w:pPr>
        <w:pStyle w:val="ListBullet"/>
      </w:pPr>
      <w:r>
        <w:t>Perfil Equilibrado (EQ).</w:t>
      </w:r>
    </w:p>
    <w:p>
      <w:pPr>
        <w:pStyle w:val="ListBullet"/>
      </w:pPr>
      <w:r>
        <w:t>Mapa DISC.</w:t>
      </w:r>
    </w:p>
    <w:p>
      <w:pPr>
        <w:pStyle w:val="ListBullet"/>
      </w:pPr>
      <w:r>
        <w:t>Contextos de mejor desempeño (individual).</w:t>
      </w:r>
    </w:p>
    <w:p>
      <w:pPr>
        <w:pStyle w:val="ListBullet"/>
      </w:pPr>
      <w:r>
        <w:t>Mapa de contextos (individual y equipo).</w:t>
      </w:r>
    </w:p>
    <w:p>
      <w:pPr>
        <w:pStyle w:val="ListBullet"/>
      </w:pPr>
      <w:r>
        <w:t>Fortalezas.</w:t>
      </w:r>
    </w:p>
    <w:p>
      <w:pPr>
        <w:pStyle w:val="ListBullet"/>
      </w:pPr>
      <w:r>
        <w:t>Áreas de desarrollo.</w:t>
      </w:r>
    </w:p>
    <w:p>
      <w:pPr>
        <w:pStyle w:val="ListBullet"/>
      </w:pPr>
      <w:r>
        <w:t>Glosario.</w:t>
      </w:r>
    </w:p>
    <w:p>
      <w:pPr>
        <w:pStyle w:val="Heading2"/>
      </w:pPr>
      <w:r>
        <w:t>6. Los tres 'Yo'</w:t>
      </w:r>
    </w:p>
    <w:p>
      <w:r>
        <w:t>Antes del gráfico explicar qué representa cada perspectiva y que son complementarias:</w:t>
      </w:r>
    </w:p>
    <w:p>
      <w:pPr>
        <w:pStyle w:val="ListBullet"/>
      </w:pPr>
      <w:r>
        <w:t>Yo Público: recursos que la persona expresa con mayor frecuencia.</w:t>
      </w:r>
    </w:p>
    <w:p>
      <w:pPr>
        <w:pStyle w:val="ListBullet"/>
      </w:pPr>
      <w:r>
        <w:t>Yo Privado: recursos que utiliza con menor frecuencia.</w:t>
      </w:r>
    </w:p>
    <w:p>
      <w:pPr>
        <w:pStyle w:val="ListBullet"/>
      </w:pPr>
      <w:r>
        <w:t>Valorar renombrar 'Yo Percibido' por 'Perfil Integrado' al representar el resultado global del cuestionario.</w:t>
      </w:r>
    </w:p>
    <w:p>
      <w:pPr>
        <w:pStyle w:val="Heading2"/>
      </w:pPr>
      <w:r>
        <w:t>7. Contextos de mejor desempeño y mapas de contexto</w:t>
      </w:r>
    </w:p>
    <w:p>
      <w:r>
        <w:t>Añadir una contextualización previa tanto en el informe individual como en el informe de equipo.</w:t>
      </w:r>
    </w:p>
    <w:p>
      <w:pPr>
        <w:pStyle w:val="ListBullet"/>
      </w:pPr>
      <w:r>
        <w:t>Explicar qué representa el apartado.</w:t>
      </w:r>
    </w:p>
    <w:p>
      <w:pPr>
        <w:pStyle w:val="ListBullet"/>
      </w:pPr>
      <w:r>
        <w:t>Explicar cómo leer la tabla o el gráfico.</w:t>
      </w:r>
    </w:p>
    <w:p>
      <w:pPr>
        <w:pStyle w:val="ListBullet"/>
      </w:pPr>
      <w:r>
        <w:t>Indicar que los valores describen tendencias de actuación, no niveles de competencia.</w:t>
      </w:r>
    </w:p>
    <w:p>
      <w:pPr>
        <w:pStyle w:val="ListBullet"/>
      </w:pPr>
      <w:r>
        <w:t>Explicar que el objetivo es favorecer la reflexión y la conversación.</w:t>
      </w:r>
    </w:p>
    <w:p>
      <w:pPr>
        <w:pStyle w:val="Heading2"/>
      </w:pPr>
      <w:r>
        <w:t>8. Glosario</w:t>
      </w:r>
    </w:p>
    <w:p>
      <w:r>
        <w:t>El glosario permanece al final como recurso de consulta, pero las definiciones esenciales deben distribuirse al inicio de cada bloque para evitar que el participante tenga que interrumpir la lectura.</w:t>
      </w:r>
    </w:p>
    <w:p>
      <w:pPr>
        <w:pStyle w:val="Heading2"/>
      </w:pPr>
      <w:r>
        <w:t>9. Verificaciones finales</w:t>
      </w:r>
    </w:p>
    <w:p>
      <w:pPr>
        <w:pStyle w:val="ListBullet"/>
      </w:pPr>
      <w:r>
        <w:t>Consistencia completa entre catalán y castellano.</w:t>
      </w:r>
    </w:p>
    <w:p>
      <w:pPr>
        <w:pStyle w:val="ListBullet"/>
      </w:pPr>
      <w:r>
        <w:t>PDF limpio, sin elementos de navegación.</w:t>
      </w:r>
    </w:p>
    <w:p>
      <w:pPr>
        <w:pStyle w:val="ListBullet"/>
      </w:pPr>
      <w:r>
        <w:t>Responsive.</w:t>
      </w:r>
    </w:p>
    <w:p>
      <w:pPr>
        <w:pStyle w:val="ListBullet"/>
      </w:pPr>
      <w:r>
        <w:t>Contraste visual adecuado.</w:t>
      </w:r>
    </w:p>
    <w:p>
      <w:pPr>
        <w:pStyle w:val="ListBullet"/>
      </w:pPr>
      <w:r>
        <w:t>Correcta descarga del informe.</w:t>
      </w:r>
    </w:p>
    <w:p>
      <w:pPr>
        <w:pStyle w:val="ListBullet"/>
      </w:pPr>
      <w:r>
        <w:t>Vídeos, enlaces y glosario funcionando.</w:t>
      </w:r>
    </w:p>
    <w:p>
      <w:pPr>
        <w:pStyle w:val="Heading2"/>
      </w:pPr>
      <w:r>
        <w:t>10. Principio de diseño definitivo</w:t>
      </w:r>
    </w:p>
    <w:p>
      <w:r>
        <w:t>Nunca mostrar un dato sin explicar previamente qué significa, por qué aparece y cómo puede ayudar al participante. La innovación de DISC GESEM no reside en modificar DISC, sino en acompañar al usuario para comprender y aplicar sus resultados.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