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DISC GESEM · Rectificaciones finales V1</w:t>
      </w:r>
    </w:p>
    <w:p>
      <w:r>
        <w:t>Documento técnico para Ferran</w:t>
        <w:br/>
        <w:t>Versión pre-lanzamiento cliente</w:t>
        <w:br/>
        <w:br/>
        <w:t>Objetivo: verificar que la experiencia final sea comprensible, coherente y autoexplicativa para cualquier participante.</w:t>
      </w:r>
    </w:p>
    <w:p>
      <w:pPr>
        <w:pStyle w:val="Heading2"/>
      </w:pPr>
      <w:r>
        <w:t>1. Principio general</w:t>
      </w:r>
    </w:p>
    <w:p>
      <w:r>
        <w:t>El informe debe ser autoexplicativo. Cada apartado debe comenzar con una breve introducción que responda: ¿Qué estoy viendo?, ¿Por qué es importante? y ¿Cómo debo interpretarlo? El glosario permanece al final como recurso de consulta.</w:t>
      </w:r>
    </w:p>
    <w:p>
      <w:pPr>
        <w:pStyle w:val="Heading2"/>
      </w:pPr>
      <w:r>
        <w:t>2. Introducción al informe</w:t>
      </w:r>
    </w:p>
    <w:p>
      <w:r>
        <w:t>Antes de cualquier resultado explicar que el informe muestra preferencias conductuales actuales y no evalúa capacidades, inteligencia ni rendimiento.</w:t>
      </w:r>
    </w:p>
    <w:p>
      <w:pPr>
        <w:pStyle w:val="Heading2"/>
      </w:pPr>
      <w:r>
        <w:t>3. Los tres Yo (Prioridad crítica)</w:t>
      </w:r>
    </w:p>
    <w:p>
      <w:r>
        <w:t>Añadir una explicación previa de Yo Público, Yo Privado y Yo Percibido: qué representa cada uno, por qué pueden diferir y por qué son complementarios.</w:t>
      </w:r>
    </w:p>
    <w:p>
      <w:pPr>
        <w:pStyle w:val="Heading2"/>
      </w:pPr>
      <w:r>
        <w:t>4. Introducción al perfil</w:t>
      </w:r>
    </w:p>
    <w:p>
      <w:r>
        <w:t>Explicar que el perfil resume tendencias conductuales predominantes y no etiqueta a la persona.</w:t>
      </w:r>
    </w:p>
    <w:p>
      <w:pPr>
        <w:pStyle w:val="Heading2"/>
      </w:pPr>
      <w:r>
        <w:t>5. Introducción al mapa DISC</w:t>
      </w:r>
    </w:p>
    <w:p>
      <w:r>
        <w:t>Explicar cómo leer el mapa y, si es posible, incorporar un esquema del cuadrante DISC como apoyo visual.</w:t>
      </w:r>
    </w:p>
    <w:p>
      <w:pPr>
        <w:pStyle w:val="Heading2"/>
      </w:pPr>
      <w:r>
        <w:t>6. Introducción al mapa de contextos</w:t>
      </w:r>
    </w:p>
    <w:p>
      <w:r>
        <w:t>Explicar que los valores representan tendencias de actuación en distintos contextos y no competencia o rendimiento.</w:t>
      </w:r>
    </w:p>
    <w:p>
      <w:pPr>
        <w:pStyle w:val="Heading2"/>
      </w:pPr>
      <w:r>
        <w:t>7. Fortalezas</w:t>
      </w:r>
    </w:p>
    <w:p>
      <w:r>
        <w:t>Presentarlas como conductas que aparecen de forma natural y pueden potenciarse.</w:t>
      </w:r>
    </w:p>
    <w:p>
      <w:pPr>
        <w:pStyle w:val="Heading2"/>
      </w:pPr>
      <w:r>
        <w:t>8. Áreas de desarrollo</w:t>
      </w:r>
    </w:p>
    <w:p>
      <w:r>
        <w:t>Presentarlas como oportunidades de crecimiento y adaptación.</w:t>
      </w:r>
    </w:p>
    <w:p>
      <w:pPr>
        <w:pStyle w:val="Heading2"/>
      </w:pPr>
      <w:r>
        <w:t>9. Glosario</w:t>
      </w:r>
    </w:p>
    <w:p>
      <w:r>
        <w:t>Mantener el glosario al final, pero repartir explicaciones breves al inicio de cada apartado.</w:t>
      </w:r>
    </w:p>
    <w:p>
      <w:pPr>
        <w:pStyle w:val="Heading2"/>
      </w:pPr>
      <w:r>
        <w:t>10. Consistencia lingüística</w:t>
      </w:r>
    </w:p>
    <w:p>
      <w:r>
        <w:t>Revisar plataforma, informe, PDF, emails, botones y mensajes para evitar mezcla de catalán y castellano.</w:t>
      </w:r>
    </w:p>
    <w:p>
      <w:pPr>
        <w:pStyle w:val="Heading2"/>
      </w:pPr>
      <w:r>
        <w:t>11. Verificaciones técnicas</w:t>
      </w:r>
    </w:p>
    <w:p>
      <w:r>
        <w:t>Comprobar PDF, ausencia de barras de navegación, responsive, velocidad entre preguntas, contraste, enlaces, vídeos, glosario y descarga.</w:t>
      </w:r>
    </w:p>
    <w:p>
      <w:pPr>
        <w:pStyle w:val="Heading2"/>
      </w:pPr>
      <w:r>
        <w:t>12. Criterio editorial</w:t>
      </w:r>
    </w:p>
    <w:p>
      <w:r>
        <w:t>Cada apartado debe contextualizar antes de interpretar. El participante nunca debe preguntarse qué significa un gráfico o un concepto.</w:t>
      </w:r>
    </w:p>
    <w:p>
      <w:pPr>
        <w:pStyle w:val="Heading2"/>
      </w:pPr>
      <w:r>
        <w:t>Conclusión</w:t>
      </w:r>
    </w:p>
    <w:p>
      <w:r>
        <w:t>El piloto interno confirma la calidad de la experiencia. Las mejoras prioritarias consisten en hacer el informe autoexplicativo, distribuyendo el contexto en cada bloque y dejando el glosario como recurso complementario.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