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66E29C" w:rsidR="006C3B39" w:rsidRPr="00043473" w:rsidRDefault="1C182847" w:rsidP="20771543">
      <w:pPr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Pesquisa </w:t>
      </w: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sobre</w:t>
      </w:r>
      <w:proofErr w:type="spellEnd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a </w:t>
      </w:r>
      <w:r w:rsidR="3C5EC728"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LGPD</w:t>
      </w:r>
    </w:p>
    <w:p w14:paraId="51F52AE8" w14:textId="0C137AF8" w:rsidR="6F9B5B70" w:rsidRPr="00043473" w:rsidRDefault="6F9B5B70" w:rsidP="20771543">
      <w:pPr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Lei Geral de </w:t>
      </w: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Proteção</w:t>
      </w:r>
      <w:proofErr w:type="spellEnd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de Dados </w:t>
      </w: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Pessoais</w:t>
      </w:r>
      <w:proofErr w:type="spellEnd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(LGPD), Lei n° 13.709/2018</w:t>
      </w:r>
    </w:p>
    <w:p w14:paraId="09EEA8D8" w14:textId="77777777" w:rsidR="00043473" w:rsidRDefault="00043473" w:rsidP="20771543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6847B5CB" w14:textId="74375617" w:rsidR="3C5EC728" w:rsidRPr="00043473" w:rsidRDefault="3C5EC728" w:rsidP="20771543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Conceitos</w:t>
      </w:r>
      <w:proofErr w:type="spellEnd"/>
    </w:p>
    <w:p w14:paraId="3620CB1A" w14:textId="1928B7D4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38F7D8A6" w14:textId="6D89AD38" w:rsidR="051CB959" w:rsidRDefault="051CB959" w:rsidP="20771543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b/>
          <w:bCs/>
          <w:sz w:val="24"/>
          <w:szCs w:val="24"/>
        </w:rPr>
        <w:t>Objetivo</w:t>
      </w:r>
      <w:proofErr w:type="spellEnd"/>
      <w:r w:rsidRPr="2077154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A7DDC00" w14:textId="49163BE2" w:rsidR="56B4A0C2" w:rsidRDefault="56B4A0C2" w:rsidP="20771543">
      <w:p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Proteger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direitos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fundamentais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liberdade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privacidade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e a livre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formação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personalidade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cada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indivíduo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. </w:t>
      </w:r>
    </w:p>
    <w:p w14:paraId="729D3FCF" w14:textId="53C3A95C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14BEB23E" w14:textId="44AC2E68" w:rsidR="2D187A79" w:rsidRDefault="2D187A79" w:rsidP="20771543">
      <w:pPr>
        <w:rPr>
          <w:rFonts w:ascii="Arial" w:eastAsia="Arial" w:hAnsi="Arial" w:cs="Arial"/>
          <w:b/>
          <w:bCs/>
          <w:sz w:val="24"/>
          <w:szCs w:val="24"/>
        </w:rPr>
      </w:pPr>
      <w:r w:rsidRPr="20771543">
        <w:rPr>
          <w:rFonts w:ascii="Arial" w:eastAsia="Arial" w:hAnsi="Arial" w:cs="Arial"/>
          <w:b/>
          <w:bCs/>
          <w:sz w:val="24"/>
          <w:szCs w:val="24"/>
        </w:rPr>
        <w:t xml:space="preserve">O que </w:t>
      </w:r>
      <w:proofErr w:type="spellStart"/>
      <w:r w:rsidRPr="20771543">
        <w:rPr>
          <w:rFonts w:ascii="Arial" w:eastAsia="Arial" w:hAnsi="Arial" w:cs="Arial"/>
          <w:b/>
          <w:bCs/>
          <w:sz w:val="24"/>
          <w:szCs w:val="24"/>
        </w:rPr>
        <w:t>fala</w:t>
      </w:r>
      <w:proofErr w:type="spellEnd"/>
      <w:r w:rsidRPr="20771543">
        <w:rPr>
          <w:rFonts w:ascii="Arial" w:eastAsia="Arial" w:hAnsi="Arial" w:cs="Arial"/>
          <w:b/>
          <w:bCs/>
          <w:sz w:val="24"/>
          <w:szCs w:val="24"/>
        </w:rPr>
        <w:t xml:space="preserve"> a lei</w:t>
      </w:r>
    </w:p>
    <w:p w14:paraId="7C609211" w14:textId="6415C1C2" w:rsidR="56B4A0C2" w:rsidRDefault="56B4A0C2" w:rsidP="20771543">
      <w:p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Fala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dispostos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meio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físico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digital,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feito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por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física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jurídica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direito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privado,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englobando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amplo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conjunto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operações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podem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ocorrer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meios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manuais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digitais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. </w:t>
      </w:r>
    </w:p>
    <w:p w14:paraId="0F6BD94E" w14:textId="2AC73DCE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0F2D7D8D" w14:textId="1C7C5B2F" w:rsidR="0B5F00FD" w:rsidRDefault="0B5F00FD" w:rsidP="20771543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b/>
          <w:bCs/>
          <w:sz w:val="24"/>
          <w:szCs w:val="24"/>
        </w:rPr>
        <w:t>Agentes</w:t>
      </w:r>
      <w:proofErr w:type="spellEnd"/>
      <w:r w:rsidRPr="20771543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b/>
          <w:bCs/>
          <w:sz w:val="24"/>
          <w:szCs w:val="24"/>
        </w:rPr>
        <w:t>tratamento</w:t>
      </w:r>
      <w:proofErr w:type="spellEnd"/>
    </w:p>
    <w:p w14:paraId="292EF879" w14:textId="2FE2C1C3" w:rsidR="56B4A0C2" w:rsidRDefault="56B4A0C2" w:rsidP="20771543">
      <w:p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realizado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por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dois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agentes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–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Controlador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Operador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deles,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há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figura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Encarregado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que é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indicada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pelo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Controlador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atuar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canal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comunicação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entre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Controlador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Operador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(as)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titulares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 e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Autoridade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Nacional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Proteção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(ANPD).</w:t>
      </w:r>
    </w:p>
    <w:p w14:paraId="36B468DA" w14:textId="29CED235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239439DB" w14:textId="68F1D8AB" w:rsidR="384E804E" w:rsidRDefault="384E804E" w:rsidP="20771543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b/>
          <w:bCs/>
          <w:sz w:val="24"/>
          <w:szCs w:val="24"/>
        </w:rPr>
        <w:t>Classificação</w:t>
      </w:r>
      <w:proofErr w:type="spellEnd"/>
      <w:r w:rsidRPr="20771543">
        <w:rPr>
          <w:rFonts w:ascii="Arial" w:eastAsia="Arial" w:hAnsi="Arial" w:cs="Arial"/>
          <w:b/>
          <w:bCs/>
          <w:sz w:val="24"/>
          <w:szCs w:val="24"/>
        </w:rPr>
        <w:t xml:space="preserve"> dos dados</w:t>
      </w:r>
    </w:p>
    <w:p w14:paraId="6B5FE480" w14:textId="224EAE15" w:rsidR="384E804E" w:rsidRDefault="384E804E" w:rsidP="20771543">
      <w:p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Tipos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abordados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pela LGPD:</w:t>
      </w:r>
    </w:p>
    <w:p w14:paraId="7456A3A2" w14:textId="0C68E14B" w:rsidR="384E804E" w:rsidRDefault="384E804E" w:rsidP="20771543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aquele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possibilita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identificação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direta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indireta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natural.</w:t>
      </w:r>
    </w:p>
    <w:p w14:paraId="13380479" w14:textId="2C69AD13" w:rsidR="384E804E" w:rsidRDefault="384E804E" w:rsidP="20771543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sensíveis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revelam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origem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racial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étnica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convicções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religiosas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filosóficas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opiniões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políticas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filiação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sindical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questões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genéticas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biométricas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saúde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vida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sexual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uma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64639355" w14:textId="6662ACE6" w:rsidR="384E804E" w:rsidRDefault="384E804E" w:rsidP="20771543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públicos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: dados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públicos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devem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considerar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finalidade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>, a boa-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fé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e o interesse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público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justificaram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sua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34304B8" w:rsidRPr="20771543">
        <w:rPr>
          <w:rFonts w:ascii="Arial" w:eastAsia="Arial" w:hAnsi="Arial" w:cs="Arial"/>
          <w:sz w:val="24"/>
          <w:szCs w:val="24"/>
        </w:rPr>
        <w:t>disponibilização</w:t>
      </w:r>
      <w:proofErr w:type="spellEnd"/>
      <w:r w:rsidR="734304B8" w:rsidRPr="20771543">
        <w:rPr>
          <w:rFonts w:ascii="Arial" w:eastAsia="Arial" w:hAnsi="Arial" w:cs="Arial"/>
          <w:sz w:val="24"/>
          <w:szCs w:val="24"/>
        </w:rPr>
        <w:t>.</w:t>
      </w:r>
    </w:p>
    <w:p w14:paraId="0910C0B6" w14:textId="7245311A" w:rsidR="384E804E" w:rsidRDefault="384E804E" w:rsidP="20771543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anonimizados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aqueles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não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possibilitam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, por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meios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técnicos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outros, a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reconstrução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caminho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revelar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0E71A2D" w:rsidRPr="20771543">
        <w:rPr>
          <w:rFonts w:ascii="Arial" w:eastAsia="Arial" w:hAnsi="Arial" w:cs="Arial"/>
          <w:sz w:val="24"/>
          <w:szCs w:val="24"/>
        </w:rPr>
        <w:t>quem</w:t>
      </w:r>
      <w:proofErr w:type="spellEnd"/>
      <w:r w:rsidR="40E71A2D" w:rsidRPr="20771543">
        <w:rPr>
          <w:rFonts w:ascii="Arial" w:eastAsia="Arial" w:hAnsi="Arial" w:cs="Arial"/>
          <w:sz w:val="24"/>
          <w:szCs w:val="24"/>
        </w:rPr>
        <w:t xml:space="preserve"> é o(a) titular do dado</w:t>
      </w:r>
    </w:p>
    <w:p w14:paraId="72DA28E2" w14:textId="7ADA4887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7A79ABB8" w14:textId="64E12528" w:rsidR="024234FC" w:rsidRDefault="024234FC" w:rsidP="20771543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b/>
          <w:bCs/>
          <w:sz w:val="24"/>
          <w:szCs w:val="24"/>
        </w:rPr>
        <w:lastRenderedPageBreak/>
        <w:t>Princípios</w:t>
      </w:r>
      <w:proofErr w:type="spellEnd"/>
      <w:r w:rsidRPr="20771543">
        <w:rPr>
          <w:rFonts w:ascii="Arial" w:eastAsia="Arial" w:hAnsi="Arial" w:cs="Arial"/>
          <w:b/>
          <w:bCs/>
          <w:sz w:val="24"/>
          <w:szCs w:val="24"/>
        </w:rPr>
        <w:t xml:space="preserve"> da LGPD</w:t>
      </w:r>
    </w:p>
    <w:p w14:paraId="42562CF6" w14:textId="6619E9B4" w:rsidR="024234FC" w:rsidRDefault="024234FC" w:rsidP="20771543">
      <w:p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atividades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deverão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observar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boa-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fé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seguintes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princípios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:</w:t>
      </w:r>
    </w:p>
    <w:p w14:paraId="69248B41" w14:textId="0CA3337E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Finalidade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realização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deve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ocorrer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propósitos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legítimos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específicos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explícitos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informados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(à) titular,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possibilidade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posterior de forma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incompatível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essas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finalidades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0FA63B3F" w14:textId="0F666C26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Adequação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compatibilidade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deve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ocorrer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conforme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finalidades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informadas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(à) titular,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acordo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contexto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4C2105AC" w14:textId="75604431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Necessidade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deve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limitar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realização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suas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finalidades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abrangência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pertinentes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proporcionais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excessivos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relação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às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finalidades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dados;</w:t>
      </w:r>
    </w:p>
    <w:p w14:paraId="6DC6E355" w14:textId="3AB0261F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Livre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é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garantia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(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às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titulares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consulta livre, de forma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facilitada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gratuita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à forma e à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duração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bem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integralidade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seus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16060BEE" w14:textId="38BFEA6A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Qualidade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dados: é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garantia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(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às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titulares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exatidão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clareza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relevância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atualização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dados,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acordo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necessidade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para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cumprimento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finalidade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674561B9" w14:textId="4AA2D4B5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Transparência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é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garantia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(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às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titulares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terão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claras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precisas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facilmente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acessíveis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realização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respectivos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agentes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observados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segredos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comercial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industrial;</w:t>
      </w:r>
    </w:p>
    <w:p w14:paraId="693FBD89" w14:textId="239395A4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Segurança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-se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utilização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técnicas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administrativas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qualificadas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proteger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acessos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autorizados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situações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acidentais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ilícitas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destruição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perda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alteração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comunicação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difusão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38D6150F" w14:textId="0FB89782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Prevenção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compreende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adoção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prevenir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ocorrência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danos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por causa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3C502E0E" w14:textId="25A04A54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discriminação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sustenta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realizado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fins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discriminatórios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ilícitos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abusivos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;</w:t>
      </w:r>
    </w:p>
    <w:p w14:paraId="73EC4229" w14:textId="2965DF2F" w:rsidR="024234FC" w:rsidRDefault="024234FC" w:rsidP="2077154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Responsabilização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prestação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demonstração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pelo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Controlador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pelo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Operador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todas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eficazes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capazes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comprovar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cumprimento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lei e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aplicadas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50812930" w14:textId="15FEE4CE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47B5FC13" w14:textId="7D0AB130" w:rsidR="3EB91F9C" w:rsidRPr="00043473" w:rsidRDefault="3EB91F9C" w:rsidP="20771543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Obrigações</w:t>
      </w:r>
      <w:proofErr w:type="spellEnd"/>
    </w:p>
    <w:p w14:paraId="190FD6FD" w14:textId="4CEEA94B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Provar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consentimento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foi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obtido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conformidade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com a LGPD.</w:t>
      </w:r>
    </w:p>
    <w:p w14:paraId="05B67BBD" w14:textId="0968E802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Manter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registro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operações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realize.</w:t>
      </w:r>
    </w:p>
    <w:p w14:paraId="046016DB" w14:textId="37404D30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Elaborar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relatório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impacto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proteção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dados.</w:t>
      </w:r>
    </w:p>
    <w:p w14:paraId="7BE36C3C" w14:textId="2E96C306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Informar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o titular dos dados,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caso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haja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alguma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alteração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validade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a coleta de dados.</w:t>
      </w:r>
    </w:p>
    <w:p w14:paraId="016ABF12" w14:textId="5AB10F98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lastRenderedPageBreak/>
        <w:t xml:space="preserve">Responder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solidariamente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conjunto com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operador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se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causar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terceiros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danos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por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violação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2218A573" w14:textId="72DE6124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Confirmar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existência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ou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providenciar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mediante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requisição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titular.</w:t>
      </w:r>
    </w:p>
    <w:p w14:paraId="1DAC0035" w14:textId="05274118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Descrever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tipos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coletados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44278330" w14:textId="3AAF8B87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Descrever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metodologia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utilizada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a coleta de dados.</w:t>
      </w:r>
    </w:p>
    <w:p w14:paraId="27EDDB0E" w14:textId="0E4F1FED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Descrever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metodologia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utilizada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segurança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3FA51A3D" w14:textId="4AD26EBA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Avaliar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forma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permanente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salvaguardas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mecanismos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mitigação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riscos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adotados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2B64710C" w14:textId="62DEA85F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Indicar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o DPO (Data Protection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Ocer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).</w:t>
      </w:r>
    </w:p>
    <w:p w14:paraId="5510995C" w14:textId="56D235E5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Divulgar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publicamente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identidade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DPO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suas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contato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02FAB50F" w14:textId="2382F23D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Aceitar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reclamações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comunicações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titulares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prestar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esclarecimentos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adotar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providências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719B0089" w14:textId="4BB0AC69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Receber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comunicações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autoridade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nacional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adotar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providências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7CCC7DD4" w14:textId="0261810A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Orientar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funcionários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contratados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organização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respeito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práticas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serem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tomadas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2295DD8C" w14:textId="598C73ED" w:rsidR="64D3183D" w:rsidRDefault="64D3183D" w:rsidP="2077154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Executar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demais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atribuições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estabelecidas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normas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complementares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emitidas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autoridade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nacional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.</w:t>
      </w:r>
    </w:p>
    <w:p w14:paraId="362B81E8" w14:textId="704F0980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77FAFB65" w14:textId="1D97EFB8" w:rsidR="3EB91F9C" w:rsidRPr="00043473" w:rsidRDefault="3EB91F9C" w:rsidP="20771543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Implementações</w:t>
      </w:r>
      <w:proofErr w:type="spellEnd"/>
    </w:p>
    <w:p w14:paraId="6E4316CD" w14:textId="69D73DD3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Conhecer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LGPD</w:t>
      </w:r>
    </w:p>
    <w:p w14:paraId="1B7C2249" w14:textId="596C6734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Fazer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mapeamento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entrada dos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</w:t>
      </w:r>
    </w:p>
    <w:p w14:paraId="289D111D" w14:textId="440BBE32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Mapear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riscos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tratamento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dados</w:t>
      </w:r>
    </w:p>
    <w:p w14:paraId="7DFBA702" w14:textId="057F6FF0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Elaborar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relatório</w:t>
      </w:r>
      <w:proofErr w:type="spellEnd"/>
    </w:p>
    <w:p w14:paraId="75C3A829" w14:textId="4782B543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Criar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uma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política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proteção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dados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adaptar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documentos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internos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externos</w:t>
      </w:r>
      <w:proofErr w:type="spellEnd"/>
    </w:p>
    <w:p w14:paraId="017A6881" w14:textId="209C5CA9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Gerenciar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pedidos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titulares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órgãos</w:t>
      </w:r>
      <w:proofErr w:type="spellEnd"/>
    </w:p>
    <w:p w14:paraId="328E6FF7" w14:textId="65ED1F4C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Treinar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equipes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lidam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com dados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pessoais</w:t>
      </w:r>
      <w:proofErr w:type="spellEnd"/>
    </w:p>
    <w:p w14:paraId="54118763" w14:textId="0C168215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proofErr w:type="spellStart"/>
      <w:r w:rsidRPr="20771543">
        <w:rPr>
          <w:rFonts w:ascii="Arial" w:eastAsia="Arial" w:hAnsi="Arial" w:cs="Arial"/>
          <w:sz w:val="24"/>
          <w:szCs w:val="24"/>
        </w:rPr>
        <w:t>Estabelecer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um conjunto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processos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governança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de TI que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direcione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cumprimento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regras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LGPD</w:t>
      </w:r>
    </w:p>
    <w:p w14:paraId="48870DE6" w14:textId="6BA9707E" w:rsidR="3EB91F9C" w:rsidRDefault="3EB91F9C" w:rsidP="20771543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Ter um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profissional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r w:rsidR="44258AD6" w:rsidRPr="20771543">
        <w:rPr>
          <w:rFonts w:ascii="Arial" w:eastAsia="Arial" w:hAnsi="Arial" w:cs="Arial"/>
          <w:sz w:val="24"/>
          <w:szCs w:val="24"/>
        </w:rPr>
        <w:t xml:space="preserve">(Data Protection </w:t>
      </w:r>
      <w:proofErr w:type="spellStart"/>
      <w:r w:rsidR="44258AD6" w:rsidRPr="20771543">
        <w:rPr>
          <w:rFonts w:ascii="Arial" w:eastAsia="Arial" w:hAnsi="Arial" w:cs="Arial"/>
          <w:sz w:val="24"/>
          <w:szCs w:val="24"/>
        </w:rPr>
        <w:t>Ocer</w:t>
      </w:r>
      <w:proofErr w:type="spellEnd"/>
      <w:r w:rsidR="44258AD6" w:rsidRPr="20771543">
        <w:rPr>
          <w:rFonts w:ascii="Arial" w:eastAsia="Arial" w:hAnsi="Arial" w:cs="Arial"/>
          <w:sz w:val="24"/>
          <w:szCs w:val="24"/>
        </w:rPr>
        <w:t xml:space="preserve"> – DPO) </w:t>
      </w:r>
      <w:r w:rsidRPr="20771543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intermediar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comunicação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entre 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empresa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, o titular dos dados e a ANPD</w:t>
      </w:r>
    </w:p>
    <w:p w14:paraId="23B72918" w14:textId="7625189C" w:rsidR="20771543" w:rsidRDefault="20771543" w:rsidP="20771543">
      <w:pPr>
        <w:rPr>
          <w:rFonts w:ascii="Arial" w:eastAsia="Arial" w:hAnsi="Arial" w:cs="Arial"/>
          <w:sz w:val="24"/>
          <w:szCs w:val="24"/>
        </w:rPr>
      </w:pPr>
    </w:p>
    <w:p w14:paraId="74E2D8AC" w14:textId="41AC7E27" w:rsidR="76F76E69" w:rsidRPr="00043473" w:rsidRDefault="76F76E69" w:rsidP="20771543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proofErr w:type="spellStart"/>
      <w:r w:rsidRPr="00043473">
        <w:rPr>
          <w:rFonts w:ascii="Arial" w:eastAsia="Arial" w:hAnsi="Arial" w:cs="Arial"/>
          <w:b/>
          <w:bCs/>
          <w:color w:val="FF0000"/>
          <w:sz w:val="28"/>
          <w:szCs w:val="28"/>
        </w:rPr>
        <w:t>Referências</w:t>
      </w:r>
      <w:proofErr w:type="spellEnd"/>
    </w:p>
    <w:p w14:paraId="13082710" w14:textId="1DEFA4B6" w:rsidR="76F76E69" w:rsidRDefault="76F76E69" w:rsidP="20771543">
      <w:p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GOVERNO FEDERAL. LGPD.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: &lt;</w:t>
      </w:r>
      <w:r w:rsidR="024234FC" w:rsidRPr="00043473">
        <w:rPr>
          <w:rFonts w:ascii="Arial" w:eastAsia="Arial" w:hAnsi="Arial" w:cs="Arial"/>
          <w:sz w:val="24"/>
          <w:szCs w:val="24"/>
        </w:rPr>
        <w:t>https://www.gov.br/esporte/pt-br/acesso-a-informacao/lgpd</w:t>
      </w:r>
      <w:r w:rsidR="30441CF6" w:rsidRPr="00043473">
        <w:rPr>
          <w:rFonts w:ascii="Arial" w:eastAsia="Arial" w:hAnsi="Arial" w:cs="Arial"/>
          <w:sz w:val="24"/>
          <w:szCs w:val="24"/>
        </w:rPr>
        <w:t>&gt;</w:t>
      </w:r>
      <w:r w:rsidR="30441CF6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0441CF6" w:rsidRPr="20771543">
        <w:rPr>
          <w:rFonts w:ascii="Arial" w:eastAsia="Arial" w:hAnsi="Arial" w:cs="Arial"/>
          <w:sz w:val="24"/>
          <w:szCs w:val="24"/>
        </w:rPr>
        <w:t>Acesso</w:t>
      </w:r>
      <w:proofErr w:type="spellEnd"/>
      <w:r w:rsidR="30441CF6"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0441CF6"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="30441CF6" w:rsidRPr="20771543">
        <w:rPr>
          <w:rFonts w:ascii="Arial" w:eastAsia="Arial" w:hAnsi="Arial" w:cs="Arial"/>
          <w:sz w:val="24"/>
          <w:szCs w:val="24"/>
        </w:rPr>
        <w:t xml:space="preserve"> 28 </w:t>
      </w:r>
      <w:proofErr w:type="spellStart"/>
      <w:r w:rsidR="30441CF6" w:rsidRPr="20771543">
        <w:rPr>
          <w:rFonts w:ascii="Arial" w:eastAsia="Arial" w:hAnsi="Arial" w:cs="Arial"/>
          <w:sz w:val="24"/>
          <w:szCs w:val="24"/>
        </w:rPr>
        <w:t>fev</w:t>
      </w:r>
      <w:proofErr w:type="spellEnd"/>
      <w:r w:rsidR="30441CF6" w:rsidRPr="20771543">
        <w:rPr>
          <w:rFonts w:ascii="Arial" w:eastAsia="Arial" w:hAnsi="Arial" w:cs="Arial"/>
          <w:sz w:val="24"/>
          <w:szCs w:val="24"/>
        </w:rPr>
        <w:t xml:space="preserve"> 2024.</w:t>
      </w:r>
    </w:p>
    <w:p w14:paraId="6D9BEB9D" w14:textId="0D8EA0C7" w:rsidR="7FA04F49" w:rsidRDefault="7FA04F49" w:rsidP="20771543">
      <w:p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t xml:space="preserve">MOORE BRASIL. Quais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obrigações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sua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empresa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segundo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a LGPD?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>: &lt;</w:t>
      </w:r>
      <w:r w:rsidRPr="00043473">
        <w:rPr>
          <w:rFonts w:ascii="Arial" w:eastAsia="Arial" w:hAnsi="Arial" w:cs="Arial"/>
          <w:sz w:val="24"/>
          <w:szCs w:val="24"/>
        </w:rPr>
        <w:t>https://www.moorebrasil.com.br/blog/quais-sao-as-obrigacoes-da-sua-empresa-segundo-a-lgpd/</w:t>
      </w:r>
      <w:r w:rsidRPr="20771543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28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fev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2024.</w:t>
      </w:r>
    </w:p>
    <w:p w14:paraId="5E613992" w14:textId="1E5773D1" w:rsidR="02CA7008" w:rsidRDefault="02CA7008" w:rsidP="20771543">
      <w:pPr>
        <w:rPr>
          <w:rFonts w:ascii="Arial" w:eastAsia="Arial" w:hAnsi="Arial" w:cs="Arial"/>
          <w:sz w:val="24"/>
          <w:szCs w:val="24"/>
        </w:rPr>
      </w:pPr>
      <w:r w:rsidRPr="20771543">
        <w:rPr>
          <w:rFonts w:ascii="Arial" w:eastAsia="Arial" w:hAnsi="Arial" w:cs="Arial"/>
          <w:sz w:val="24"/>
          <w:szCs w:val="24"/>
        </w:rPr>
        <w:lastRenderedPageBreak/>
        <w:t xml:space="preserve">PROLINX.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da LGPD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11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passos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: &lt;https://prolinx.com.br/implementacao-da-lgpd/&gt;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em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28 </w:t>
      </w:r>
      <w:proofErr w:type="spellStart"/>
      <w:r w:rsidRPr="20771543">
        <w:rPr>
          <w:rFonts w:ascii="Arial" w:eastAsia="Arial" w:hAnsi="Arial" w:cs="Arial"/>
          <w:sz w:val="24"/>
          <w:szCs w:val="24"/>
        </w:rPr>
        <w:t>fev</w:t>
      </w:r>
      <w:proofErr w:type="spellEnd"/>
      <w:r w:rsidRPr="20771543">
        <w:rPr>
          <w:rFonts w:ascii="Arial" w:eastAsia="Arial" w:hAnsi="Arial" w:cs="Arial"/>
          <w:sz w:val="24"/>
          <w:szCs w:val="24"/>
        </w:rPr>
        <w:t xml:space="preserve"> 2024.</w:t>
      </w:r>
    </w:p>
    <w:sectPr w:rsidR="02CA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44CA"/>
    <w:multiLevelType w:val="hybridMultilevel"/>
    <w:tmpl w:val="82349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CF96B"/>
    <w:multiLevelType w:val="hybridMultilevel"/>
    <w:tmpl w:val="68C2700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E5A4E"/>
    <w:multiLevelType w:val="multilevel"/>
    <w:tmpl w:val="982AF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FF9729B"/>
    <w:multiLevelType w:val="hybridMultilevel"/>
    <w:tmpl w:val="CDA02748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67651F"/>
    <w:rsid w:val="00043473"/>
    <w:rsid w:val="006C3B39"/>
    <w:rsid w:val="024234FC"/>
    <w:rsid w:val="02CA7008"/>
    <w:rsid w:val="051CB959"/>
    <w:rsid w:val="09108B4E"/>
    <w:rsid w:val="0A4DFE41"/>
    <w:rsid w:val="0B5F00FD"/>
    <w:rsid w:val="15D478E7"/>
    <w:rsid w:val="171358EC"/>
    <w:rsid w:val="1A7C57E6"/>
    <w:rsid w:val="1BBCCC7D"/>
    <w:rsid w:val="1C182847"/>
    <w:rsid w:val="1FF90567"/>
    <w:rsid w:val="20771543"/>
    <w:rsid w:val="20903DA0"/>
    <w:rsid w:val="2330A629"/>
    <w:rsid w:val="23C7DE62"/>
    <w:rsid w:val="289B4F85"/>
    <w:rsid w:val="2D187A79"/>
    <w:rsid w:val="30441CF6"/>
    <w:rsid w:val="359F482B"/>
    <w:rsid w:val="37046817"/>
    <w:rsid w:val="384E804E"/>
    <w:rsid w:val="39C51C3A"/>
    <w:rsid w:val="3C5EC728"/>
    <w:rsid w:val="3EB91F9C"/>
    <w:rsid w:val="402D3A81"/>
    <w:rsid w:val="40E71A2D"/>
    <w:rsid w:val="44258AD6"/>
    <w:rsid w:val="4F822880"/>
    <w:rsid w:val="5222F6AB"/>
    <w:rsid w:val="52B9C942"/>
    <w:rsid w:val="53BEC70C"/>
    <w:rsid w:val="545599A3"/>
    <w:rsid w:val="55F16A04"/>
    <w:rsid w:val="56B4A0C2"/>
    <w:rsid w:val="578D3A65"/>
    <w:rsid w:val="5AC4DB27"/>
    <w:rsid w:val="646F2BF1"/>
    <w:rsid w:val="64D3183D"/>
    <w:rsid w:val="6982F68F"/>
    <w:rsid w:val="6A97D902"/>
    <w:rsid w:val="6C33A963"/>
    <w:rsid w:val="6F6B4A25"/>
    <w:rsid w:val="6F9B5B70"/>
    <w:rsid w:val="71071A86"/>
    <w:rsid w:val="734304B8"/>
    <w:rsid w:val="743EBB48"/>
    <w:rsid w:val="76F76E69"/>
    <w:rsid w:val="7767651F"/>
    <w:rsid w:val="77765C0A"/>
    <w:rsid w:val="79122C6B"/>
    <w:rsid w:val="7FA0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651F"/>
  <w15:chartTrackingRefBased/>
  <w15:docId w15:val="{398B8999-D962-42E1-BF9D-77787EF1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SZABADI</dc:creator>
  <cp:keywords/>
  <dc:description/>
  <cp:lastModifiedBy>FERNANDA SZABADI</cp:lastModifiedBy>
  <cp:revision>2</cp:revision>
  <dcterms:created xsi:type="dcterms:W3CDTF">2024-02-29T00:34:00Z</dcterms:created>
  <dcterms:modified xsi:type="dcterms:W3CDTF">2024-02-29T01:14:00Z</dcterms:modified>
</cp:coreProperties>
</file>