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PROPUESTAS DE PROYECTOS - MODULO FULL STACK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21252a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subir en la plataforma en </w:t>
      </w:r>
      <w:hyperlink r:id="rId6">
        <w:r w:rsidDel="00000000" w:rsidR="00000000" w:rsidRPr="00000000">
          <w:rPr>
            <w:b w:val="1"/>
            <w:color w:val="47ace5"/>
            <w:sz w:val="24"/>
            <w:szCs w:val="24"/>
            <w:rtl w:val="0"/>
          </w:rPr>
          <w:t xml:space="preserve">Registro de Ideas de Proyecto Tarea </w:t>
        </w:r>
      </w:hyperlink>
      <w:r w:rsidDel="00000000" w:rsidR="00000000" w:rsidRPr="00000000">
        <w:rPr>
          <w:b w:val="1"/>
          <w:color w:val="21252a"/>
          <w:sz w:val="24"/>
          <w:szCs w:val="24"/>
          <w:rtl w:val="0"/>
        </w:rPr>
        <w:t xml:space="preserve">(cursada)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Institución ISPC: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Modulo Full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Encuentro preliminar 10/9/2022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 </w:t>
            </w:r>
            <w:r w:rsidDel="00000000" w:rsidR="00000000" w:rsidRPr="00000000">
              <w:rPr>
                <w:rtl w:val="0"/>
              </w:rPr>
              <w:t xml:space="preserve">BOERI,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Mauro Oscar - Aula 11</w:t>
            </w:r>
          </w:p>
        </w:tc>
      </w:tr>
      <w:tr>
        <w:trPr>
          <w:cantSplit w:val="0"/>
          <w:trHeight w:val="478.8378906250000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ALARI,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Marina Celeste - Aula 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NABIA, </w:t>
            </w:r>
            <w:r w:rsidDel="00000000" w:rsidR="00000000" w:rsidRPr="00000000">
              <w:rPr>
                <w:rtl w:val="0"/>
              </w:rPr>
              <w:t xml:space="preserve">Mariela - Aula 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t xml:space="preserve">PINTO VILLEGAS,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Eduardo Joaqu</w:t>
            </w:r>
            <w:r w:rsidDel="00000000" w:rsidR="00000000" w:rsidRPr="00000000">
              <w:rPr>
                <w:rtl w:val="0"/>
              </w:rPr>
              <w:t xml:space="preserve">í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- Aula 11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  <w:t xml:space="preserve">TADEO SUÁREZ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Fernando Manuel  </w:t>
            </w:r>
            <w:r w:rsidDel="00000000" w:rsidR="00000000" w:rsidRPr="00000000">
              <w:rPr>
                <w:rtl w:val="0"/>
              </w:rPr>
              <w:t xml:space="preserve">- Aula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GARCÍA RIVAS, Carolina - Aula 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 VALTORTA, Leonardo Raúl - Aula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 GARCÍA, Cynthya María Belén - Aula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GARCIA, Juan Ignacio - Aula 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NAVARRETE, Romina Gabriela - Aula 9 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1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9"/>
        <w:gridCol w:w="1922"/>
        <w:gridCol w:w="1922"/>
        <w:gridCol w:w="5810"/>
        <w:tblGridChange w:id="0">
          <w:tblGrid>
            <w:gridCol w:w="659"/>
            <w:gridCol w:w="1922"/>
            <w:gridCol w:w="1922"/>
            <w:gridCol w:w="58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Idea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Ámbito de aplicación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Sistema Admin para Biblioteca.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Sistema para Administrar una Biblioteca.</w:t>
              <w:br w:type="textWrapping"/>
              <w:t xml:space="preserve">Creación de libros. (ISBN, Título, Autor, breve descrip.)</w:t>
              <w:br w:type="textWrapping"/>
              <w:t xml:space="preserve">Creación de usuarios.</w:t>
              <w:br w:type="textWrapping"/>
              <w:t xml:space="preserve">Sistema de préstamos.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444444"/>
                <w:sz w:val="20"/>
                <w:szCs w:val="20"/>
                <w:highlight w:val="white"/>
                <w:rtl w:val="0"/>
              </w:rPr>
              <w:t xml:space="preserve">Reportes y estadísticas de libros más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Control de Ingreso y Egreso de Personal.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Control de Ingreso y Egreso de personal, donde se registra mediante DNI el horario de entrada y salida de empleados de una empresa. </w:t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after="0" w:lineRule="auto"/>
      <w:jc w:val="right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731200" cy="2032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7" Type="http://schemas.openxmlformats.org/officeDocument/2006/relationships/hyperlink" Target="https://www.ispc.edu.ar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