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中小企业客户关系管理（CRM）系统</w:t>
      </w:r>
    </w:p>
    <w:p>
      <w:pPr>
        <w:spacing w:after="60"/>
        <w:jc w:val="center"/>
      </w:pPr>
      <w:r>
        <w:rPr>
          <w:rFonts w:ascii="Times New Roman" w:hAnsi="Times New Roman" w:eastAsia="黑体"/>
          <w:b/>
          <w:color w:val="2E5C8A"/>
          <w:sz w:val="28"/>
        </w:rPr>
        <w:t>项目开发详细设计文档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color w:val="7F7F7F"/>
          <w:sz w:val="22"/>
        </w:rPr>
        <w:t>基于 SpringBoot · 最终版</w:t>
      </w:r>
    </w:p>
    <w:p>
      <w:pPr>
        <w:jc w:val="center"/>
      </w:pPr>
      <w:r>
        <w:rPr>
          <w:rFonts w:ascii="Times New Roman" w:hAnsi="Times New Roman" w:eastAsia="宋体"/>
          <w:b w:val="0"/>
          <w:color w:val="7F7F7F"/>
          <w:sz w:val="20"/>
        </w:rPr>
        <w:t>潘思诚　20231103383</w:t>
      </w:r>
    </w:p>
    <w:p>
      <w:pPr>
        <w:spacing w:before="60" w:after="120"/>
        <w:ind w:left="200"/>
      </w:pPr>
      <w:r>
        <w:rPr>
          <w:rFonts w:ascii="Times New Roman" w:hAnsi="Times New Roman" w:eastAsia="楷体"/>
          <w:b w:val="0"/>
          <w:color w:val="7F7F7F"/>
          <w:sz w:val="20"/>
        </w:rPr>
        <w:t>使用说明：本文件按「章 → 节 → 条 → 细目」四级序号组织，每一节末尾的【技术要点】说明实现该部分需要用到的技术栈与知识点，可直接作为开发时的查检清单。</w:t>
      </w:r>
    </w:p>
    <w:p>
      <w:pPr>
        <w:keepNext/>
        <w:spacing w:before="360" w:after="160"/>
      </w:pPr>
      <w:r>
        <w:rPr>
          <w:rFonts w:ascii="Times New Roman" w:hAnsi="Times New Roman" w:eastAsia="黑体"/>
          <w:b/>
          <w:color w:val="1F4E79"/>
          <w:sz w:val="30"/>
        </w:rPr>
        <w:t>1　项目概述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1.1　选题背景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1.1.1　行业现状与痛点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客户资料分散：中小企业销售管理仍以 Excel 与微信为主，客户信息散落在个人手中，人员变动即造成客户流失。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跟进无痕：跟进过程不留存记录，漏跟、忘跟、重复跟的情况普遍。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业绩回款靠人工汇总：月底由财务手工统计成交与回款，管理层拿不到实时数据。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超过六成中小企业未使用专业 CRM 系统。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1.1.2　问题成因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成熟 CRM 面向中大型企业，功能重、采购成本高、需专人运维，与中小企业「客户少、流程短、人手紧」的特点错位。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市场上缺少真正轻量、低成本、开箱可用的方案。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1.1.3　技术条件已成熟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Spring Boot 与 Vue 生态完善，前后端分离架构部署成本低，一台普通服务器即可运行。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本部分不涉及编程实现，但需理解中小企业销售业务流程：线索获取 → 客户跟进 → 商机推进 → 成交签约 → 回款，以及「公海/私海」这种中国式销售团队管理概念。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1.2　研究内容与目标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1.2.1　业务主干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把线索、客户、联系人、商机、合同、回款串成一条线上化、可追踪、可追溯的主线。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1.2.2　管理机制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重点研究与实现三项机制：商机状态机、公海客户分配与回收、任务与回款提醒。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1.2.3　数据赋能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提供销售漏斗、业绩排行、回款统计、过程管理指标四类看板，支撑经营决策。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1.2.4　功能目标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完成用户与权限、客户与联系人、商机、合同与回款、数据分析看板五大模块，实现销售全流程数字化闭环。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1.2.5　技术目标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掌握 Spring Boot、Vue 3、JWT 认证、ECharts 等关键技术，熟悉前后端联调与系统部署流程。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1.2.6　交付成果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完整源代码、数据库脚本、需求规格说明书、设计文档、毕业论文、部署使用手册。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本部分为项目范围定义，不涉及编程；但需理解「研究内容」与「功能模块」的区别——前者回答研究什么问题，后者回答系统提供什么功能，撰写开题与论文时二者不可混淆。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1.3　系统定位与边界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1.3.1　系统做什么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成交前的全过程管理：客户进入、归属、跟进、商机推进、签约过程追踪、回款跟踪、退出流转。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1.3.2　系统不做什么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不介入线下商务谈判与合同条款磋商（属于线下人际过程）。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不做复杂审批流引擎（采用轻量审批：经理确认 / 驳回）。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不做财务级账务处理（回款只登记与核销，不做凭证与税务）。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1.3.3　适用规模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面向 10 ～ 50 人规模的中小企业销售团队，单团队、单管理层级。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需理解产品边界划分的思路：明确「做什么」与「不做什么」，避免需求无限扩张与过度设计；这是项目立项与开发时控制范围的关键能力。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1.4　技术选型总览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层次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技术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版本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开发语言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Java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后端主语言，使用新语法特性（record、switch 表达式等）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后端框架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Spring Boot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3.0.x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Web、依赖注入、自动配置、事务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持久层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MyBatis-Plus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3.5.x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单表 CRUD、条件构造器、分页、乐观锁插件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安全框架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Spring Security + JWT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6.x / jjwt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认证（登录）与授权（接口级权限）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数据库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MySQL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8.0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业务数据存储，InnoDB 引擎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缓存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Redis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7.0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看板统计缓存、数据字典缓存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前端框架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Vue 3 + Element Plus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3.x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页面构建与组件库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状态管理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Pinia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2.x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全局状态（用户信息、权限、字典）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图表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ECharts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5.x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漏斗图、柱状图、折线图、饼图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构建工具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Maven / Vite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3.9 / 5.x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后端依赖管理、前端打包</w:t>
            </w:r>
          </w:p>
        </w:tc>
      </w:tr>
    </w:tbl>
    <w:p>
      <w:pPr>
        <w:spacing w:after="40"/>
      </w:pP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需掌握：Java 17 基础语法与集合、Maven 依赖与生命周期、前后端分离概念、RESTful 接口约定、以及各框架的官方文档查阅能力。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1.5　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术语</w:t>
            </w:r>
          </w:p>
        </w:tc>
        <w:tc>
          <w:tcPr>
            <w:tcW w:type="dxa" w:w="4762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含义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私海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已被某位销售专员归属持有的客户集合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公海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无归属人、面向全体销售开放领取的客户集合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活跃度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商机的推进时效状态，分活跃、停滞、待关闭、已终结四态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有效跟进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满足沟通方式、沟通对象、沟通结果、下一步计划四项标准的跟进记录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六道闸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客户回收判定需通过的六项条件：归属状态、时间、预警、商机、回款、冻结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签约追踪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商机成交后对合同签订过程的环节化跟踪，含多版本资料与逐环节确认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乐观锁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通过版本号与条件更新实现的并发控制方式，用于公海领取等场景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行级隔离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按数据归属范围限制可见记录的权限机制（能看哪些客户）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字段级可见性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在同一记录内按角色限制可见字段的权限机制（能看到哪些字段）</w:t>
            </w:r>
          </w:p>
        </w:tc>
      </w:tr>
    </w:tbl>
    <w:p>
      <w:pPr>
        <w:spacing w:after="40"/>
      </w:pP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需熟悉 CRM 领域的通用业务术语与中国式销售团队管理概念（公海/私海），统一术语能避免开发过程中与业务方理解偏差。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1.6　开发前的知识自检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sz w:val="21"/>
        </w:rPr>
        <w:t>开始编码前，建议按下表逐项确认知识储备，缺口项优先补齐。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能力项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具体要求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优先级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Java 基础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面向对象、集合、异常、泛型、Lambda 与 Stream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必须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Spring Boot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分层架构、依赖注入、事务、配置、全局异常处理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必须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MySQL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建表规范、增删改查、索引、联合查询、Explain 分析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必须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MyBatis-Plus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条件构造器、分页、乐观锁、逻辑删除、自动填充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必须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Spring Security + JWT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认证流程、过滤器链、注解式授权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必须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Vue 3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组合式 API、组件通信、生命周期、路由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必须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Element Plus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表单、表格、弹窗、消息提示等常用组件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必须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Redis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常用数据结构、缓存读写、过期策略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重要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ECharts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图表配置项、数据转换、自适应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重要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Nginx / Linux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反向代理、静态资源托管、基础命令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重要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并发与锁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乐观锁、事务隔离、幂等设计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重要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设计模式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状态模式、策略模式、模板方法、责任链、AOP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加分</w:t>
            </w:r>
          </w:p>
        </w:tc>
      </w:tr>
    </w:tbl>
    <w:p>
      <w:pPr>
        <w:spacing w:after="40"/>
      </w:pP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知识自检的目的是把「边做边学」变成「先补后用」，避免在开发中途因基础不牢反复返工；其中并发与设计模式两项是拉开项目质量差距的关键。</w:t>
      </w:r>
    </w:p>
    <w:p>
      <w:pPr>
        <w:keepNext/>
        <w:spacing w:before="360" w:after="160"/>
      </w:pPr>
      <w:r>
        <w:rPr>
          <w:rFonts w:ascii="Times New Roman" w:hAnsi="Times New Roman" w:eastAsia="黑体"/>
          <w:b/>
          <w:color w:val="1F4E79"/>
          <w:sz w:val="30"/>
        </w:rPr>
        <w:t>2　系统架构与基础设计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2.1　总体架构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2.1.1　分层结构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表现层：Vue 3 单页应用，Element Plus 组件库，ECharts 图表，Pinia 状态管理。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接口层（Controller）：接收请求、参数校验、调用服务、封装响应。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业务层（Service）：业务规则、事务控制、状态机、权限校验。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数据层（Mapper）：MyBatis-Plus 完成 SQL 映射与执行。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存储层：MySQL（业务数据）+ Redis（统计缓存、字典缓存）+ 文件存储（附件）。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2.1.2　前后端分离约定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后端只提供 JSON 格式的 RESTful 接口，不做页面渲染。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前端通过 axios 调用接口，统一在请求拦截器中附加 JWT 令牌。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统一响应体：{ code, message, data }，前端在响应拦截器中统一处理异常码。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2.1.3　鉴权流程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登录成功后由后端签发 JWT（含用户 ID、角色、团队），前端存入 localStorage。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后续每次请求在请求头 Authorization 中携带令牌。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后端由 Spring Security 过滤器解析令牌、校验有效期与签名，还原用户身份。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2.1.4　统一异常处理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使用 @RestControllerAdvice 捕获业务异常与系统异常，统一返回错误码与提示。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自定义业务异常类 BizException，携带错误码，避免到处写 try-catch。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Spring Boot 分层架构（@Controller/@Service/@Mapper/@Configuration）、依赖注入（@Autowired/@Resource）、RESTful 设计规范、axios 请求/响应拦截器、JWT 三段式结构（Header.Payload.Signature）与签名校验原理、全局异常处理（@RestControllerAdvice + @ExceptionHandler）。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2.2　基础模块（数据底座）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sz w:val="21"/>
        </w:rPr>
        <w:t>系统中的业务功能均由以下 12 个模块提供数据支撑，前 7 个为业务基础模块，后 5 个为支撑性模块。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模块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提供的基础数据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用户与权限模块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用户账号、角色、权限清单、数据归属范围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组织与团队模块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团队、上下级关系、成员归属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客户与联系人模块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客户主体、归属人、客户状态、健康度、分层、联系人、标签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商机模块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商机主体、阶段、保护等级、活跃度、最后推进时间、金额、预计成交时间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合同与签约资料模块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合同主体、金额、签署日期、状态；七类签约资料的版本记录与确认状态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回款模块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回款计划（拟定制）、回款明细与期次核销、逾期状态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跟进记录模块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跟进时间、方式、对象、结果、下一步计划、有效性标记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公海池模块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公海客户、回收记录（含原因）、领取记录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待办任务模块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待办来源、类型、状态、负责人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操作日志模块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操作人、时间、对象、变更内容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数据字典模块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阶段枚举、来源、标签、业务参数（含停滞阈值、T1～T4）、字段权限矩阵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定时任务模块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扫描任务定义、执行记录</w:t>
            </w:r>
          </w:p>
        </w:tc>
      </w:tr>
    </w:tbl>
    <w:p>
      <w:pPr>
        <w:spacing w:after="40"/>
      </w:pP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模块化分层设计思想：按业务领域拆分模块，模块间通过 Service 接口调用而非直接访问对方的表，便于后期拆分与维护。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2.3　模块依赖关系</w:t>
      </w:r>
    </w:p>
    <w:p>
      <w:pPr>
        <w:spacing w:after="80" w:line="324" w:lineRule="auto"/>
      </w:pPr>
      <w:r>
        <w:rPr>
          <w:rFonts w:ascii="Times New Roman" w:hAnsi="Times New Roman" w:eastAsia="宋体"/>
          <w:b w:val="0"/>
          <w:sz w:val="21"/>
        </w:rPr>
        <w:t>依赖方向为「上层业务模块依赖下层基础模块」，基础模块之间尽量不反向依赖，保证改动可控。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模块 / 功能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依赖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商机模块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客户与联系人模块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商机必须归属到某个客户，继承客户的归属人用于数据隔离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合同与签约资料模块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商机模块 + 客户模块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商机成交后启动签约追踪，资料按环节分版本上传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回款模块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合同与签约资料模块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回款计划依据协商条件拟定，明细核销到期次并回写合同状态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商机活跃度计算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 + 阶段流转记录 + 跟进记录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取两个时间源较大值，与停滞阈值比较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客户回收判定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 + 跟进 + 商机 + 回款 + 申诉交接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六道闸综合判定，任一闸不过即跳过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公海池模块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 + 跟进记录 + 商机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回收判定依赖归属、最后有效跟进时间与商机活跃度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数据看板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 + 合同 + 回款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按阶段、按人员聚合统计，结果写入 Redis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待办任务模块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全部业务模块的事件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接收各模块业务事件，统一生成待办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全部业务模块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用户权限 + 数据字典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鉴权、数据隔离与枚举值统一由这两个模块提供</w:t>
            </w:r>
          </w:p>
        </w:tc>
      </w:tr>
    </w:tbl>
    <w:p>
      <w:pPr>
        <w:spacing w:after="40"/>
      </w:pP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设计原则：单一职责、依赖倒置、避免循环依赖。实际编码中注意 Service 之间不要相互注入形成环。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2.4　数据库设计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2.4.1　数据表清单</w:t>
      </w:r>
    </w:p>
    <w:p>
      <w:pPr>
        <w:spacing w:before="120" w:after="40"/>
        <w:ind w:left="200"/>
      </w:pPr>
      <w:r>
        <w:rPr>
          <w:rFonts w:ascii="Times New Roman" w:hAnsi="Times New Roman" w:eastAsia="楷体"/>
          <w:b/>
          <w:color w:val="333333"/>
          <w:sz w:val="21"/>
        </w:rPr>
        <w:t>2.4.1.1　用户与权限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user（用户）、role（角色）、permission（权限）、user_role（用户角色关联）、role_permission（角色权限关联）。</w:t>
      </w:r>
    </w:p>
    <w:p>
      <w:pPr>
        <w:spacing w:before="120" w:after="40"/>
        <w:ind w:left="200"/>
      </w:pPr>
      <w:r>
        <w:rPr>
          <w:rFonts w:ascii="Times New Roman" w:hAnsi="Times New Roman" w:eastAsia="楷体"/>
          <w:b/>
          <w:color w:val="333333"/>
          <w:sz w:val="21"/>
        </w:rPr>
        <w:t>2.4.1.2　组织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team（团队）、team_member（团队成员与上下级关系）。</w:t>
      </w:r>
    </w:p>
    <w:p>
      <w:pPr>
        <w:spacing w:before="120" w:after="40"/>
        <w:ind w:left="200"/>
      </w:pPr>
      <w:r>
        <w:rPr>
          <w:rFonts w:ascii="Times New Roman" w:hAnsi="Times New Roman" w:eastAsia="楷体"/>
          <w:b/>
          <w:color w:val="333333"/>
          <w:sz w:val="21"/>
        </w:rPr>
        <w:t>2.4.1.3　客户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customer（客户主表）、contact（联系人）、tag（标签）、customer_tag（客户标签关联）。</w:t>
      </w:r>
    </w:p>
    <w:p>
      <w:pPr>
        <w:spacing w:before="120" w:after="40"/>
        <w:ind w:left="200"/>
      </w:pPr>
      <w:r>
        <w:rPr>
          <w:rFonts w:ascii="Times New Roman" w:hAnsi="Times New Roman" w:eastAsia="楷体"/>
          <w:b/>
          <w:color w:val="333333"/>
          <w:sz w:val="21"/>
        </w:rPr>
        <w:t>2.4.1.4　跟进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follow_record（跟进记录）、follow_plan（跟进计划）。</w:t>
      </w:r>
    </w:p>
    <w:p>
      <w:pPr>
        <w:spacing w:before="120" w:after="40"/>
        <w:ind w:left="200"/>
      </w:pPr>
      <w:r>
        <w:rPr>
          <w:rFonts w:ascii="Times New Roman" w:hAnsi="Times New Roman" w:eastAsia="楷体"/>
          <w:b/>
          <w:color w:val="333333"/>
          <w:sz w:val="21"/>
        </w:rPr>
        <w:t>2.4.1.5　商机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opportunity（商机）、opportunity_stage_log（阶段流转记录）、opportunity_collaborator（协作人）。</w:t>
      </w:r>
    </w:p>
    <w:p>
      <w:pPr>
        <w:spacing w:before="120" w:after="40"/>
        <w:ind w:left="200"/>
      </w:pPr>
      <w:r>
        <w:rPr>
          <w:rFonts w:ascii="Times New Roman" w:hAnsi="Times New Roman" w:eastAsia="楷体"/>
          <w:b/>
          <w:color w:val="333333"/>
          <w:sz w:val="21"/>
        </w:rPr>
        <w:t>2.4.1.6　合同与签约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contract（合同）、sign_tracking（签约追踪）、sign_material（签约资料版本）。</w:t>
      </w:r>
    </w:p>
    <w:p>
      <w:pPr>
        <w:spacing w:before="120" w:after="40"/>
        <w:ind w:left="200"/>
      </w:pPr>
      <w:r>
        <w:rPr>
          <w:rFonts w:ascii="Times New Roman" w:hAnsi="Times New Roman" w:eastAsia="楷体"/>
          <w:b/>
          <w:color w:val="333333"/>
          <w:sz w:val="21"/>
        </w:rPr>
        <w:t>2.4.1.7　回款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payment_plan（回款计划）、payment_record（回款明细）。</w:t>
      </w:r>
    </w:p>
    <w:p>
      <w:pPr>
        <w:spacing w:before="120" w:after="40"/>
        <w:ind w:left="200"/>
      </w:pPr>
      <w:r>
        <w:rPr>
          <w:rFonts w:ascii="Times New Roman" w:hAnsi="Times New Roman" w:eastAsia="楷体"/>
          <w:b/>
          <w:color w:val="333333"/>
          <w:sz w:val="21"/>
        </w:rPr>
        <w:t>2.4.1.8　流转与归属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public_sea_log（公海流转记录）、claim_log（领取记录）、ownership_transfer（归属转移记录）。</w:t>
      </w:r>
    </w:p>
    <w:p>
      <w:pPr>
        <w:spacing w:before="120" w:after="40"/>
        <w:ind w:left="200"/>
      </w:pPr>
      <w:r>
        <w:rPr>
          <w:rFonts w:ascii="Times New Roman" w:hAnsi="Times New Roman" w:eastAsia="楷体"/>
          <w:b/>
          <w:color w:val="333333"/>
          <w:sz w:val="21"/>
        </w:rPr>
        <w:t>2.4.1.9　任务与日志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todo_task（待办任务）、operation_log（操作日志）、job_log（定时任务执行记录）。</w:t>
      </w:r>
    </w:p>
    <w:p>
      <w:pPr>
        <w:spacing w:before="120" w:after="40"/>
        <w:ind w:left="200"/>
      </w:pPr>
      <w:r>
        <w:rPr>
          <w:rFonts w:ascii="Times New Roman" w:hAnsi="Times New Roman" w:eastAsia="楷体"/>
          <w:b/>
          <w:color w:val="333333"/>
          <w:sz w:val="21"/>
        </w:rPr>
        <w:t>2.4.1.10　配置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sys_param（业务参数）、data_dict（数据字典）、field_permission（字段权限矩阵）。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2.4.2　核心表关键字段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表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关键字段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customer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id、name、source、owner_id、team_id、status、level、health、last_follow_time、claim_time、version、deleted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 为客户状态枚举；version 用于乐观锁；deleted 逻辑删除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opportunity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id、customer_id、name、amount、expect_deal_time、stage、protect_level、activity、last_advance_time、version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stage 对应五阶段；activity 对应活跃度四态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sign_tracking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id、opportunity_id、status、current_node、start_time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 为追踪中 / 已签订 / 已终止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sign_material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id、tracking_id、node、version_no、file_url、proof_desc、confirm_status、reject_reason、confirm_by、confirm_time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同一 node 下 version_no 递增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payment_plan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id、contract_id、period、amount、plan_date、trigger_node、basis_version、status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 为待拟定 / 待确认 / 已生效 / 已回款 / 已逾期 / 已变更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payment_record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id、contract_id、plan_id、amount、arrive_date、voucher_url、diff_desc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plan_id 用于核销到期次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public_sea_log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id、customer_id、from_owner、reason、recycle_time、last_follow_time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reason 枚举：超期未跟进 / 首联超期 / 商机停滞失效 / 离职批量释放 / 报备失效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todo_task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id、type、biz_id、owner_id、status、create_time、biz_date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biz_date 用于同一事件每日去重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2.4.3　索引设计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customer：owner_id + status 联合索引（支撑我的客户列表与回收扫描）。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customer：name + phone 联合索引（支撑录入查重）。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opportunity：customer_id + stage 联合索引（支撑漏斗统计与商机列表）。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follow_record：customer_id + create_time 索引（支撑取最近有效跟进时间）。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payment_plan：plan_date + status 索引（支撑逾期扫描）。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operation_log：biz_type + biz_id 索引（支撑按业务对象追溯）。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2.4.4　乐观锁与逻辑删除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客户、商机、合同、回款计划四类核心表统一增加 version 字段。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所有更新操作均带 version 条件，影响行数为 0 即视为并发冲突。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统一使用逻辑删除字段 deleted（0 正常 / 1 已删除），避免物理删除破坏历史关联。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2.4.5　审计字段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所有业务表统一包含 create_time、create_by、update_time、update_by、deleted 五个字段。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通过 MyBatis-Plus 的 MetaObjectHandler 自动填充，避免手工赋值遗漏。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MySQL 表设计规范（字段类型选择、金额用 DECIMAL(12,2) 而非 FLOAT）、三范式与适度反范式、B+ 树索引原理与最左前缀原则、联合索引与覆盖索引、Explain 执行计划分析、MyBatis-Plus 注解（@TableName/@TableId/@TableField/@Version/@TableLogic）、分页插件 PaginationInnerInterceptor、乐观锁插件 OptimisticLockerInnerInterceptor、自动填充处理器 MetaObjectHandler、事务注解 @Transactional 与传播行为。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2.5　权限模型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2.5.1　三类角色与数据范围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角色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数据范围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主要职责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销售专员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本人负责的客户与商机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客户录入、跟进、商机推进、签约资料上传、回款登记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销售经理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所属团队全部专员的数据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签约资料确认与驳回、审批、团队看板、归属裁决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系统管理员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全系统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参数配置、字典维护、账号开通、离职处理、异常处置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2.5.2　行级数据隔离（能看哪些客户）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统一在 Service 层拼接数据归属条件，而不是在每个查询里手工写。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实现方式：ThreadLocal 保存当前登录用户，MyBatis 拦截器自动为查询追加 owner/team 条件。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特殊场景（管理员、跨团队协作）通过注解显式跳过隔离。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2.5.3　字段级可见性（能看到哪些字段）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158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字段等级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包含字段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公海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专员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经理</w:t>
            </w:r>
          </w:p>
        </w:tc>
        <w:tc>
          <w:tcPr>
            <w:tcW w:type="dxa" w:w="1587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管理员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L1 基础信息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客户名称、行业、地区、类型、状态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可见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可见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可见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可见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L2 联系方式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联系人姓名、手机号、座机、邮箱、微信号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脱敏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完整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完整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完整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L3 工商与决策链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信用代码、注册地址、法定代表人、决策人标识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不可见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完整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完整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完整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L4 商业数据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商机金额、报价记录、合同金额、回款明细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不可见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完整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完整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完整</w:t>
            </w:r>
          </w:p>
        </w:tc>
      </w:tr>
      <w:tr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L5 过程记录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跟进记录、沟通截图、附件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不可见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完整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完整</w:t>
            </w:r>
          </w:p>
        </w:tc>
        <w:tc>
          <w:tcPr>
            <w:tcW w:type="dxa" w:w="1587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完整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2.5.4　敏感字段脱敏规则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字段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示例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脱敏后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规则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手机号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13812345678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138****5678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保留前 3 后 4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座机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010-88886666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010-****6666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保留区号与后 4 位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邮箱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zhangsan@abc.com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z******@abc.com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保留首字母与域名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微信号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wxid_abc123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wx***23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保留前 2 后 2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统一社会信用代码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91110108MA01XXXX2Y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9111**********2Y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保留前 4 后 2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2.5.5　脱敏的三处统一执行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页面展示：在后端返回前完成脱敏，明文不传到前端（前端脱敏可被绕过，等于没做）。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操作日志：记录字段变更时只写脱敏值，日志查看页面同样按角色二次脱敏。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数据导出：导出权限独立校验，默认内容仍为脱敏值；确需明文时由经理审批后生成并加水印；导出行为记录导出人、时间、范围、字段与条数。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RBAC 权限模型（用户-角色-权限三张表 + 两张关联表）、Spring Security 6 认证流程与过滤器链、JWT 签发与解析（jjwt）、自定义权限表达式与 @PreAuthorize、ThreadLocal + 拦截器实现数据范围注入、AOP 切面（@Aspect）做统一脱敏、Jackson 自定义序列化器（@JsonSerialize + JsonSerializer）或自定义注解 + 反射处理、EasyExcel 导出时对指定列做脱敏、权限矩阵存表实现可配置化。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2.6　并发控制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2.6.1　适用场景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公海领取：多名专员同时点击同一客户，必须保证只有一人成功。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商机阶段推进、回款登记等更新操作：防止两个请求相互覆盖。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2.6.2　实现方式（乐观锁）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更新语句带上「归属人为空 + 版本号一致」的条件，由数据库保证原子性。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SQL 形式：UPDATE customer SET owner_id = ?, status = ?, version = version + 1 WHERE id = ? AND owner_id IS NULL AND version = ?。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2.6.3　结果判定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影响行数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含义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处理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抢到该客户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写入领取记录、持有量加一、返回成功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已被他人领取或数据已变更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不写任何数据，提示「该客户已被领取」，前端刷新列表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2.6.4　配套要求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事务边界：归属更新、领取记录、持有量、操作日志放在同一事务。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失败不重试：抢客户语义是「抢到或没抢到」，直接提示；商机阶段更新等可恢复场景可重试 1～2 次。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前端配合：按钮点击后置灰 + 防抖，避免同一用户重复提交。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乐观锁与悲观锁的区别与适用场景、MyBatis-Plus @Version 与乐观锁插件、条件更新的原子性原理（InnoDB 行锁）、事务隔离级别、@Transactional 使用注意点（自调用失效、异常回滚规则）、幂等设计思想。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2.7　定时任务体系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2.7.1　任务清单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任务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频率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职责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客户回收扫描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每日 01:00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按六道闸判定并回收超期客户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商机活跃度计算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每日 01:30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按停滞阈值刷新商机活跃度状态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回款逾期扫描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每日 08:00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标记逾期计划并生成待办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客户超期预警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每日 08:30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 T2 提前量生成预警待办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跟进计划提醒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每日 09:00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到期跟进计划生成待办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关怀提醒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每日 09:30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生日、纪念日、回访周期到期生成待办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签约停滞提醒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每日 10:00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超过 30 天无新版本的签约追踪提醒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待办数据清理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每月 1 日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归档已完成待办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2.7.2　调度与执行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采用 Spring Task（@Scheduled + cron 表达式），任务定义集中在一个配置类中便于管理。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任务内部采用「查询 → 判定 → 批量处理 → 写日志」四段式结构，单条失败不影响整批。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2.7.3　幂等与防重复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每类待办使用 biz_type + biz_id + biz_date 唯一约束，保证同一事件每天只生成一次。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任务执行前先写 job_log（状态为执行中），结束后更新结果，防止重复执行与漏跑。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Spring Task（@Scheduled、cron 表达式）、@EnableScheduling、异步任务 @Async 与线程池配置、Redis 分布式锁（Redisson）防止多实例重复执行、大批量数据处理的分批提交（避免长事务）、任务幂等设计、日志表与监控告警。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2.8　缓存设计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2.8.1　缓存对象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数据看板统计结果（销售漏斗、业绩排行、回款统计）。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数据字典与业务参数（阶段枚举、来源、标签、停滞阈值、T1～T4）。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字段权限矩阵（变更频率极低，适合常驻缓存）。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2.8.2　更新策略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统计类数据：定时任务执行后主动失效重建（Cache-Aside 模式）。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字典类数据：修改时删除缓存，下次读取自动重建；启动时预热。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2.8.3　风险应对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缓存穿透：对不存在的键缓存空值并设置短过期时间。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缓存击穿：热点键加互斥锁或逻辑过期。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缓存雪崩：过期时间加随机扰动，避免同时失效。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Spring Cache 抽象（@Cacheable/@CachePut/@CacheEvict）、RedisTemplate 与 StringRedisTemplate、序列化方式选择（GenericJackson2JsonRedisSerializer）、Redis 常用数据结构（String/Hash/ZSet）、TTL 设计、缓存一致性策略、Redis 持久化（RDB/AOF）基础概念。</w:t>
      </w:r>
    </w:p>
    <w:p>
      <w:pPr>
        <w:keepNext/>
        <w:spacing w:before="360" w:after="160"/>
      </w:pPr>
      <w:r>
        <w:rPr>
          <w:rFonts w:ascii="Times New Roman" w:hAnsi="Times New Roman" w:eastAsia="黑体"/>
          <w:b/>
          <w:color w:val="1F4E79"/>
          <w:sz w:val="30"/>
        </w:rPr>
        <w:t>3　基础准备模块（A 阶段）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3.1　系统参数配置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3.1.1　配置项清单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参数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默认值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T1 首次跟进时限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 天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领取或录入后未完成首次有效跟进即满足回收时间条件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T2 常规跟进间隔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 天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距最后一条有效跟进满 30 天进入预警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T3 预警提前量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 天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到期前 3 天生成提醒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T4 商机保护期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45 天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成交阶段商机的最长保护时间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停滞阈值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20/30/45/45 天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依次对应线索、跟进、报价、成交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宽限期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弱保护 10 天 / 强保护 15 天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停滞再持续超过宽限期则转「待关闭」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持有量上限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 条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单个专员私海客户数量上限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每日领取上限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 次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单个专员每日可领取的公海客户数量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申诉延长期限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 天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预警期内申诉通过后可延长的天数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3.1.2　取值校验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T2 必须大于 T1，否则时间判定会出现矛盾。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强保护阶段的停滞阈值不得小于弱保护阶段。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所有参数必须为正整数，非法取值拒绝保存并提示具体哪一项不合法。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3.1.3　落库与读取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参数统一存 sys_param 表（param_key、param_value、param_type、description）。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系统启动时加载到内存并同步到 Redis，后续所有判定统一从缓存读取。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参数调整后主动刷新缓存，实现「调整即时生效、无需改动代码」。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配置表设计（键值对 + 类型 + 描述）、@ConfigurationProperties 或 @Value 绑定、@PostConstruct 启动加载、JSR-303 参数校验（@Min/@Max/@NotNull）、Spring Cache 与 Redis 结合实现配置热更新。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3.2　账号与角色开通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3.2.1　创建账号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由系统管理员创建，录入账号、姓名、所属团队、角色。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账号在系统内唯一，重复时拒绝创建并提示。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3.2.2　角色绑定与数据范围分配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一个用户可绑定一个或多个角色，实际按最小权限原则通常为一至两个。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数据范围由所属团队决定：专员看本人、经理看本团队、管理员看全系统。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3.2.3　密码安全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密码使用 BCrypt 加密存储，不可逆。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初始密码由管理员设置，用户首次登录后强制修改。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3.2.4　操作留痕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账号创建、角色调整、团队变更全部写入操作日志，可追溯操作人与时间。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Spring Security 密码编码器 BCryptPasswordEncoder、多对多关联表设计、事务一致性（@Transactional）、唯一约束与异常处理、初始密码策略。</w:t>
      </w:r>
    </w:p>
    <w:p>
      <w:pPr>
        <w:keepNext/>
        <w:spacing w:before="360" w:after="160"/>
      </w:pPr>
      <w:r>
        <w:rPr>
          <w:rFonts w:ascii="Times New Roman" w:hAnsi="Times New Roman" w:eastAsia="黑体"/>
          <w:b/>
          <w:color w:val="1F4E79"/>
          <w:sz w:val="30"/>
        </w:rPr>
        <w:t>4　客户与联系人管理（B、C 阶段）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4.1　客户录入与查重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4.1.1　录入字段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必填：客户名称、来源、联系人、联系方式。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选填：行业、地区、规模、备注。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4.1.2　查重规则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以「客户名称 + 联系方式」组合查重，并对同名企业做模糊匹配。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命中时不允许直接创建，提示「该客户已存在，归属人：×××」。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4.1.3　状态初始化与计时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创建成功后归属人设为当前专员，状态置为「私海·待首联」。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以录入时间作为 T1 倒计时起点，3 天内未完成首次有效跟进即满足回收时间条件。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专员私海持有量加一。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MyBatis-Plus 条件构造器 QueryWrapper/LambdaQueryWrapper、联合索引与查询效率、参数校验（@Valid + BindingResult）、事务控制、时间类型选择（LocalDateTime）与数据库 datetime 映射。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4.2　管理员录入公司资源客户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4.2.1　适用场景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管理层或公司层面获取的客户资源（展会、投放、转介绍等），尚未分配到具体专员。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4.2.2　处理方式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由管理员创建，归属人留空，状态置为「公海·可领取」，直接进入公海池。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不产生任何专员的跟进倒计时，避免资源在无人认领时被考核。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4.2.3　完整性校验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必填字段不完整时拒绝保存，保证公海客户具备可跟进的最低信息量。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同一套创建逻辑要同时支持「指定归属人」与「归属人为空」两种入口，建议抽取统一的客户创建 Service 方法，用参数区分场景，避免重复代码；同时注意管理员入口不做 T1 计时初始化。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4.3　客户报备与审批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4.3.1　适用场景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专员在展会、陌拜等场景获取到尚未录入系统的线索，希望预先占位防止被抢。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4.3.2　报备流程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提交报备：填写客户名称、联系方式、来源说明与预计跟进计划。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客户状态置为「公海·冻结」，冻结期内其他专员不可领取、不可重复报备、不可录入同名客户。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报备有效期为 3 天，超期未审批由定时任务自动驳回。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4.3.3　转正条件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报备期内必须完成首次有效跟进，完成即转「私海·待首联」，T1 自转正时间起算。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期满仍未完成首次有效跟进，报备自动失效，客户回到「公海·可领取」。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状态机在客户状态上的应用、定时任务自动驳回、冻结状态的并发控制、审批单表设计（状态、审批人、审批意见、审批时间）。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4.4　公海领取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4.4.1　前置校验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客户状态必须为「公海·可领取」。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领取人私海持有量小于上限（默认 50 条）。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当日领取次数小于频率上限（默认 5 次）。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4.4.2　条件更新（乐观锁）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使用带条件的 UPDATE 保证同一客户只被领取一次，详见 2.6 节。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4.4.3　领取后的联动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归属人置为当前专员，状态转「私海·待首联」，记录领取时间并重置计时基准。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该客户从公海列表移除；专员持有量与当日领取次数各加一。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写入领取记录，并生成 T1 倒计时的首个跟进待办。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4.4.4　历史信息继承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该客户的历史跟进记录与商机历史随客户保留，新领取人可见（信息按分级规则展示）。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乐观锁条件更新、事务边界控制、并发压测思路（JMeter 模拟多用户抢同一客户）、行级锁与间隙锁基础概念、Redis 计数实现当日领取次数限制。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4.5　完善客户档案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4.5.1　档案字段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基础信息：名称、来源、行业、地区、规模。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工商信息：统一社会信用代码、注册地址、法定代表人。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其他：备注、附件（营业执照、名片照片等）。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4.5.2　完整度评分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按必填字段与关键字段的填写率自动计算完整度评分（0～100）。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低于阈值时在客户详情页与工作台提示补全，避免出现只有名称、无法跟进的空壳客户。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4.5.3　附件管理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附件统一存文件服务器或对象存储，数据库中只存 URL 与元信息。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附件同样遵循字段分级规则，公海状态下不展示。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文件上传（MultipartFile）、本地存储与对象存储（MinIO/阿里云 OSS）对接、文件类型与大小校验、评分算法设计（加权求和）、附件表设计。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4.6　联系人与决策链管理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4.6.1　联系人字段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姓名、职务、手机号、座机、邮箱、微信、备注。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4.6.2　决策链角色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区分决策人、使用人、财务对接人、影响人四类角色，支撑多线触达。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避免只认识一个联系人、对方离职就断联的风险。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4.6.3　关键联系人唯一性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一个客户下只能标记一个关键联系人，重复标记时提示改为普通联系人。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一对多关联查询（resultMap 或 @One/@Many）、唯一约束（联合唯一索引）、枚举类型设计（决策链角色）、校验逻辑放在 Service 而非 Controller。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4.7　客户分层与跟进频率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4.7.1　分层规则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分层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判定依据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要求跟进间隔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对应回收阈值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 类 重点客户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已成交且金额较大，或评估为高潜力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 天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缩短至 20 天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 类 常规客户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有商机在推进，处于正常节奏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 天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 天（默认）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 类 观望客户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长期无进展、金额较小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60 天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延长至 60 天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流失客户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经确认明确放弃并填写原因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不适用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不参与回收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4.7.2　分层与保护期的关系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分层调整的是「客户的回收阈值」，与商机保护期相互独立。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无论客户属于哪一层，只要名下存在活跃商机，客户即进入保护期、不参与回收判定。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枚举设计、策略模式（不同分层对应不同频率规则）、规则外置到配置表而非硬编码。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4.8　跟进计划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4.8.1　计划设置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专员设置下次跟进时间与跟进方式（电话、微信、上门、邮件等）。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4.8.2　到期提醒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到期前由定时任务生成跟进待办，推送至专员工作台。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跟进时间早于当前时间的，拒绝保存并提示。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日期时间处理（LocalDate/LocalDateTime、时间比较）、定时任务扫描、待办生成接口复用。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4.9　首次有效跟进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4.9.1　有效跟进的四项标准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沟通方式：电话、微信、上门、邮件等明确方式。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沟通对象：对方的具体联系人（不能只写「客户」）。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沟通结果：有实质性结论（不能是「未接通」「无回应」）。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下一步计划：明确后续动作与时间。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四项缺一不可，全部满足才判定为「有效跟进」。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4.9.2　状态流转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客户状态由「私海·待首联」转为「私海·跟进中」。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T1 倒计时结束，转入 T2 常规倒计时。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4.9.3　不达标的处理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记录仅作留痕，不重置倒计时，客户仍按 T1 计时。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连续 3 条无效记录时，自动提醒专员与经理「跟进质量异常」。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业务校验规则设计、状态机流转、时间戳更新、批量校验的性能考虑、正则或规则链校验四项标准（可用策略模式或简单 if 判断）。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4.10　常规跟进与无效跟进处理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4.10.1　常规跟进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每次沟通后录入跟进记录，内容包含时间、方式、对象、结果、下一步计划。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写入后重置客户 T2 倒计时，同时刷新该客户名下活跃商机的最后推进时间。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4.10.2　预警解除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客户若处于「私海·预警中」，产生新的有效跟进后预警自动解除，状态回到「跟进中」。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4.10.3　无效跟进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缺少沟通结果或下一步计划的记录仅留痕，不更新最后有效跟进时间。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回收倒计时继续推进，不阻断用户操作，仅做标记与提醒。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跨表更新与事务一致性、客户与商机的状态联动、「最后有效推进时间 = max(阶段流转时间, 有效跟进时间)」的实现方式。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4.11　关怀提醒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4.11.1　关怀事件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客户生日、签约纪念日、回访周期、合同到期日。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4.11.2　待办生成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定时任务每日扫描，命中事件自动生成关怀待办并推送至归属人工作台。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同一事件每天只生成一次，避免重复打扰。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4.11.3　完成回写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专员完成后写入关怀记录，进入客户时间线。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日期计算（MonthDay 处理生日跨年）、定时任务、待办幂等（biz_type + biz_id + biz_date 唯一约束）。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4.12　客户归属规则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4.12.1　公海领取的并发控制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采用乐观锁（条件更新 + 版本号），保证同一客户只会被成功领取一次。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4.12.2　客户流回公海后的原专员优先接手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客户被回收后的 7 天内，原专员可优先申请重新领取，不受持有量与领取频率限制。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客户当前须无归属人；若期间已被他人领取，则申请失败，不可强行收回。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领取记录中标注「原专员优先接手」，便于统计接手率。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4.12.3　专员离职或调岗的协商转交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由系统管理员发起，选定该人员及其名下客户与商机清单。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管理员与该专员所属项目经理协商确定接手人，优先转交给同一经理下属的其他专员。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无人接手或协商后无合适人选，则客户与商机一并流入公海池。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已成交客户可选择保留给接手人而不进入公海，保证售后与回款连续。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原负责人失去访问权限但保留 7 天只读便于交接；新负责人获得完整权限，持有量相应加减。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全过程写入客户归属转移记录（原归属人、新归属人、原因、协商人、时间）与操作日志。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乐观锁、事务批量处理（离职可能涉及大量客户）、批量更新的性能优化（分批提交、避免长事务）、审计字段自动填充、权限变更后缓存刷新。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4.13　客户信息分级与脱敏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4.13.1　字段分级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按 L1 ～ L5 五级划分字段敏感度，详见 2.5.3 节矩阵。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4.13.2　公海可见范围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公海状态下仅展示 L1 基础信息与脱敏后的 L2 联系方式。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目的：让专员能判断客户价值，又拿不到完整联系方式去私下联系，防止绕过系统。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4.13.3　脱敏执行位置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在后端服务层统一执行，明文不传到前端。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页面展示、操作日志、数据导出三处走同一套规则。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AOP 切面 + 自定义注解（@Desensitize）、Jackson 序列化扩展、反射遍历对象字段、权限矩阵存表 + 缓存、EasyExcel 导出时自定义 CellWriteHandler 实现列脱敏。</w:t>
      </w:r>
    </w:p>
    <w:p>
      <w:pPr>
        <w:keepNext/>
        <w:spacing w:before="360" w:after="160"/>
      </w:pPr>
      <w:r>
        <w:rPr>
          <w:rFonts w:ascii="Times New Roman" w:hAnsi="Times New Roman" w:eastAsia="黑体"/>
          <w:b/>
          <w:color w:val="1F4E79"/>
          <w:sz w:val="30"/>
        </w:rPr>
        <w:t>5　商机管理（D 阶段）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5.1　商机创建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5.1.1　创建条件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客户归属本人且状态为「私海·跟进中」。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已填写商机名称、预计金额、预计成交时间。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5.1.2　创建后的联动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商机初始阶段为「线索」，初始活跃度为「活跃」。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客户状态转为「私海·保护中」，暂停回收倒计时。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同一客户可有多条商机，重复创建时提示已存在进行中的商机。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主子表关联、状态联动更新（同一事务）、枚举初始化、防重复校验。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5.2　商机状态机设计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5.2.1　阶段定义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阶段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含义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保护等级</w:t>
            </w:r>
          </w:p>
        </w:tc>
        <w:tc>
          <w:tcPr>
            <w:tcW w:type="dxa" w:w="2381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停滞阈值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线索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刚建立联系，客户在收集信息、比价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弱保护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 天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跟进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需求沟通中，方案尚未成型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弱保护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 天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报价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已出具方案与报价单，实质投入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强保护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45 天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成交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客户已确认合作意向，待签约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强保护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45 天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赢单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交易完成，客户转为「已成交」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不保护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输单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客户明确放弃或选择竞品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不保护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关闭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长期无进展或经理确认终止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不保护</w:t>
            </w:r>
          </w:p>
        </w:tc>
        <w:tc>
          <w:tcPr>
            <w:tcW w:type="dxa" w:w="2381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5.2.2　前置条件（推进到该阶段必须满足）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进入「报价」：必须已有报价记录。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进入「成交」：必须具备客户确认记录。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进入「赢单」：签约阶段 3 个环节全部经经理确认且合同 4 条标准全部满足。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5.2.3　后置动作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进入「报价」：延长客户保护期。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进入「成交」：解锁并启动合同签订追踪。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进入「赢单」：客户状态转为「私海·已成交」，永久退出回收机制。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5.2.4　合法迁移规则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只允许相邻阶段推进，禁止跨阶段跳转。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回退只允许退回相邻的前一阶段，且必须填写回退原因。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已进入签约追踪的商机，回退需先终止追踪或经经理确认；已产生回款的不允许回退。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状态机设计模式（状态模式或表驱动）、状态迁移规则表设计、Spring StateMachine（可选，若自行实现则用枚举 + 规则表更轻量）、阶段流转记录表（前后阶段、操作人、时间、备注）。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5.3　阶段推进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5.3.1　执行流程（11 步）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① 接收请求参数（商机 ID、目标阶段）。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② 校验操作人是否有推进商机的权限。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③ 数据归属校验，判断是否在本人数据范围内。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④ 按目标阶段的前置条件逐项判定是否达标。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⑤ 校验该阶段迁移是否被状态机规则允许（防止非法跳转）。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⑥ 更新商机当前阶段。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⑦ 刷新最后推进时间，并将活跃度重置为「活跃」。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⑧ 写入阶段流转记录（前后阶段、操作人、时间、备注）。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⑨ 执行后置动作（延长保护期、启动签约追踪等）。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⑩ 按事件生成待办。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⑪ 写入操作日志，按阶段重新聚合并刷新缓存。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5.3.2　失败处理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任一步骤不通过则整个操作回滚，并明确提示缺少哪一项条件。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长流程的编排（模板方法或责任链）、@Transactional 保证原子性、业务校验前置减少无效计算、日志与业务写入的事务一致性。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5.4　阶段回退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5.4.1　约束条件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目标阶段必须是当前阶段的相邻前一阶段。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必须填写回退原因。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跳级回退直接拒绝；已产生回款的商机不允许回退。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5.4.2　回退后的联动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销售漏斗同步回退，商机与客户状态联动复核。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回退原因与流转记录一并留痕，供复盘分析。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反向状态迁移的规则设计、审计留痕、统计口径的实时性处理（缓存失效重建）。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5.5　输单与关闭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5.5.1　输单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客户明确放弃时标记输单，必须填写输单原因（价格、需求变化、竞品等）。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5.5.2　关闭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商机超过保护期由系统标记为待确认，经经理确认后转为关闭。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5.5.3　后续影响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该商机不再豁免客户回收判定。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若客户名下已无其他活跃商机且无未结清回款，客户状态回到「私海·跟进中」并重新进入回收判定。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枚举状态与终态设计、批量状态流转、客户状态的联动计算（聚合判断）。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5.6　商机活跃度计算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5.6.1　计算方式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最后有效推进时间 = max(该商机最近一次阶段推进时间, 该客户最近一条有效跟进时间)。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5.6.2　活跃度判定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活跃度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判定条件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是否豁免客户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活跃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距最后有效推进未超过该阶段停滞阈值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豁免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停滞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超过停滞阈值仍无推进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不豁免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待关闭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停滞再持续超过宽限期（弱保护 10 天 / 强保护 15 天）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不豁免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已终结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经理确认关闭，或已输单 / 赢单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不豁免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5.6.3　关键规则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处于签约追踪中的商机跳过活跃度计算，维持「活跃」状态。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仅未终结且不在签约追踪中的商机参与定时计算。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什么算「有效推进」：只有阶段推进与该客户新增的有效跟进记录计入，修改金额、备注等轻量编辑不算，防止通过随意编辑「刷活跃」。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定时任务批量计算、max 值取值（SQL GREATEST 或 Java 侧计算）、批量更新性能（分批 + 批量 SQL）、计算结果缓存。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5.7　停滞处理与待关闭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5.7.1　停滞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商机转为「停滞」时，自动生成提醒待办给专员与经理，并计入停滞次数。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5.7.2　待关闭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停滞持续超过宽限期，活跃度升级为「待关闭」，推送待办给销售经理确认。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经理确认关闭 → 活跃度转为「已终结」，客户解除保护并重新参与回收判定。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经理驳回 → 商机恢复「活跃」并重置停滞计时。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审批式待办的处理闭环、状态回滚、待办与业务的关联（biz_id 关联）。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5.8　多商机协作与协作人管理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5.8.1　基本准则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一个客户在同一时刻只能有一个归属人——回收判定、数据隔离、业绩归属都需要明确的责任主体。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「多专员」只能发生在商机层，不能发生在客户层。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5.8.2　权限边界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c>
          <w:tcPr>
            <w:tcW w:type="dxa" w:w="190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权限项</w:t>
            </w:r>
          </w:p>
        </w:tc>
        <w:tc>
          <w:tcPr>
            <w:tcW w:type="dxa" w:w="190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客户归属人</w:t>
            </w:r>
          </w:p>
        </w:tc>
        <w:tc>
          <w:tcPr>
            <w:tcW w:type="dxa" w:w="190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商机协作人</w:t>
            </w:r>
          </w:p>
        </w:tc>
        <w:tc>
          <w:tcPr>
            <w:tcW w:type="dxa" w:w="190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销售经理</w:t>
            </w:r>
          </w:p>
        </w:tc>
        <w:tc>
          <w:tcPr>
            <w:tcW w:type="dxa" w:w="190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管理员</w:t>
            </w:r>
          </w:p>
        </w:tc>
      </w:tr>
      <w:tr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查看客户完整档案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不可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可（本团队）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</w:t>
            </w:r>
          </w:p>
        </w:tc>
      </w:tr>
      <w:tr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查看本人参与商机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</w:t>
            </w:r>
          </w:p>
        </w:tc>
      </w:tr>
      <w:tr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查看客户名下其他商机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不可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</w:t>
            </w:r>
          </w:p>
        </w:tc>
      </w:tr>
      <w:tr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录入跟进记录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可（仅所参与商机）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</w:t>
            </w:r>
          </w:p>
        </w:tc>
      </w:tr>
      <w:tr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推进 / 回退商机阶段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不可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</w:t>
            </w:r>
          </w:p>
        </w:tc>
      </w:tr>
      <w:tr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上传签约资料 / 提交确认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不可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可（确认 / 驳回）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</w:t>
            </w:r>
          </w:p>
        </w:tc>
      </w:tr>
      <w:tr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添加 / 移除协作人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不可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</w:t>
            </w:r>
          </w:p>
        </w:tc>
      </w:tr>
      <w:tr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登记回款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不可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</w:t>
            </w:r>
          </w:p>
        </w:tc>
        <w:tc>
          <w:tcPr>
            <w:tcW w:type="dxa" w:w="190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5.8.3　协作关系生命周期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建立：只能由商机负责人添加，可指定协作角色与业绩分成比例，协作人上限 3 人。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期间：协作人可查看被授权商机、可录入跟进记录，不可见客户完整档案与其他商机。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终止：商机终结后协作关系自动失效；人员离职时批量移除，历史记录保留。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5.8.4　业绩归属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默认主负责人 70%、协作人合计 30%，比例在添加协作人时确定并写入记录。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多对多关系设计、细粒度权限校验（在 Service 层按角色与关系判定）、权限上下文对象设计、递归与循环引用问题。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5.9　协作人接管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5.9.1　触发场景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客户归属人 A 名下所有商机均终结，客户进入回收倒计时，但商机仍有活跃协作人 B 在跟进。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直接回收会造成资源浪费，因此设计「先接管、后回收」。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5.9.2　活跃协作人判定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近 30 天内对该客户有有效跟进记录；或曾在该客户下创建过商机。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仅建立过协作关系、期间无任何有效动作的，不视为活跃协作人。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5.9.3　接管流程（6 步）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① 系统生成「接管建议」待办，推送给活跃协作人并抄送销售经理。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② 协作人提交接管申请，说明理由与后续跟进计划。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③ 原负责人在职的需其确认；已离职、调岗或存在争议的由经理直接裁决。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④ 客户归属由 A 转移至 B，写入归属转移记录。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⑤ 原负责人持有量减一、失去访问权限（保留 7 天只读）；新负责人持有量加一。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⑥ 客户退出回收判定，按新负责人的跟进时间重新计算 T2。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5.9.4　多个活跃协作人的排序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评分维度</w:t>
            </w:r>
          </w:p>
        </w:tc>
        <w:tc>
          <w:tcPr>
            <w:tcW w:type="dxa" w:w="4762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权重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最近一次有效跟进距今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40%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协作期间有效跟进次数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30%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协作角色（商务 &gt; 售前 &gt; 技术支持）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20%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是否在该客户下创建过商机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10%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5.9.5　与回收的先后顺序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客户满足回收条件 → 先检查是否存在活跃协作人 → 有则冻结回收倒计时进入接管流程。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接管成功则客户留在私海并清零倒计时；超过响应时限（3 天）未完成接管，恢复正常回收流程。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无活跃协作人则按常规回收。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加权评分算法实现、批量条件查询、待办与审批流、超时任务的定时检测（Redis 过期键或扫描待办表）。</w:t>
      </w:r>
    </w:p>
    <w:p>
      <w:pPr>
        <w:keepNext/>
        <w:spacing w:before="360" w:after="160"/>
      </w:pPr>
      <w:r>
        <w:rPr>
          <w:rFonts w:ascii="Times New Roman" w:hAnsi="Times New Roman" w:eastAsia="黑体"/>
          <w:b/>
          <w:color w:val="1F4E79"/>
          <w:sz w:val="30"/>
        </w:rPr>
        <w:t>6　合同与签约追踪（E 阶段）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6.1　合同记录生成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6.1.1　成交后生成合同记录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商机推进到「成交」阶段后，由系统生成合同记录（保留原有的一键生成设计）。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合同字段来源：商机金额、客户信息（名称、联系人、地址）、负责销售、数据字典与账期参数。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6.1.2　生成后的联动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合同状态初始为「待签署」，回写商机与合同的关联关系，客户状态保持「保护中」。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生成「合同待签署」待办并写入操作日志。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6.1.3　幂等控制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同一商机名下已存在有效合同时，拒绝重复生成。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数据组装（DTO/VO/Entity 转换）、BeanUtils 或 MapStruct 实现属性拷贝、幂等校验（唯一约束 + 业务校验）、事务一致性。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6.2　启动合同签订追踪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6.2.1　触发条件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商机阶段为「成交」，权限与数据归属校验通过，且该商机尚未启动签约追踪。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6.2.2　初始化内容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创建签约追踪记录，初始化七个环节：签约阶段 3 个必交（报价单、需求确认书、合同），履约收款阶段 4 个可选（交付确认单、验收单、发票、回款凭证）。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生成首个「待提交」待办；更新客户状态为「保护中」；写入操作日志。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6.2.3　启动后状态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商机进入签约追踪，暂停停滞判定并持续为客户提供回收豁免。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重复启动被幂等校验拦截。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模板化初始化（环节配置存入数据字典，避免硬编码）、批量插入、状态标记与联动的原子性。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6.3　签约资料上传与版本管理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6.3.1　上传要求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专员按环节上传资料文件，并填写凭据说明（如「微信聊天截图，确认付款比例 3:4:2:1」）。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6.3.2　版本管理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系统按环节自动递增版本号（V1、V2、V3…），新版本上传后旧版本标记为「历史版本」。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历史版本一律不删除、不可覆盖，仍可查看与下载。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6.3.3　待确认推送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上传后环节状态置为「已提交待确认」，推送确认待办给团队经理。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文件版本管理设计（同一业务对象多版本）、文件命名规则（业务ID + 环节 + 版本号）、对象存储与数据库 URL 映射、文件下载鉴权（防盗链）。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6.4　经理确认与转赢单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6.4.1　逐环节确认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经理可对任一环节执行确认或驳回；驳回必须填写原因。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驳回后环节状态置为「已驳回」，专员收到待办并重新上传，驳回记录保留。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6.4.2　转赢单的判定标准（4 条）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① 合同定稿版已上传（与最终签署版一致）。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② 双方签字盖章的扫描件已上传。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③ 合同金额、签署日期、合同编号已登记。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④ 团队经理已完成确认。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签约阶段 3 个环节全部确认且上述 4 条同时满足，商机才转为「赢单」。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6.4.3　转赢单后的联动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商机退出签约追踪与停滞判定；客户状态转为「私海·保护中」，退出回收判定。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销售漏斗与业绩统计同步更新；已确认环节的全部历史版本保留。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审批式流程的轻量实现（状态机 + 待办，不引入工作流引擎）、多条件组合校验、事务与状态联动、统计缓存失效。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6.5　履约收款资料登记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6.5.1　登记内容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按环节上传交付确认单、验收单、发票、回款凭证等履约资料。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6.5.2　与回款的联动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验收单确认后，提示专员登记对应期次的回款。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6.5.3　可见性控制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发票与回款凭证默认仅专员、经理与管理员可见（属 L4 商业数据）。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可选环节的开关设计（按项目决定是否启用）、资料与回款计划的关联、权限分级。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6.6　签约失败与终止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6.6.1　触发场景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客户放弃、条款谈崩、转入竞品、长期停滞等原因导致签约未能完成。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6.6.2　处理方式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由销售经理或系统管理员将签约追踪置为「已终止」，并填写失败原因。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商机阶段同步转「输单」或「关闭」，活跃度转为「已终结」。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未完成的回款计划同步作废或标记终止。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6.6.3　后续影响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商机不再豁免客户，客户重新进入回收判定。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已上传的全部资料版本保留可查；失败原因计入统计；操作全程写入日志。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状态终止的级联处理（追踪 → 商机 → 回款计划）、批量状态更新的事务、失败原因枚举设计与统计分析。</w:t>
      </w:r>
    </w:p>
    <w:p>
      <w:pPr>
        <w:keepNext/>
        <w:spacing w:before="360" w:after="160"/>
      </w:pPr>
      <w:r>
        <w:rPr>
          <w:rFonts w:ascii="Times New Roman" w:hAnsi="Times New Roman" w:eastAsia="黑体"/>
          <w:b/>
          <w:color w:val="1F4E79"/>
          <w:sz w:val="30"/>
        </w:rPr>
        <w:t>7　回款管理（F 阶段）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7.1　回款计划拟定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7.1.1　计划字段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字段</w:t>
            </w:r>
          </w:p>
        </w:tc>
        <w:tc>
          <w:tcPr>
            <w:tcW w:type="dxa" w:w="4762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期次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1 期、第 2 期……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金额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本期应收金额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计划日期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约定到账日期，用于逾期判断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触发节点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签约 / 交付 / 验收 / 质保期满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依据版本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标记依据哪一版资料（未签合同时记「协商中条件」）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待拟定 / 待确认 / 已生效 / 已变更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7.1.2　拟定与确认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由负责专员依据协商确定的付款条件逐期录入，提交后状态为「待确认」。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经理确认后计划生效，各期到期前自动生成提醒待办。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7.1.3　版本迭代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计划可反复修改，每次修改新增版本、旧版本保留。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合同正式签订后，可按最终合同条款再调整一次并完整留痕。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各期金额合计与合同金额不一致时提示并需填写说明，不强制拦截（允许定金、折扣等差异）。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主子表设计（计划主表 + 期次明细）、金额类型 BigDecimal 与精度处理、版本记录表设计、审批状态流转。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7.2　回款登记与核销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7.2.1　登记字段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到账日期、到账金额、关联计划（核销到期次）、回款凭证、差异说明。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7.2.2　核销规则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每笔回款必须关联到具体的回款计划期次，核销后该期状态更新为「已回款」。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未收金额与回款率同步刷新；与计划金额不一致时需填写差异说明。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7.2.3　校验要求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金额不超过合同余额；重复提交按幂等处理；超额登记被拒绝。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事务与并发（同一合同多笔回款同时登记）、金额计算精度、乐观锁防止覆盖、核销逻辑（计划状态与明细的双向更新）。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7.3　逾期扫描与提醒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7.3.1　扫描规则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定时任务每日扫描回款计划，超过计划日期仍未登记回款的，状态更新为「已逾期」。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7.3.2　提醒推送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生成逾期提醒待办，推送给负责专员与销售经理。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同一计划每天只提醒一次，避免重复打扰。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7.3.3　解除方式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补登记回款后自动解除逾期状态。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逾期金额进入回款统计与数据看板。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定时任务 + 条件查询、状态批量更新、待办幂等设计、统计数据的缓存失效与重建。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7.4　结清与关闭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7.4.1　触发条件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合同累计回款金额等于合同金额，且签约阶段已完成确认。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7.4.2　处理结果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合同状态转为「已结清」，客户状态转为「私海·已成交」，永久退出回收机制。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业绩归属最终确定，进入成交客户统计。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聚合金额计算（SUM）、终态处理、客户生命周期的状态闭环。</w:t>
      </w:r>
    </w:p>
    <w:p>
      <w:pPr>
        <w:keepNext/>
        <w:spacing w:before="360" w:after="160"/>
      </w:pPr>
      <w:r>
        <w:rPr>
          <w:rFonts w:ascii="Times New Roman" w:hAnsi="Times New Roman" w:eastAsia="黑体"/>
          <w:b/>
          <w:color w:val="1F4E79"/>
          <w:sz w:val="30"/>
        </w:rPr>
        <w:t>8　客户退出与流转（G 阶段）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8.1　超期预警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8.1.1　触发条件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客户状态为「私海·跟进中」，距最后一条有效跟进记录达到 T2 减 T3（默认第 27 天）。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8.1.2　处理方式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生成预警待办推送专员，同时抄送销售经理；客户状态转为「私海·预警中」。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预警不重置倒计时，必须产生新的有效跟进或申诉通过才能解除。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已处于预警中的客户不重复生成预警。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定时任务、状态标记、待办去重、时间边界处理（等于第 27 天时触发）。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8.2　申诉延期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8.2.1　申请条件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客户处于预警期内；该客户本季度未提交过申诉；已填写申诉原因与后续跟进计划。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8.2.2　处理流程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客户状态转为「公海·冻结」，生成待审批单提交销售经理。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审批通过则延长 7 天并重置预警计时；驳回则立即进入回收判定。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申诉期间客户不可被他人领取；同一客户每季度仅限一次。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审批流简化实现、季度限次的判断逻辑（按年 + 季度分组统计）、冻结状态的互斥控制。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8.3　回收公海判定（六道闸）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8.3.1　六道闸明细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闸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条件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判定依据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①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客户归属为私海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owner_id 非空，且状态 ∈ {待首联, 跟进中, 预警中}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②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时间达标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未首联：距今 ≥ T1（3 天）；已首联：最后有效跟进距今 ≥ T2（30 天）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③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预警已生效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至少生成过一次超期预警，且预警后未产生新的有效跟进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④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商机无有效保护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名下无「活跃」或「待关闭」的商机；签约追踪中的商机视为活跃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⑤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回款已结清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不存在状态为待回款 / 部分回款 / 已逾期的回款计划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⑥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不处于冻结状态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不存在审核中的申诉单、报备单或交接单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8.3.2　二次校验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执行回收前重新校验上述条件，防止扫描期间客户已被跟进、已被转出或已产生新商机。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8.3.3　回收执行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清空归属人、状态改为「公海·可领取」，写入公海流转记录（原归属人、回收时间、原因、最后有效跟进时间）。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回收原因枚举：超期未跟进 / 首联超期 / 商机停滞失效 / 离职批量释放 / 报备失效。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8.3.4　回收后影响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原专员失去访问权限；跟进记录与商机历史完整保留并随客户进入公海，新领取人可见（按分级展示）。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原专员持有量减一；回收次数计入过程管理指标，经理可在看板查看明细。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多条件组合查询与判定、条件构建器动态拼接、定时任务中的事务边界（避免大事务）、先查后改的并发安全（条件更新）、数据所有权转移与历史数据保留策略。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8.4　离职与调岗批量释放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8.4.1　触发与准备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由系统管理员发起，选定离职或调岗人员并确认其客户与商机清单。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8.4.2　处理方式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批量清空归属人，并将名下商机一并转出（转指定交接人，或进入公海·冻结）。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8.4.3　约束与留痕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不经过时间判定，立即生效；操作前二次确认。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已成交客户与签约追踪中的客户可选择保留给交接人，签约追踪记录随之转移。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操作前二次确认，全过程写入操作日志。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批量数据处理（分批提交、每批 500 条）、长事务风险与优化、二次确认的前端交互、操作日志的批量写入。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8.5　原专员优先重新领取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8.5.1　规则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客户被回收后 7 天内，原专员可主动申请优先重新接手。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不受持有量上限与每日领取次数限制；客户须当前无归属人。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8.5.2　失败情形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超过 7 天后按普通公海客户处理；若已被他人领取则申请失败，不可强行收回。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时间窗口计算、优先逻辑的判定、领取记录标记与统计。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8.6　流失标记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8.6.1　标记条件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专员提交申请，销售经理确认，并填写流失原因（价格、需求变化、竞品等）。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8.6.2　后续影响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退出回收机制与持有量统计，进入流失率与原因分布统计。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客户重新产生联系时，可通过领取或管理员恢复归属实现回流。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状态归档、统计口径设计（流失率 = 流失客户数 ÷ 期初客户数）、数据回流的状态恢复逻辑。</w:t>
      </w:r>
    </w:p>
    <w:p>
      <w:pPr>
        <w:keepNext/>
        <w:spacing w:before="360" w:after="160"/>
      </w:pPr>
      <w:r>
        <w:rPr>
          <w:rFonts w:ascii="Times New Roman" w:hAnsi="Times New Roman" w:eastAsia="黑体"/>
          <w:b/>
          <w:color w:val="1F4E79"/>
          <w:sz w:val="30"/>
        </w:rPr>
        <w:t>9　数据分析看板（H 阶段）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9.1　销售漏斗统计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9.1.1　统计维度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按商机阶段统计各阶段的数量与金额。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支持按销售人员、时间范围筛选。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9.1.2　图表形式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使用 ECharts 漏斗图展示各阶段数量与转化。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多表关联聚合查询（GROUP BY + SUM）、ECharts 漏斗图配置（series.type = funnel）、前后端数据格式约定。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9.2　业绩排行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9.2.1　统计口径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按销售人员统计成交金额、成交单数、回款金额与回款率。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支持按日 / 周 / 月 / 自定义区间统计。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时间维度分组（DATE_FORMAT 或 Java 侧分组）、排行分页、ECharts 柱状图与折线图组合。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9.3　回款统计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9.3.1　统计内容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合同总额、已回款、未回款、逾期金额、回款率。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按客户、按销售人员、按时间维度展开。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聚合查询与条件过滤、金额精度处理、趋势图（折线图）绘制。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9.4　过程管理指标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9.4.1　指标清单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指标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计算口径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反映的问题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平均签约周期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成交到赢单的平均天数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签约效率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各环节平均耗时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签约追踪各环节的提交与确认耗时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流程瓶颈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各环节驳回率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被驳回次数 ÷ 提交次数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资料质量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签约成功率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赢单数 ÷ 成交数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转化能力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回收次数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单位时间内客户被回收的数量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跟进质量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跟进质量异常数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连续 3 条无效跟进记录的客户数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形式化跟进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预警解除率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有效跟进解除的预警数 ÷ 预警总数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预警机制有效性</w:t>
            </w:r>
          </w:p>
        </w:tc>
      </w:tr>
    </w:tbl>
    <w:p>
      <w:pPr>
        <w:spacing w:after="40"/>
      </w:pP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统计指标的口径设计、定时预计算与实时查询的取舍（看板数据走缓存）。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9.5　缓存与性能优化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9.5.1　缓存策略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看板统计数据写入 Redis，业务数据变更后主动失效重建。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缓存键按「统计类型 + 维度 + 时间范围」设计，避免键冲突。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9.5.2　查询优化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为高频查询建立联合索引；避免 SELECT *；分页查询使用覆盖索引。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统计类 SQL 使用 Explain 分析，必要时增加汇总表做预处理。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Redis 缓存读写（RedisTemplate）、缓存键设计规范、SQL 优化（索引、避免函数运算导致索引失效）、Explain 关键字段解读（type、key、rows、Extra）。</w:t>
      </w:r>
    </w:p>
    <w:p>
      <w:pPr>
        <w:keepNext/>
        <w:spacing w:before="360" w:after="160"/>
      </w:pPr>
      <w:r>
        <w:rPr>
          <w:rFonts w:ascii="Times New Roman" w:hAnsi="Times New Roman" w:eastAsia="黑体"/>
          <w:b/>
          <w:color w:val="1F4E79"/>
          <w:sz w:val="30"/>
        </w:rPr>
        <w:t>10　任务与日志管理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10.1　待办任务体系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10.1.1　待办来源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来源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触发时机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接收人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跟进提醒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跟进计划到期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客户归属专员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超期预警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距最后有效跟进达 T2-T3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专员 + 经理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关怀提醒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生日、纪念日、回访周期到期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客户归属专员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签约资料待确认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专员上传资料后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团队经理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签约停滞提醒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超过 30 天无新版本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专员 + 经理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回款逾期提醒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回款计划超期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专员 + 经理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商机停滞提醒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活跃度转为停滞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专员 + 经理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接管建议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负责人商机全部终结且存在活跃协作人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活跃协作人 + 经理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审批待办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报备、申诉、待关闭等提交后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销售经理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10.1.2　去重与闭环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同一事件每天只生成一次（biz_type + biz_id + biz_date 唯一约束）。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处理完成后自动解除对应待办，避免堆积。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待办表设计与状态流转、唯一索引实现幂等、待办与业务对象的弱关联（biz_type + biz_id）、消息推送（站内信/WebSocket，可选）。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10.2　操作日志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10.2.1　记录内容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操作人、操作时间、业务模块、操作对象、变更内容（前后值对比）。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10.2.2　技术实现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通过 AOP 切面 + 自定义注解自动记录，避免在每个 Service 里手工写日志。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敏感字段在日志中只记录脱敏值。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10.2.3　查询与追溯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支持按业务对象（客户/商机/合同）回溯完整变更链。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日志查看页面按角色二次脱敏。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AOP 环绕通知、自定义注解 + 反射获取方法参数、对象差异对比（反射或 JSON 比对）、异步写日志（@Async + 线程池）避免影响主流程。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10.3　定时任务执行记录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10.3.1　记录内容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任务名称、执行时间、影响行数、异常信息。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10.3.2　用途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便于排查任务漏跑与重复执行；任务异常时自动告警并留痕，支持手动补跑。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任务执行日志表设计、异常捕获与记录、手动补跑接口（管理端触发）。</w:t>
      </w:r>
    </w:p>
    <w:p>
      <w:pPr>
        <w:keepNext/>
        <w:spacing w:before="360" w:after="160"/>
      </w:pPr>
      <w:r>
        <w:rPr>
          <w:rFonts w:ascii="Times New Roman" w:hAnsi="Times New Roman" w:eastAsia="黑体"/>
          <w:b/>
          <w:color w:val="1F4E79"/>
          <w:sz w:val="30"/>
        </w:rPr>
        <w:t>11　前端页面与交互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11.1　页面清单与数据来源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页面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主要内容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数据来源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工作台首页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待办事项、我的客户数、本月商机、回款提醒、预警提醒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待办、客户、商机、回款计划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客户列表页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客户档案、归属人、状态、分层、健康度、标签，支持筛选分页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客户表、标签关联表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客户详情页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档案、联系人、跟进时间线、关联商机、健康度与预警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客户、联系人、跟进记录、商机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商机看板页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各阶段数量与金额、漏斗图、活跃度标识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商机表、阶段流转记录表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商机详情页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基本信息、阶段流转时间线、协作人列表、最后推进时间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商机、阶段流转记录、协作人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合同签订追踪页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七个环节的进度与确认状态、资料版本与凭据说明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签约追踪、签约资料、合同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回款管理页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回款计划（拟定制）、回款明细与期次核销、逾期标识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回款计划表、回款明细表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数据看板页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销售漏斗、业绩排行、回款统计、签约周期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商机、合同、回款（聚合 + 缓存）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公海池页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公海客户列表、回收记录与原因、可领取数量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客户表、公海流转记录表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用户与角色管理页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用户账号、角色与权限分配、所属团队与数据范围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用户、角色、权限表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操作日志与审计页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操作记录查询与追溯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操作日志表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审批中心页（经理）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签约资料确认、报备审批、申诉延期、长期维护审批、接管裁决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签约资料、报备、申诉、待办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团队管理页（经理）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团队成员客户与商机分布、跟进与预警、停滞与回收明细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客户、商机、跟进、公海流转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参数配置页（管理员）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T1～T4、停滞阈值、宽限期、领取额度与频率、申诉期限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参数配置表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数据字典管理页（管理员）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商机阶段、客户来源、标签、合同状态、签约环节等枚举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数据字典表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定时任务管理页（管理员）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任务定义、执行记录、影响行数、异常信息、手动补跑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任务执行日志表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异常处理页（管理员）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离职批量释放、归属恢复、签约追踪异常终止、公海调整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客户、商机、签约追踪、归属转移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11.1.1　页面按角色划分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销售专员：客户、商机、跟进与合同签订追踪为主。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销售经理：审批中心与团队管理为主。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系统管理员：参数配置、数据字典、定时任务与异常处理为主。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11.1.2　开发建议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按「页面 → 数据来源」对照表逐页开发，先把数据接口调通再做页面交互。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同一页面涉及多个模块数据时，后端提供聚合接口，避免前端多次请求。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页面与数据源的对应设计、聚合接口设计（减少请求次数）、前端骨架屏与加载态处理、组件复用与抽象。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11.2　前端技术要点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11.2.1　工程结构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Vue 3 + Vite 构建，按模块划分目录：views（页面）、components（组件）、api（接口）、store（Pinia）、router（路由）、utils（工具）。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11.2.2　路由与权限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路由分为静态路由（登录页）与动态路由（按角色生成菜单）。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路由守卫中校验登录状态与权限，无权限时跳转 403 页面。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11.2.3　状态管理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Pinia 保存用户信息、角色权限、数据字典，避免重复请求。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11.2.4　请求封装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axios 实例统一 baseURL 与超时；请求拦截器附加 JWT；响应拦截器统一处理错误码与登录失效。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11.2.5　组件复用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抽取通用表格、分页、搜索表单、状态标签、脱敏文本展示等组件。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Vue 3 组合式 API（setup、ref、reactive、computed、watch）、Vue Router 4 动态路由与导航守卫、Pinia 状态管理、Element Plus 表单与表格组件、axios 拦截器、ECharts 按需引入与图表自适应（resize 监听）、前端表单校验规则（rules）、前后端接口联调与跨域处理（Vite proxy 或后端 CORS）。</w:t>
      </w:r>
    </w:p>
    <w:p>
      <w:pPr>
        <w:keepNext/>
        <w:spacing w:before="360" w:after="160"/>
      </w:pPr>
      <w:r>
        <w:rPr>
          <w:rFonts w:ascii="Times New Roman" w:hAnsi="Times New Roman" w:eastAsia="黑体"/>
          <w:b/>
          <w:color w:val="1F4E79"/>
          <w:sz w:val="30"/>
        </w:rPr>
        <w:t>12　开发实施计划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12.1　开发顺序与里程碑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阶段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内容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交付物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第一阶段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环境搭建、数据库建表、统一响应与异常、JWT 认证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可登录的空壳系统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第二阶段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用户与权限模块、参数配置、数据字典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权限体系可用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第三阶段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客户与联系人模块、公海领取与回收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客户主线跑通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第四阶段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商机模块、状态机、活跃度与停滞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商机主线跑通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第五阶段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合同与签约追踪、回款模块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成交与回款闭环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第六阶段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定时任务体系、待办、操作日志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自动化机制完善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第七阶段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数据看板与缓存优化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统计与看板可用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第八阶段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联调测试、性能优化、部署上线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系统交付</w:t>
            </w:r>
          </w:p>
        </w:tc>
      </w:tr>
    </w:tbl>
    <w:p>
      <w:pPr>
        <w:spacing w:after="40"/>
      </w:pP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敏捷迭代开发方法、Git 分支管理与提交规范、Postman/Apifox 接口调试、前后端并行开发的接口约定（先定接口再各自开发）。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12.2　测试方案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12.2.1　功能测试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按模块编写测试用例，覆盖正常流程与边界条件（如 T1/T2 临界值、金额为 0、日期跨月）。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12.2.2　并发测试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使用 JMeter 模拟多用户同时领取同一公海客户，验证乐观锁是否只允许一人成功。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12.2.3　权限测试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分别以三类角色登录，验证数据范围与字段可见性是否符合矩阵。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12.2.4　性能测试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构造万级数据，验证看板查询与列表分页的响应时间。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JUnit 5 + MockMvc 单元与接口测试、JMeter 并发压测、测试用例设计方法（等价类、边界值）、Postman 集合测试。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12.3　部署方案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12.3.1　环境准备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服务器安装 JDK 17、MySQL 8.0、Redis 7.0、Nginx。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12.3.2　后端部署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Maven 打包为 jar，通过 java -jar 或 systemd 服务运行。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12.3.3　前端部署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Vite 打包为静态文件，交由 Nginx 托管并配置反向代理到后端接口。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color w:val="333333"/>
          <w:sz w:val="22"/>
        </w:rPr>
        <w:t>12.3.4　数据库初始化</w:t>
      </w:r>
    </w:p>
    <w:p>
      <w:pPr>
        <w:spacing w:after="40" w:line="312" w:lineRule="auto"/>
        <w:ind w:left="440"/>
      </w:pPr>
      <w:r>
        <w:rPr>
          <w:rFonts w:ascii="Times New Roman" w:hAnsi="Times New Roman" w:eastAsia="宋体"/>
          <w:b w:val="0"/>
          <w:sz w:val="21"/>
        </w:rPr>
        <w:t>执行建表脚本与初始化数据（角色、权限、字典、参数默认值、管理员账号）。</w:t>
      </w: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Linux 基础命令、Nginx 反向代理与静态资源配置、systemd 服务管理、数据库备份与恢复、日志文件管理。</w:t>
      </w:r>
    </w:p>
    <w:p>
      <w:pPr>
        <w:keepNext/>
        <w:spacing w:before="360" w:after="160"/>
      </w:pPr>
      <w:r>
        <w:rPr>
          <w:rFonts w:ascii="Times New Roman" w:hAnsi="Times New Roman" w:eastAsia="黑体"/>
          <w:b/>
          <w:color w:val="1F4E79"/>
          <w:sz w:val="30"/>
        </w:rPr>
        <w:t>13　关键参数与枚举汇总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13.1　时间参数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参数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默认值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用途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T1 首次跟进时限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 天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首次跟进超期判定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T2 常规跟进间隔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 天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常规跟进超期判定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T3 预警提前量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 天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预警生成时机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停滞阈值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 / 30 / 45 / 45 天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线索 / 跟进 / 报价 / 成交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宽限期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弱保护 10 天 / 强保护 15 天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停滞转待关闭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申诉延期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 天（每季度一次）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预警期内延长跟进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原专员优先重领窗口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 天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回收后优先重新接手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接管响应时限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 天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协作人接管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报备有效期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 天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报备转正期限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签约停滞提醒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 天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无新版本提交即提醒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只读交接期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 天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归属转移后原负责人权限</w:t>
            </w:r>
          </w:p>
        </w:tc>
      </w:tr>
    </w:tbl>
    <w:p>
      <w:pPr>
        <w:spacing w:after="40"/>
      </w:pP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时间参数全部来自配置表而非硬编码；编码时注意时间类型的统一（LocalDateTime）、倒计时基准的选取（领取时间 / 最后有效跟进时间）、以及临界值处理（等于阈值当天是否触发）。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13.2　额度参数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参数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默认值</w:t>
            </w:r>
          </w:p>
        </w:tc>
        <w:tc>
          <w:tcPr>
            <w:tcW w:type="dxa" w:w="3175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说明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私海持有量上限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 条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防止囤积客户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每日领取上限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 次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防止批量抢占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协作人上限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 人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同一商机协作人数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活跃协作人判定窗口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30 天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近 30 天有有效跟进或创建过商机</w:t>
            </w:r>
          </w:p>
        </w:tc>
      </w:tr>
      <w:tr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业绩分成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主负责人 70% / 协作人合计 30%</w:t>
            </w:r>
          </w:p>
        </w:tc>
        <w:tc>
          <w:tcPr>
            <w:tcW w:type="dxa" w:w="3175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添加协作人时确定</w:t>
            </w:r>
          </w:p>
        </w:tc>
      </w:tr>
    </w:tbl>
    <w:p>
      <w:pPr>
        <w:spacing w:after="40"/>
      </w:pP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额度类参数的并发安全：持有量校验与领取动作之间可能存在竞争，需用乐观锁或后置校验兜底；每日领取次数可用 Redis 计数器实现，并设置当日 24 点过期。</w:t>
      </w:r>
    </w:p>
    <w:p>
      <w:pPr>
        <w:keepNext/>
        <w:spacing w:before="240" w:after="100"/>
      </w:pPr>
      <w:r>
        <w:rPr>
          <w:rFonts w:ascii="Times New Roman" w:hAnsi="Times New Roman" w:eastAsia="黑体"/>
          <w:b/>
          <w:color w:val="2E5C8A"/>
          <w:sz w:val="25"/>
        </w:rPr>
        <w:t>13.3　状态枚举汇总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对象</w:t>
            </w:r>
          </w:p>
        </w:tc>
        <w:tc>
          <w:tcPr>
            <w:tcW w:type="dxa" w:w="4762"/>
            <w:shd w:val="clear" w:color="auto" w:fill="DCE6F1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黑体"/>
                <w:b/>
                <w:sz w:val="19"/>
              </w:rPr>
              <w:t>状态枚举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客户状态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私海·待首联、私海·跟进中、私海·预警中、私海·保护中、私海·已成交、公海·可领取、公海·冻结、流失客户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商机阶段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线索、跟进、报价、成交、赢单、输单、关闭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商机活跃度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活跃、停滞、待关闭、已终结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签约追踪状态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追踪中、已签订、已终止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签约资料环节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报价单、需求确认书、合同、交付确认单、验收单、发票、回款凭证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签约资料状态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待提交、已提交待确认、已确认、已驳回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回款计划状态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待拟定、待确认、已生效、已回款、已逾期、已变更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合同状态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待签署、生效中、已结清、已作废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待办状态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待处理、已完成、已失效</w:t>
            </w:r>
          </w:p>
        </w:tc>
      </w:tr>
      <w:tr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回收原因</w:t>
            </w:r>
          </w:p>
        </w:tc>
        <w:tc>
          <w:tcPr>
            <w:tcW w:type="dxa" w:w="4762"/>
          </w:tcPr>
          <w:p>
            <w:pPr>
              <w:spacing w:after="20" w:line="276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超期未跟进、首联超期、商机停滞失效、离职批量释放、报备失效</w:t>
            </w:r>
          </w:p>
        </w:tc>
      </w:tr>
    </w:tbl>
    <w:p>
      <w:pPr>
        <w:spacing w:after="40"/>
      </w:pPr>
    </w:p>
    <w:p>
      <w:pPr>
        <w:spacing w:before="60" w:after="120" w:line="312" w:lineRule="auto"/>
        <w:ind w:left="200"/>
      </w:pPr>
      <w:r>
        <w:rPr>
          <w:rFonts w:ascii="Times New Roman" w:hAnsi="Times New Roman" w:eastAsia="黑体"/>
          <w:b/>
          <w:color w:val="00603A"/>
          <w:sz w:val="20"/>
        </w:rPr>
        <w:t>【技术要点】</w:t>
      </w:r>
      <w:r>
        <w:rPr>
          <w:rFonts w:ascii="Times New Roman" w:hAnsi="Times New Roman" w:eastAsia="楷体"/>
          <w:b w:val="0"/>
          <w:color w:val="00603A"/>
          <w:sz w:val="20"/>
        </w:rPr>
        <w:t>枚举实现建议：数据库存编码（如 1/2/3），Java 用枚举类承载编码与描述，前端通过数据字典接口获取展示文案，避免把中文直接写进代码与数据库；状态流转集中的地方建议用状态机或规则表统一管理，禁止在多处散落 if-else。</w:t>
      </w:r>
    </w:p>
    <w:p>
      <w:pPr>
        <w:spacing w:before="60" w:after="120"/>
        <w:ind w:left="200"/>
      </w:pPr>
      <w:r>
        <w:rPr>
          <w:rFonts w:ascii="Times New Roman" w:hAnsi="Times New Roman" w:eastAsia="楷体"/>
          <w:b w:val="0"/>
          <w:color w:val="7F7F7F"/>
          <w:sz w:val="20"/>
        </w:rPr>
        <w:t>文档结束。本文档为项目开发的完整设计依据，编码前建议按「章 → 节」顺序通读一遍，编码时把每节的【技术要点】作为查检清单，逐项确认所需知识是否已掌握。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