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06" w:rsidRDefault="00CE7947">
      <w:pPr>
        <w:rPr>
          <w:lang w:val="es-ES_tradnl"/>
        </w:rPr>
      </w:pPr>
      <w:r>
        <w:rPr>
          <w:lang w:val="es-ES_tradnl"/>
        </w:rPr>
        <w:t>Redes de comunicaciones inalámbricas:</w:t>
      </w:r>
    </w:p>
    <w:p w:rsidR="00CD6223" w:rsidRDefault="00CE7947">
      <w:pPr>
        <w:rPr>
          <w:lang w:val="es-ES_tradnl"/>
        </w:rPr>
      </w:pPr>
      <w:r>
        <w:rPr>
          <w:lang w:val="es-ES_tradnl"/>
        </w:rPr>
        <w:t>A la hora de analizar las características de l</w:t>
      </w:r>
      <w:r w:rsidR="008D0D26">
        <w:rPr>
          <w:lang w:val="es-ES_tradnl"/>
        </w:rPr>
        <w:t>as distintas redes inalámbricas, es crucial valorar los aspectos más críticos que determinarán la validez de un sistema u otro para ser implementadas en este proyecto. Para ello es necesario tener en cuenta qué se va a transmitir, en qué contexto va a hacerse</w:t>
      </w:r>
      <w:r w:rsidR="00CC1AE3">
        <w:rPr>
          <w:lang w:val="es-ES_tradnl"/>
        </w:rPr>
        <w:t xml:space="preserve"> y el costo implícito en los distintos elementos que constituirían la red</w:t>
      </w:r>
      <w:r w:rsidR="008D0D26">
        <w:rPr>
          <w:lang w:val="es-ES_tradnl"/>
        </w:rPr>
        <w:t xml:space="preserve">. En nuestro caso vamos transmitir datos no inerciales proporcionados por un GPS y datos inerciales, provenientes de una IMU. </w:t>
      </w:r>
      <w:r w:rsidR="00CC1AE3">
        <w:rPr>
          <w:lang w:val="es-ES_tradnl"/>
        </w:rPr>
        <w:t>Como</w:t>
      </w:r>
      <w:r w:rsidR="008D0D26">
        <w:rPr>
          <w:lang w:val="es-ES_tradnl"/>
        </w:rPr>
        <w:t xml:space="preserve"> veremos más adelante, queremos obtener trayectorias y velocidades de los datos no inerciales y posi</w:t>
      </w:r>
      <w:r w:rsidR="00CC1AE3">
        <w:rPr>
          <w:lang w:val="es-ES_tradnl"/>
        </w:rPr>
        <w:t xml:space="preserve">ciones de los datos inerciales, por lo que </w:t>
      </w:r>
      <w:r w:rsidR="008D0D26">
        <w:rPr>
          <w:lang w:val="es-ES_tradnl"/>
        </w:rPr>
        <w:t xml:space="preserve">será necesaria una frecuencia alta de adquisición, lo que significa </w:t>
      </w:r>
      <w:r w:rsidR="00CC1AE3">
        <w:rPr>
          <w:lang w:val="es-ES_tradnl"/>
        </w:rPr>
        <w:t>un ancho de banda alto. El contexto es que se trata de dispositivos portátiles, es decir, con una alimentación a baterías</w:t>
      </w:r>
      <w:r w:rsidR="00CD6223">
        <w:rPr>
          <w:lang w:val="es-ES_tradnl"/>
        </w:rPr>
        <w:t xml:space="preserve"> y con los elementos de la red distribuidos en un espacio pequeño</w:t>
      </w:r>
      <w:r w:rsidR="00CC1AE3">
        <w:rPr>
          <w:lang w:val="es-ES_tradnl"/>
        </w:rPr>
        <w:t xml:space="preserve">. Por ello el consumo </w:t>
      </w:r>
      <w:r w:rsidR="00CD6223">
        <w:rPr>
          <w:lang w:val="es-ES_tradnl"/>
        </w:rPr>
        <w:t xml:space="preserve">y el alcance son </w:t>
      </w:r>
      <w:r w:rsidR="00CC1AE3">
        <w:rPr>
          <w:lang w:val="es-ES_tradnl"/>
        </w:rPr>
        <w:t>as</w:t>
      </w:r>
      <w:r w:rsidR="00CD6223">
        <w:rPr>
          <w:lang w:val="es-ES_tradnl"/>
        </w:rPr>
        <w:t xml:space="preserve">pectos a tener en cuenta también. Otro de los objetivos de este proyecto es lograr un precio lo más barato posible, con lo cual este aspecto también será importante. Respecto a esto último, cabe destacar que pese a las estimaciones genéricas que se puedan hacer respecto al precio de una u otra red, el precio real lo determinan los dispositivos físicos disponibles que permiten </w:t>
      </w:r>
      <w:r w:rsidR="004206C6">
        <w:rPr>
          <w:lang w:val="es-ES_tradnl"/>
        </w:rPr>
        <w:t>implementarla</w:t>
      </w:r>
      <w:r w:rsidR="00CD6223">
        <w:rPr>
          <w:lang w:val="es-ES_tradnl"/>
        </w:rPr>
        <w:t>, con lo que, para un análisis real de esta parte del proyecto será necesario avanzar hasta los apartados donde se analiza y escoge el hardware.</w:t>
      </w:r>
      <w:r w:rsidR="004206C6">
        <w:rPr>
          <w:lang w:val="es-ES_tradnl"/>
        </w:rPr>
        <w:t xml:space="preserve"> Los tres protocolos</w:t>
      </w:r>
      <w:r w:rsidR="002C5FBB">
        <w:rPr>
          <w:lang w:val="es-ES_tradnl"/>
        </w:rPr>
        <w:t xml:space="preserve"> que se </w:t>
      </w:r>
      <w:proofErr w:type="spellStart"/>
      <w:r w:rsidR="002C5FBB">
        <w:rPr>
          <w:lang w:val="es-ES_tradnl"/>
        </w:rPr>
        <w:t>planatean</w:t>
      </w:r>
      <w:proofErr w:type="spellEnd"/>
      <w:r w:rsidR="004206C6">
        <w:rPr>
          <w:lang w:val="es-ES_tradnl"/>
        </w:rPr>
        <w:t xml:space="preserve"> son libres, con lo que no hay un coste asociado a su uso.</w:t>
      </w:r>
    </w:p>
    <w:p w:rsidR="0070330D" w:rsidRDefault="0070330D" w:rsidP="0070330D">
      <w:pPr>
        <w:rPr>
          <w:lang w:val="es-ES_tradnl"/>
        </w:rPr>
      </w:pPr>
      <w:r>
        <w:rPr>
          <w:lang w:val="es-ES_tradnl"/>
        </w:rPr>
        <w:t xml:space="preserve">Otro aspecto que cabe destacar de las distintas redes inalámbricas es la seguridad, que en este caso no nos afecta realmente, ya que la información transmitida a través de la red no es sensible. La información realmente sensible será el log total de todos los datos ya procesados, pero no el </w:t>
      </w:r>
      <w:proofErr w:type="spellStart"/>
      <w:r>
        <w:rPr>
          <w:lang w:val="es-ES_tradnl"/>
        </w:rPr>
        <w:t>streaming</w:t>
      </w:r>
      <w:proofErr w:type="spellEnd"/>
      <w:r>
        <w:rPr>
          <w:lang w:val="es-ES_tradnl"/>
        </w:rPr>
        <w:t xml:space="preserve"> de datos transmitido a través de la red.</w:t>
      </w:r>
    </w:p>
    <w:p w:rsidR="008766CD" w:rsidRDefault="00CE7947">
      <w:pPr>
        <w:rPr>
          <w:lang w:val="es-ES_tradnl"/>
        </w:rPr>
      </w:pPr>
      <w:r>
        <w:rPr>
          <w:lang w:val="es-ES_tradnl"/>
        </w:rPr>
        <w:t>Las redes de comunicaciones inalámbricas más comunes, tanto en el ámbito industrial como el doméstico</w:t>
      </w:r>
      <w:r w:rsidR="008766CD">
        <w:rPr>
          <w:lang w:val="es-ES_tradnl"/>
        </w:rPr>
        <w:t xml:space="preserve"> o comercial</w:t>
      </w:r>
      <w:r>
        <w:rPr>
          <w:lang w:val="es-ES_tradnl"/>
        </w:rPr>
        <w:t>,</w:t>
      </w:r>
      <w:r w:rsidR="002F032B">
        <w:rPr>
          <w:lang w:val="es-ES_tradnl"/>
        </w:rPr>
        <w:t xml:space="preserve"> surgen de la alianza de grupos de empresas con el objetivo de facilitar la interconexión de dispositivos de distintas clases</w:t>
      </w:r>
      <w:r>
        <w:rPr>
          <w:lang w:val="es-ES_tradnl"/>
        </w:rPr>
        <w:t xml:space="preserve"> </w:t>
      </w:r>
      <w:r w:rsidR="002F032B">
        <w:rPr>
          <w:lang w:val="es-ES_tradnl"/>
        </w:rPr>
        <w:t xml:space="preserve">y </w:t>
      </w:r>
      <w:r>
        <w:rPr>
          <w:lang w:val="es-ES_tradnl"/>
        </w:rPr>
        <w:t>s</w:t>
      </w:r>
      <w:r w:rsidR="00CC1AE3">
        <w:rPr>
          <w:lang w:val="es-ES_tradnl"/>
        </w:rPr>
        <w:t xml:space="preserve">on descritas como </w:t>
      </w:r>
      <w:r w:rsidR="008766CD">
        <w:rPr>
          <w:lang w:val="es-ES_tradnl"/>
        </w:rPr>
        <w:t>estándares</w:t>
      </w:r>
      <w:r>
        <w:rPr>
          <w:lang w:val="es-ES_tradnl"/>
        </w:rPr>
        <w:t>.</w:t>
      </w:r>
      <w:r w:rsidR="002F032B">
        <w:rPr>
          <w:lang w:val="es-ES_tradnl"/>
        </w:rPr>
        <w:t xml:space="preserve"> El desarrollo de estándares que soporten una infraestructura para las comunicaciones inalámbricas ha sido constante desde la década de los ochenta y gran parte de ellos se recogen en el proyecto 802 del IEEE. Para referirnos a las distintas redes es necesario introducir una clasificación que las diferencie en su nivel más básico. Distinguimos las redes por el área que estas abarcan: </w:t>
      </w:r>
    </w:p>
    <w:p w:rsidR="002F032B" w:rsidRDefault="002F032B">
      <w:pPr>
        <w:rPr>
          <w:lang w:val="es-ES_tradnl"/>
        </w:rPr>
      </w:pPr>
      <w:r>
        <w:rPr>
          <w:lang w:val="es-ES_tradnl"/>
        </w:rPr>
        <w:t xml:space="preserve">MAN: </w:t>
      </w:r>
      <w:proofErr w:type="spellStart"/>
      <w:r>
        <w:rPr>
          <w:lang w:val="es-ES_tradnl"/>
        </w:rPr>
        <w:t>Metropolitan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 xml:space="preserve"> Network, red de área metropolitana.</w:t>
      </w:r>
    </w:p>
    <w:p w:rsidR="002F032B" w:rsidRDefault="002F032B">
      <w:pPr>
        <w:rPr>
          <w:lang w:val="es-ES_tradnl"/>
        </w:rPr>
      </w:pPr>
      <w:r>
        <w:rPr>
          <w:lang w:val="es-ES_tradnl"/>
        </w:rPr>
        <w:t xml:space="preserve">LAN: Local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 xml:space="preserve"> Network, red de área local.</w:t>
      </w:r>
    </w:p>
    <w:p w:rsidR="002F032B" w:rsidRDefault="002F032B">
      <w:pPr>
        <w:rPr>
          <w:lang w:val="es-ES_tradnl"/>
        </w:rPr>
      </w:pPr>
      <w:r>
        <w:rPr>
          <w:lang w:val="es-ES_tradnl"/>
        </w:rPr>
        <w:t xml:space="preserve">PAN: Personal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 xml:space="preserve"> Network, red de área personal.</w:t>
      </w:r>
    </w:p>
    <w:p w:rsidR="002F032B" w:rsidRDefault="002F032B">
      <w:pPr>
        <w:rPr>
          <w:lang w:val="es-ES_tradnl"/>
        </w:rPr>
      </w:pPr>
      <w:r>
        <w:rPr>
          <w:lang w:val="es-ES_tradnl"/>
        </w:rPr>
        <w:t>Si se trata de redes inalámbricas se añada la letra “W” (de Wireless). En nuestro caso, dadas las características del proyecto nos centramos en las dos últimas, de área local y personal.</w:t>
      </w:r>
    </w:p>
    <w:p w:rsidR="00CE7947" w:rsidRDefault="002F032B">
      <w:pPr>
        <w:rPr>
          <w:lang w:val="es-ES_tradnl"/>
        </w:rPr>
      </w:pPr>
      <w:r>
        <w:rPr>
          <w:lang w:val="es-ES_tradnl"/>
        </w:rPr>
        <w:t xml:space="preserve">Las redes de uso más extendido y por tanto cuyo precio es más bajo y su soporte mayor </w:t>
      </w:r>
      <w:r w:rsidR="002C5FBB">
        <w:rPr>
          <w:lang w:val="es-ES_tradnl"/>
        </w:rPr>
        <w:t>además de presentar</w:t>
      </w:r>
      <w:r>
        <w:rPr>
          <w:lang w:val="es-ES_tradnl"/>
        </w:rPr>
        <w:t xml:space="preserve"> las </w:t>
      </w:r>
      <w:r w:rsidR="0070330D">
        <w:rPr>
          <w:lang w:val="es-ES_tradnl"/>
        </w:rPr>
        <w:t xml:space="preserve">características que más se adaptan a nuestros requerimientos son las siguientes: </w:t>
      </w:r>
      <w:proofErr w:type="spellStart"/>
      <w:r w:rsidR="00CC1AE3">
        <w:rPr>
          <w:lang w:val="es-ES_tradnl"/>
        </w:rPr>
        <w:t>WiFi</w:t>
      </w:r>
      <w:proofErr w:type="spellEnd"/>
      <w:r w:rsidR="00CC1AE3">
        <w:rPr>
          <w:lang w:val="es-ES_tradnl"/>
        </w:rPr>
        <w:t xml:space="preserve"> (Wireless </w:t>
      </w:r>
      <w:proofErr w:type="spellStart"/>
      <w:r w:rsidR="00CC1AE3">
        <w:rPr>
          <w:lang w:val="es-ES_tradnl"/>
        </w:rPr>
        <w:t>Lan</w:t>
      </w:r>
      <w:proofErr w:type="spellEnd"/>
      <w:r w:rsidR="00CC1AE3">
        <w:rPr>
          <w:lang w:val="es-ES_tradnl"/>
        </w:rPr>
        <w:t xml:space="preserve">), descrito en la norma IEEE 802.11, Bluetooth, al que le corresponde la norma IEEE 802.15.1 y </w:t>
      </w:r>
      <w:proofErr w:type="spellStart"/>
      <w:r w:rsidR="00CC1AE3">
        <w:rPr>
          <w:lang w:val="es-ES_tradnl"/>
        </w:rPr>
        <w:t>ZigBee</w:t>
      </w:r>
      <w:proofErr w:type="spellEnd"/>
      <w:r w:rsidR="00CC1AE3">
        <w:rPr>
          <w:lang w:val="es-ES_tradnl"/>
        </w:rPr>
        <w:t xml:space="preserve"> descrito en la norma IEEE 802.15.4.</w:t>
      </w:r>
      <w:r w:rsidR="00CD6223">
        <w:rPr>
          <w:lang w:val="es-ES_tradnl"/>
        </w:rPr>
        <w:t xml:space="preserve"> Todas ellas </w:t>
      </w:r>
      <w:r w:rsidR="00CD6223">
        <w:rPr>
          <w:lang w:val="es-ES_tradnl"/>
        </w:rPr>
        <w:lastRenderedPageBreak/>
        <w:t>presentan pros y contras si se está diseñando una red de sensores distribuida. Por tanto, serán las características concretas de este proyecto lo que determinará la decisión.</w:t>
      </w:r>
    </w:p>
    <w:p w:rsidR="00CC1AE3" w:rsidRDefault="00CC1AE3">
      <w:pPr>
        <w:rPr>
          <w:lang w:val="es-ES_tradnl"/>
        </w:rPr>
      </w:pPr>
      <w:r>
        <w:rPr>
          <w:lang w:val="es-ES_tradnl"/>
        </w:rPr>
        <w:t xml:space="preserve">A continuación, describiremos los tres protocolos de forma genérica, haciendo hincapié en las características </w:t>
      </w:r>
      <w:r w:rsidR="00CD6223">
        <w:rPr>
          <w:lang w:val="es-ES_tradnl"/>
        </w:rPr>
        <w:t>que más nos interesan y describiendo su estado del arte. A continuación, presentaremos una comparativa destacando cuales son las características que nos han hecho decantarnos por una de estas redes.</w:t>
      </w:r>
    </w:p>
    <w:p w:rsidR="00CD6223" w:rsidRDefault="00CD6223">
      <w:pPr>
        <w:rPr>
          <w:lang w:val="es-ES_tradnl"/>
        </w:rPr>
      </w:pPr>
      <w:proofErr w:type="spellStart"/>
      <w:r>
        <w:rPr>
          <w:lang w:val="es-ES_tradnl"/>
        </w:rPr>
        <w:t>WiFi</w:t>
      </w:r>
      <w:proofErr w:type="spellEnd"/>
    </w:p>
    <w:p w:rsidR="004206C6" w:rsidRDefault="004206C6">
      <w:pPr>
        <w:rPr>
          <w:lang w:val="es-ES_tradnl"/>
        </w:rPr>
      </w:pPr>
      <w:r>
        <w:rPr>
          <w:lang w:val="es-ES_tradnl"/>
        </w:rPr>
        <w:t xml:space="preserve">El nombre </w:t>
      </w:r>
      <w:proofErr w:type="spellStart"/>
      <w:r>
        <w:rPr>
          <w:lang w:val="es-ES_tradnl"/>
        </w:rPr>
        <w:t>WiFi</w:t>
      </w:r>
      <w:proofErr w:type="spellEnd"/>
      <w:r>
        <w:rPr>
          <w:lang w:val="es-ES_tradnl"/>
        </w:rPr>
        <w:t xml:space="preserve"> proviene de la marca comercial </w:t>
      </w:r>
      <w:proofErr w:type="spellStart"/>
      <w:r>
        <w:rPr>
          <w:lang w:val="es-ES_tradnl"/>
        </w:rPr>
        <w:t>WiFi</w:t>
      </w:r>
      <w:proofErr w:type="spellEnd"/>
      <w:r>
        <w:rPr>
          <w:lang w:val="es-ES_tradnl"/>
        </w:rPr>
        <w:t xml:space="preserve"> Alliance, que representa a una compañía certificadora de dispositivos que cumplen con el protocolo IEEE 802.11. Este nombre también se asocia a Wireless </w:t>
      </w:r>
      <w:proofErr w:type="spellStart"/>
      <w:r>
        <w:rPr>
          <w:lang w:val="es-ES_tradnl"/>
        </w:rPr>
        <w:t>Fidelity</w:t>
      </w:r>
      <w:proofErr w:type="spellEnd"/>
      <w:r>
        <w:rPr>
          <w:lang w:val="es-ES_tradnl"/>
        </w:rPr>
        <w:t>, y si bien puede que se inspiraran en esas palabras para construir el nombre, su origen es sencillamente comercial.</w:t>
      </w:r>
    </w:p>
    <w:p w:rsidR="004206C6" w:rsidRDefault="004206C6">
      <w:pPr>
        <w:rPr>
          <w:lang w:val="es-ES_tradnl"/>
        </w:rPr>
      </w:pPr>
      <w:bookmarkStart w:id="0" w:name="_GoBack"/>
      <w:bookmarkEnd w:id="0"/>
    </w:p>
    <w:p w:rsidR="00CD6223" w:rsidRPr="00CE7947" w:rsidRDefault="00BE1231">
      <w:pPr>
        <w:rPr>
          <w:lang w:val="es-ES_tradnl"/>
        </w:rPr>
      </w:pPr>
      <w:r>
        <w:rPr>
          <w:lang w:val="es-ES_tradnl"/>
        </w:rPr>
        <w:t xml:space="preserve">Protocolos TCP </w:t>
      </w:r>
      <w:proofErr w:type="gramStart"/>
      <w:r>
        <w:rPr>
          <w:lang w:val="es-ES_tradnl"/>
        </w:rPr>
        <w:t>UDP ,</w:t>
      </w:r>
      <w:proofErr w:type="gramEnd"/>
      <w:r>
        <w:rPr>
          <w:lang w:val="es-ES_tradnl"/>
        </w:rPr>
        <w:t xml:space="preserve"> IP. Pila OSI comparada con cada estándar y descripción de las complejidades que implica el uso de uno u otro valorando la carga de trabajo implícita en las partes del protocolo no definidas.</w:t>
      </w:r>
    </w:p>
    <w:sectPr w:rsidR="00CD6223" w:rsidRPr="00CE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47"/>
    <w:rsid w:val="002C5FBB"/>
    <w:rsid w:val="002F032B"/>
    <w:rsid w:val="004206C6"/>
    <w:rsid w:val="006449F2"/>
    <w:rsid w:val="00696106"/>
    <w:rsid w:val="0070330D"/>
    <w:rsid w:val="008766CD"/>
    <w:rsid w:val="008D0D26"/>
    <w:rsid w:val="009268F0"/>
    <w:rsid w:val="00BE1231"/>
    <w:rsid w:val="00CC1AE3"/>
    <w:rsid w:val="00CD6223"/>
    <w:rsid w:val="00C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4609"/>
  <w15:chartTrackingRefBased/>
  <w15:docId w15:val="{C058E2D9-24AB-4DC4-908B-AC2653C1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3</cp:revision>
  <dcterms:created xsi:type="dcterms:W3CDTF">2019-03-05T20:04:00Z</dcterms:created>
  <dcterms:modified xsi:type="dcterms:W3CDTF">2019-04-13T16:54:00Z</dcterms:modified>
</cp:coreProperties>
</file>