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3403"/>
        <w:gridCol w:w="7513"/>
      </w:tblGrid>
      <w:tr w:rsidR="001335FE" w14:paraId="7A15DD6A" w14:textId="77777777" w:rsidTr="001335FE">
        <w:trPr>
          <w:trHeight w:val="475"/>
        </w:trPr>
        <w:tc>
          <w:tcPr>
            <w:tcW w:w="3403" w:type="dxa"/>
          </w:tcPr>
          <w:p w14:paraId="7E5B9644" w14:textId="77777777" w:rsidR="001335FE" w:rsidRPr="002457E3" w:rsidRDefault="001335FE" w:rsidP="008B40E7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457E3">
              <w:rPr>
                <w:rFonts w:ascii="Times New Roman" w:hAnsi="Times New Roman" w:cs="Times New Roman"/>
                <w:b/>
                <w:bCs/>
                <w:lang w:val="ru-RU"/>
              </w:rPr>
              <w:t>Тип обслуживания</w:t>
            </w:r>
          </w:p>
        </w:tc>
        <w:tc>
          <w:tcPr>
            <w:tcW w:w="7513" w:type="dxa"/>
          </w:tcPr>
          <w:p w14:paraId="2051B83E" w14:textId="77777777" w:rsidR="001335FE" w:rsidRDefault="001335FE" w:rsidP="008B40E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b/>
                <w:bCs/>
                <w:lang w:val="ru-RU"/>
              </w:rPr>
              <w:t>ТО-2</w:t>
            </w:r>
          </w:p>
        </w:tc>
      </w:tr>
      <w:tr w:rsidR="001335FE" w14:paraId="53BBB81E" w14:textId="77777777" w:rsidTr="001335FE">
        <w:trPr>
          <w:trHeight w:val="483"/>
        </w:trPr>
        <w:tc>
          <w:tcPr>
            <w:tcW w:w="3403" w:type="dxa"/>
          </w:tcPr>
          <w:p w14:paraId="33DC22DF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Периодичность</w:t>
            </w:r>
          </w:p>
        </w:tc>
        <w:tc>
          <w:tcPr>
            <w:tcW w:w="7513" w:type="dxa"/>
          </w:tcPr>
          <w:p w14:paraId="70504D8B" w14:textId="77777777" w:rsidR="001335FE" w:rsidRDefault="001335FE" w:rsidP="008B40E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1 раз в 6 месяцев</w:t>
            </w:r>
          </w:p>
        </w:tc>
      </w:tr>
      <w:tr w:rsidR="001335FE" w14:paraId="734CA826" w14:textId="77777777" w:rsidTr="001335FE">
        <w:tc>
          <w:tcPr>
            <w:tcW w:w="3403" w:type="dxa"/>
          </w:tcPr>
          <w:p w14:paraId="63934305" w14:textId="77777777" w:rsidR="001335FE" w:rsidRPr="006F2F36" w:rsidRDefault="001335FE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6F2F36">
              <w:rPr>
                <w:rFonts w:ascii="Times New Roman" w:hAnsi="Times New Roman" w:cs="Times New Roman"/>
                <w:b/>
                <w:bCs/>
                <w:lang w:val="ru-RU"/>
              </w:rPr>
              <w:t>Система пожарной сигнализации БОЛИД С2000</w:t>
            </w:r>
          </w:p>
          <w:p w14:paraId="237EF4C7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513" w:type="dxa"/>
          </w:tcPr>
          <w:p w14:paraId="4F71FDE5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Полное функциональное тестирование системы.</w:t>
            </w:r>
          </w:p>
          <w:p w14:paraId="63260E8F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всех пожарных извещателей.</w:t>
            </w:r>
          </w:p>
          <w:p w14:paraId="46097205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ручных извещателей.</w:t>
            </w:r>
          </w:p>
          <w:p w14:paraId="7367FD22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сценариев пожарной автоматики.</w:t>
            </w:r>
          </w:p>
          <w:p w14:paraId="776700F4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взаимодействия инженерных систем.</w:t>
            </w:r>
          </w:p>
          <w:p w14:paraId="459C775E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Диагностика адресных линий.</w:t>
            </w:r>
          </w:p>
          <w:p w14:paraId="1E9C2C30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резервного питания.</w:t>
            </w:r>
          </w:p>
          <w:p w14:paraId="6857FB83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программирования и конфигурации.</w:t>
            </w:r>
          </w:p>
          <w:p w14:paraId="1258B4C6" w14:textId="77777777" w:rsidR="001335FE" w:rsidRPr="00A80D3C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передачи сигнала тревоги и неисправности.</w:t>
            </w:r>
          </w:p>
          <w:p w14:paraId="701BBDC8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335FE" w14:paraId="45CA9422" w14:textId="77777777" w:rsidTr="001335FE">
        <w:tc>
          <w:tcPr>
            <w:tcW w:w="3403" w:type="dxa"/>
          </w:tcPr>
          <w:p w14:paraId="5EDBBBCE" w14:textId="77777777" w:rsidR="001335FE" w:rsidRPr="006F2F36" w:rsidRDefault="001335FE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СОУЭ</w:t>
            </w:r>
          </w:p>
          <w:p w14:paraId="2EC0AD5F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513" w:type="dxa"/>
          </w:tcPr>
          <w:p w14:paraId="03CC190F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Полное тестирование системы оповещения;</w:t>
            </w:r>
          </w:p>
          <w:p w14:paraId="47EA03E1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сценариев эвакуации;</w:t>
            </w:r>
          </w:p>
          <w:p w14:paraId="77A3A7C0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автоматического запуска;</w:t>
            </w:r>
          </w:p>
          <w:p w14:paraId="5C6768DC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речевого оповещения.</w:t>
            </w:r>
          </w:p>
          <w:p w14:paraId="062EA05C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335FE" w14:paraId="150DEB64" w14:textId="77777777" w:rsidTr="001335FE">
        <w:tc>
          <w:tcPr>
            <w:tcW w:w="3403" w:type="dxa"/>
          </w:tcPr>
          <w:p w14:paraId="07A1A45D" w14:textId="77777777" w:rsidR="001335FE" w:rsidRPr="006F2F36" w:rsidRDefault="001335FE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FM-200</w:t>
            </w:r>
          </w:p>
          <w:p w14:paraId="5F2B2640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513" w:type="dxa"/>
          </w:tcPr>
          <w:p w14:paraId="0A5A7ABB" w14:textId="77777777" w:rsidR="001335FE" w:rsidRPr="00A80D3C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веса и давления баллонов;</w:t>
            </w:r>
          </w:p>
          <w:p w14:paraId="4C230D5B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пусковых устройств;</w:t>
            </w:r>
          </w:p>
          <w:p w14:paraId="77C44973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исполнительных механизмов;</w:t>
            </w:r>
          </w:p>
          <w:p w14:paraId="4042C879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трубопроводов;</w:t>
            </w:r>
          </w:p>
          <w:p w14:paraId="5D11A1FF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автоматики запуска;</w:t>
            </w:r>
          </w:p>
          <w:p w14:paraId="08809DE4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задержек и блокировок;</w:t>
            </w:r>
          </w:p>
          <w:p w14:paraId="4935D6AB" w14:textId="77777777" w:rsidR="001335FE" w:rsidRPr="00A80D3C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взаимодействия с пожарной сигнализацией.</w:t>
            </w:r>
          </w:p>
          <w:p w14:paraId="317949B8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335FE" w:rsidRPr="003B684E" w14:paraId="67D99DCE" w14:textId="77777777" w:rsidTr="001335FE">
        <w:tc>
          <w:tcPr>
            <w:tcW w:w="3403" w:type="dxa"/>
          </w:tcPr>
          <w:p w14:paraId="520C231C" w14:textId="77777777" w:rsidR="001335FE" w:rsidRPr="006F2F36" w:rsidRDefault="001335FE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Спринклерная система</w:t>
            </w:r>
          </w:p>
          <w:p w14:paraId="36ABC376" w14:textId="77777777" w:rsidR="001335FE" w:rsidRDefault="001335FE" w:rsidP="008B40E7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513" w:type="dxa"/>
          </w:tcPr>
          <w:p w14:paraId="1CB3FE90" w14:textId="77777777" w:rsidR="001335FE" w:rsidRPr="00A80D3C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насосного оборудования (при наличии);</w:t>
            </w:r>
          </w:p>
          <w:p w14:paraId="40399701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Тестирование автоматики.</w:t>
            </w:r>
          </w:p>
          <w:p w14:paraId="7C62E025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контрольно-сигнальных клапанов;</w:t>
            </w:r>
          </w:p>
          <w:p w14:paraId="783DE306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тестовых линий;</w:t>
            </w:r>
          </w:p>
          <w:p w14:paraId="793B597C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оросителей;</w:t>
            </w:r>
          </w:p>
          <w:p w14:paraId="74E4D112" w14:textId="77777777" w:rsid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герметичности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системы.</w:t>
            </w:r>
          </w:p>
          <w:p w14:paraId="09359674" w14:textId="77777777" w:rsidR="001335FE" w:rsidRPr="003B684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335FE" w:rsidRPr="003B684E" w14:paraId="7DF1028B" w14:textId="77777777" w:rsidTr="001335FE">
        <w:tc>
          <w:tcPr>
            <w:tcW w:w="3403" w:type="dxa"/>
          </w:tcPr>
          <w:p w14:paraId="2287D47C" w14:textId="77777777" w:rsidR="001335FE" w:rsidRPr="006F2F36" w:rsidRDefault="001335FE" w:rsidP="008B40E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 xml:space="preserve">ИБП и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аккумуляторные</w:t>
            </w:r>
            <w:proofErr w:type="spellEnd"/>
            <w:r w:rsidRPr="006F2F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батареи</w:t>
            </w:r>
            <w:proofErr w:type="spellEnd"/>
          </w:p>
          <w:p w14:paraId="4FEF5B0F" w14:textId="77777777" w:rsidR="001335FE" w:rsidRPr="006F2F36" w:rsidRDefault="001335FE" w:rsidP="008B40E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3" w:type="dxa"/>
          </w:tcPr>
          <w:p w14:paraId="00AAE8EA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Проверка автономной работы;</w:t>
            </w:r>
          </w:p>
          <w:p w14:paraId="37B5FF4C" w14:textId="77777777" w:rsidR="001335FE" w:rsidRPr="00D214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D214FE">
              <w:rPr>
                <w:rFonts w:ascii="Times New Roman" w:hAnsi="Times New Roman" w:cs="Times New Roman"/>
                <w:lang w:val="ru-RU"/>
              </w:rPr>
              <w:t>Замеры под нагрузкой;</w:t>
            </w:r>
          </w:p>
          <w:p w14:paraId="5C0FD97B" w14:textId="77777777" w:rsidR="001335FE" w:rsidRPr="001335F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времени резервного питания;</w:t>
            </w:r>
          </w:p>
          <w:p w14:paraId="671724F0" w14:textId="77777777" w:rsidR="001335FE" w:rsidRPr="003B684E" w:rsidRDefault="001335FE" w:rsidP="008B40E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1335FE">
              <w:rPr>
                <w:rFonts w:ascii="Times New Roman" w:hAnsi="Times New Roman" w:cs="Times New Roman"/>
                <w:lang w:val="ru-RU"/>
              </w:rPr>
              <w:t>Проверка состояния аккумуляторных батарей.</w:t>
            </w:r>
          </w:p>
        </w:tc>
      </w:tr>
    </w:tbl>
    <w:p w14:paraId="00073290" w14:textId="77777777" w:rsidR="001E0F96" w:rsidRPr="001335FE" w:rsidRDefault="001E0F96">
      <w:pPr>
        <w:rPr>
          <w:lang w:val="ru-RU"/>
        </w:rPr>
      </w:pPr>
    </w:p>
    <w:sectPr w:rsidR="001E0F96" w:rsidRPr="001335F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F3E5A" w14:textId="77777777" w:rsidR="001823F5" w:rsidRDefault="001823F5" w:rsidP="00AA0627">
      <w:pPr>
        <w:spacing w:after="0" w:line="240" w:lineRule="auto"/>
      </w:pPr>
      <w:r>
        <w:separator/>
      </w:r>
    </w:p>
  </w:endnote>
  <w:endnote w:type="continuationSeparator" w:id="0">
    <w:p w14:paraId="0395741E" w14:textId="77777777" w:rsidR="001823F5" w:rsidRDefault="001823F5" w:rsidP="00AA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6F7F" w14:textId="1ECFE2D4" w:rsidR="00AA0627" w:rsidRDefault="00AA0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3DAE5E" wp14:editId="535F50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95271218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2137E" w14:textId="41028ED5" w:rsidR="00AA0627" w:rsidRPr="00AA0627" w:rsidRDefault="00AA0627" w:rsidP="00AA06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AA0627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DAE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A92137E" w14:textId="41028ED5" w:rsidR="00AA0627" w:rsidRPr="00AA0627" w:rsidRDefault="00AA0627" w:rsidP="00AA06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AA0627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6FDB" w14:textId="75AF8688" w:rsidR="00AA0627" w:rsidRDefault="00AA0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C915D3" wp14:editId="668A11A6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87922312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2B3E43" w14:textId="71004516" w:rsidR="00AA0627" w:rsidRPr="00AA0627" w:rsidRDefault="00AA0627" w:rsidP="00AA06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AA0627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915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72B3E43" w14:textId="71004516" w:rsidR="00AA0627" w:rsidRPr="00AA0627" w:rsidRDefault="00AA0627" w:rsidP="00AA06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AA0627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9BC" w14:textId="46054535" w:rsidR="00AA0627" w:rsidRDefault="00AA0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3CCCE2" wp14:editId="06A5DA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93875382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5AB58" w14:textId="138B0CA3" w:rsidR="00AA0627" w:rsidRPr="00AA0627" w:rsidRDefault="00AA0627" w:rsidP="00AA06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AA0627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CCC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B05AB58" w14:textId="138B0CA3" w:rsidR="00AA0627" w:rsidRPr="00AA0627" w:rsidRDefault="00AA0627" w:rsidP="00AA06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AA0627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B997" w14:textId="77777777" w:rsidR="001823F5" w:rsidRDefault="001823F5" w:rsidP="00AA0627">
      <w:pPr>
        <w:spacing w:after="0" w:line="240" w:lineRule="auto"/>
      </w:pPr>
      <w:r>
        <w:separator/>
      </w:r>
    </w:p>
  </w:footnote>
  <w:footnote w:type="continuationSeparator" w:id="0">
    <w:p w14:paraId="37010D24" w14:textId="77777777" w:rsidR="001823F5" w:rsidRDefault="001823F5" w:rsidP="00AA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84"/>
    <w:rsid w:val="001335FE"/>
    <w:rsid w:val="001823F5"/>
    <w:rsid w:val="001E0F96"/>
    <w:rsid w:val="002B3284"/>
    <w:rsid w:val="002C54C2"/>
    <w:rsid w:val="00AA0627"/>
    <w:rsid w:val="00F9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5DC1"/>
  <w15:chartTrackingRefBased/>
  <w15:docId w15:val="{1AAE02BD-B319-4A4D-A62E-52BF879B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FE"/>
  </w:style>
  <w:style w:type="paragraph" w:styleId="Heading1">
    <w:name w:val="heading 1"/>
    <w:basedOn w:val="Normal"/>
    <w:next w:val="Normal"/>
    <w:link w:val="Heading1Char"/>
    <w:uiPriority w:val="9"/>
    <w:qFormat/>
    <w:rsid w:val="002B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8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0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627"/>
  </w:style>
  <w:style w:type="table" w:styleId="TableGrid">
    <w:name w:val="Table Grid"/>
    <w:basedOn w:val="TableNormal"/>
    <w:uiPriority w:val="39"/>
    <w:rsid w:val="0013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4A06F6-6166-4F9D-AB75-60F70F9CDBA2}"/>
</file>

<file path=customXml/itemProps2.xml><?xml version="1.0" encoding="utf-8"?>
<ds:datastoreItem xmlns:ds="http://schemas.openxmlformats.org/officeDocument/2006/customXml" ds:itemID="{ED53547F-DE85-43CB-A1D4-8F4C543299B0}"/>
</file>

<file path=customXml/itemProps3.xml><?xml version="1.0" encoding="utf-8"?>
<ds:datastoreItem xmlns:ds="http://schemas.openxmlformats.org/officeDocument/2006/customXml" ds:itemID="{4615559E-F042-42EB-BB72-049DFB85F4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3</cp:revision>
  <dcterms:created xsi:type="dcterms:W3CDTF">2026-05-08T10:30:00Z</dcterms:created>
  <dcterms:modified xsi:type="dcterms:W3CDTF">2026-05-08T10:30:00Z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738f0924,746405fb,3467e153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2026-05-08T10:30:29Z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0953c0d4-730f-4391-a0c0-58cad1323604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</Properties>
</file>