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4F97A" w14:textId="77777777" w:rsidR="00F52786" w:rsidRPr="006168CA" w:rsidRDefault="00F52786" w:rsidP="00F52786">
      <w:pPr>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lang w:val="tr-TR"/>
        </w:rPr>
        <w:t xml:space="preserve">ПРИЛОЖЕНИЕ № </w:t>
      </w:r>
      <w:r w:rsidRPr="006168CA">
        <w:rPr>
          <w:rFonts w:ascii="Times New Roman" w:hAnsi="Times New Roman" w:cs="Times New Roman"/>
          <w:b/>
          <w:bCs/>
          <w:sz w:val="23"/>
          <w:szCs w:val="23"/>
        </w:rPr>
        <w:t>___</w:t>
      </w:r>
    </w:p>
    <w:p w14:paraId="5C4378F6" w14:textId="77777777" w:rsidR="00F52786" w:rsidRPr="006168CA" w:rsidRDefault="00F52786" w:rsidP="00F52786">
      <w:pPr>
        <w:tabs>
          <w:tab w:val="left" w:pos="244"/>
        </w:tabs>
        <w:spacing w:after="0" w:line="240" w:lineRule="auto"/>
        <w:jc w:val="right"/>
        <w:rPr>
          <w:rFonts w:ascii="Times New Roman" w:hAnsi="Times New Roman" w:cs="Times New Roman"/>
          <w:b/>
          <w:bCs/>
          <w:sz w:val="23"/>
          <w:szCs w:val="23"/>
        </w:rPr>
      </w:pPr>
      <w:r w:rsidRPr="006168CA">
        <w:rPr>
          <w:rFonts w:ascii="Times New Roman" w:hAnsi="Times New Roman" w:cs="Times New Roman"/>
          <w:b/>
          <w:bCs/>
          <w:sz w:val="23"/>
          <w:szCs w:val="23"/>
        </w:rPr>
        <w:t xml:space="preserve">                                                                                                                                     к</w:t>
      </w:r>
      <w:r w:rsidRPr="006168CA">
        <w:rPr>
          <w:rFonts w:ascii="Times New Roman" w:hAnsi="Times New Roman" w:cs="Times New Roman"/>
          <w:b/>
          <w:bCs/>
          <w:sz w:val="23"/>
          <w:szCs w:val="23"/>
          <w:lang w:val="tr-TR"/>
        </w:rPr>
        <w:t xml:space="preserve"> Договору №</w:t>
      </w:r>
      <w:r w:rsidRPr="006168CA">
        <w:rPr>
          <w:rFonts w:ascii="Times New Roman" w:hAnsi="Times New Roman" w:cs="Times New Roman"/>
          <w:b/>
          <w:bCs/>
          <w:sz w:val="23"/>
          <w:szCs w:val="23"/>
        </w:rPr>
        <w:t xml:space="preserve"> ___</w:t>
      </w:r>
    </w:p>
    <w:p w14:paraId="238465B0" w14:textId="77777777" w:rsidR="00F52786" w:rsidRPr="006168CA" w:rsidRDefault="00F52786" w:rsidP="00F52786">
      <w:pPr>
        <w:tabs>
          <w:tab w:val="left" w:pos="244"/>
        </w:tabs>
        <w:spacing w:after="0" w:line="240" w:lineRule="auto"/>
        <w:jc w:val="right"/>
        <w:rPr>
          <w:rFonts w:ascii="Times New Roman" w:hAnsi="Times New Roman" w:cs="Times New Roman"/>
          <w:b/>
          <w:bCs/>
          <w:sz w:val="23"/>
          <w:szCs w:val="23"/>
          <w:lang w:val="tr-TR"/>
        </w:rPr>
      </w:pPr>
      <w:r w:rsidRPr="006168CA">
        <w:rPr>
          <w:rFonts w:ascii="Times New Roman" w:hAnsi="Times New Roman" w:cs="Times New Roman"/>
          <w:b/>
          <w:bCs/>
          <w:sz w:val="23"/>
          <w:szCs w:val="23"/>
          <w:lang w:val="tr-TR"/>
        </w:rPr>
        <w:t xml:space="preserve"> от «___» ____________20</w:t>
      </w:r>
      <w:r w:rsidRPr="006168CA">
        <w:rPr>
          <w:rFonts w:ascii="Times New Roman" w:hAnsi="Times New Roman" w:cs="Times New Roman"/>
          <w:b/>
          <w:bCs/>
          <w:sz w:val="23"/>
          <w:szCs w:val="23"/>
        </w:rPr>
        <w:t xml:space="preserve">25 </w:t>
      </w:r>
      <w:r w:rsidRPr="006168CA">
        <w:rPr>
          <w:rFonts w:ascii="Times New Roman" w:hAnsi="Times New Roman" w:cs="Times New Roman"/>
          <w:b/>
          <w:bCs/>
          <w:sz w:val="23"/>
          <w:szCs w:val="23"/>
          <w:lang w:val="tr-TR"/>
        </w:rPr>
        <w:t>года.</w:t>
      </w:r>
    </w:p>
    <w:p w14:paraId="53E72AB7" w14:textId="77777777" w:rsidR="00F52786" w:rsidRPr="006168CA" w:rsidRDefault="00F52786" w:rsidP="00F52786">
      <w:pPr>
        <w:spacing w:after="0" w:line="240" w:lineRule="auto"/>
        <w:jc w:val="center"/>
        <w:rPr>
          <w:rFonts w:ascii="Times New Roman" w:hAnsi="Times New Roman" w:cs="Times New Roman"/>
          <w:b/>
          <w:bCs/>
          <w:sz w:val="23"/>
          <w:szCs w:val="23"/>
        </w:rPr>
      </w:pPr>
      <w:bookmarkStart w:id="0" w:name="_Hlk129942687"/>
    </w:p>
    <w:p w14:paraId="116B8181" w14:textId="77777777" w:rsidR="006168CA"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 xml:space="preserve">РУКОВОДСТВО ДЛЯ ПОДРЯДЧИКА ПО </w:t>
      </w:r>
    </w:p>
    <w:p w14:paraId="433FF5B0" w14:textId="3D5C1A58" w:rsidR="00F52786" w:rsidRPr="006168CA" w:rsidRDefault="00F52786" w:rsidP="00F52786">
      <w:pPr>
        <w:spacing w:after="0" w:line="240" w:lineRule="auto"/>
        <w:jc w:val="center"/>
        <w:rPr>
          <w:rFonts w:ascii="Times New Roman" w:hAnsi="Times New Roman" w:cs="Times New Roman"/>
          <w:b/>
          <w:bCs/>
          <w:sz w:val="23"/>
          <w:szCs w:val="23"/>
        </w:rPr>
      </w:pPr>
      <w:r w:rsidRPr="006168CA">
        <w:rPr>
          <w:rFonts w:ascii="Times New Roman" w:hAnsi="Times New Roman" w:cs="Times New Roman"/>
          <w:b/>
          <w:bCs/>
          <w:sz w:val="23"/>
          <w:szCs w:val="23"/>
        </w:rPr>
        <w:t>ОСНОВНЫМ ПРИНЦИПАМ КОДЕКСА ЭТИКИ.</w:t>
      </w:r>
    </w:p>
    <w:tbl>
      <w:tblPr>
        <w:tblStyle w:val="TableGrid"/>
        <w:tblW w:w="9691" w:type="dxa"/>
        <w:tblInd w:w="85" w:type="dxa"/>
        <w:tblLook w:val="04A0" w:firstRow="1" w:lastRow="0" w:firstColumn="1" w:lastColumn="0" w:noHBand="0" w:noVBand="1"/>
      </w:tblPr>
      <w:tblGrid>
        <w:gridCol w:w="9691"/>
      </w:tblGrid>
      <w:tr w:rsidR="00F52786" w:rsidRPr="006168CA" w14:paraId="18D3AEAB" w14:textId="77777777" w:rsidTr="00B16501">
        <w:tc>
          <w:tcPr>
            <w:tcW w:w="9691" w:type="dxa"/>
            <w:tcBorders>
              <w:top w:val="single" w:sz="4" w:space="0" w:color="auto"/>
              <w:left w:val="single" w:sz="4" w:space="0" w:color="auto"/>
              <w:bottom w:val="single" w:sz="4" w:space="0" w:color="auto"/>
              <w:right w:val="single" w:sz="4" w:space="0" w:color="auto"/>
            </w:tcBorders>
            <w:hideMark/>
          </w:tcPr>
          <w:bookmarkEnd w:id="0"/>
          <w:p w14:paraId="07C12C78"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bCs/>
                <w:noProof/>
              </w:rPr>
            </w:pPr>
            <w:r w:rsidRPr="00883438">
              <w:rPr>
                <w:rFonts w:ascii="Times New Roman" w:hAnsi="Times New Roman" w:cs="Times New Roman"/>
              </w:rPr>
              <w:t>CCI, ее дочерние организации и поставщики товаров и услуг для CCI обязаны соблюдать нижеуказанные принципы во всех аспектах своей деятельности.</w:t>
            </w:r>
            <w:r w:rsidRPr="00883438">
              <w:rPr>
                <w:rFonts w:ascii="Times New Roman" w:hAnsi="Times New Roman" w:cs="Times New Roman"/>
                <w:bCs/>
                <w:noProof/>
              </w:rPr>
              <w:t xml:space="preserve"> </w:t>
            </w:r>
          </w:p>
        </w:tc>
      </w:tr>
      <w:tr w:rsidR="00F52786" w:rsidRPr="006168CA" w14:paraId="42F402C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BE09D02"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 xml:space="preserve">Закон и Законодательство: </w:t>
            </w:r>
            <w:r w:rsidRPr="00883438">
              <w:rPr>
                <w:rFonts w:ascii="Times New Roman" w:hAnsi="Times New Roman" w:cs="Times New Roman"/>
                <w:bCs/>
              </w:rPr>
              <w:t>Поставщик</w:t>
            </w:r>
            <w:r w:rsidRPr="00883438">
              <w:rPr>
                <w:rFonts w:ascii="Times New Roman" w:hAnsi="Times New Roman" w:cs="Times New Roman"/>
                <w:b/>
              </w:rPr>
              <w:t xml:space="preserve"> </w:t>
            </w:r>
            <w:r w:rsidRPr="00883438">
              <w:rPr>
                <w:rFonts w:ascii="Times New Roman" w:hAnsi="Times New Roman" w:cs="Times New Roman"/>
              </w:rPr>
              <w:t xml:space="preserve">обязан соблюдать все и любые действующие законы, правила, положения и условия, применимые при осуществлении производства и распространения продуктов для нас и оказании услуг нашей Компании. </w:t>
            </w:r>
          </w:p>
        </w:tc>
      </w:tr>
      <w:tr w:rsidR="00F52786" w:rsidRPr="006168CA" w14:paraId="685F981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61AACB0"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Детский труд:</w:t>
            </w:r>
            <w:r w:rsidRPr="00883438">
              <w:rPr>
                <w:rFonts w:ascii="Times New Roman" w:hAnsi="Times New Roman" w:cs="Times New Roman"/>
              </w:rPr>
              <w:t xml:space="preserve"> Поставщик обязан соблюдать требования по запрещению детского труда в соответствии с местным законодательством. </w:t>
            </w:r>
          </w:p>
        </w:tc>
      </w:tr>
      <w:tr w:rsidR="00F52786" w:rsidRPr="006168CA" w14:paraId="5FBB646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65B182E"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Принудительный труд</w:t>
            </w:r>
            <w:r w:rsidRPr="00883438">
              <w:rPr>
                <w:rFonts w:ascii="Times New Roman" w:hAnsi="Times New Roman" w:cs="Times New Roman"/>
              </w:rPr>
              <w:t>: Поставщик не вправе принуждать своих работников к труду.</w:t>
            </w:r>
          </w:p>
        </w:tc>
      </w:tr>
      <w:tr w:rsidR="00F52786" w:rsidRPr="006168CA" w14:paraId="5C2DA10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3083031"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Злоупотребления в сфере труда</w:t>
            </w:r>
            <w:r w:rsidRPr="00883438">
              <w:rPr>
                <w:rFonts w:ascii="Times New Roman" w:hAnsi="Times New Roman" w:cs="Times New Roman"/>
              </w:rPr>
              <w:t>: Поставщик обязан не допускать злоупотребления в сфере труда.</w:t>
            </w:r>
          </w:p>
        </w:tc>
      </w:tr>
      <w:tr w:rsidR="00F52786" w:rsidRPr="006168CA" w14:paraId="41273B84"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D87E348"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Коллективные соглашения</w:t>
            </w:r>
            <w:r w:rsidRPr="00883438">
              <w:rPr>
                <w:rFonts w:ascii="Times New Roman" w:hAnsi="Times New Roman" w:cs="Times New Roman"/>
              </w:rPr>
              <w:t>: Поставщик обязан уважать права своих работников быть представленными третьими лицами и вступать в коллективные переговоры в рамках, установленных действующим законодательством.</w:t>
            </w:r>
          </w:p>
        </w:tc>
      </w:tr>
      <w:tr w:rsidR="00F52786" w:rsidRPr="006168CA" w14:paraId="6F1786A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923022F"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Оплата:</w:t>
            </w:r>
            <w:r w:rsidRPr="00883438">
              <w:rPr>
                <w:rFonts w:ascii="Times New Roman" w:hAnsi="Times New Roman" w:cs="Times New Roman"/>
              </w:rPr>
              <w:t xml:space="preserve"> Все платежи оплаты должны производиться в соответствии с местным законодательством. </w:t>
            </w:r>
          </w:p>
        </w:tc>
      </w:tr>
      <w:tr w:rsidR="00F52786" w:rsidRPr="006168CA" w14:paraId="112B102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494F294"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Рабочее время и сверхурочные работы:</w:t>
            </w:r>
            <w:r w:rsidRPr="00883438">
              <w:rPr>
                <w:rFonts w:ascii="Times New Roman" w:hAnsi="Times New Roman" w:cs="Times New Roman"/>
              </w:rPr>
              <w:t xml:space="preserve"> Поставщик должен соблюдать требования местного законодательства по рабочему времени и сверхурочным работам.</w:t>
            </w:r>
          </w:p>
        </w:tc>
      </w:tr>
      <w:tr w:rsidR="00F52786" w:rsidRPr="006168CA" w14:paraId="0ECC51D6"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C18644A"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Здоровье и безопасность</w:t>
            </w:r>
            <w:r w:rsidRPr="00883438">
              <w:rPr>
                <w:rFonts w:ascii="Times New Roman" w:hAnsi="Times New Roman" w:cs="Times New Roman"/>
              </w:rPr>
              <w:t xml:space="preserve">: Рабочие условия должны соответствовать местным законам и правилам. </w:t>
            </w:r>
          </w:p>
        </w:tc>
      </w:tr>
      <w:tr w:rsidR="00F52786" w:rsidRPr="006168CA" w14:paraId="081C79FF"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F6C483F" w14:textId="77777777" w:rsidR="00F52786" w:rsidRPr="00883438" w:rsidRDefault="00F52786" w:rsidP="006168CA">
            <w:pPr>
              <w:numPr>
                <w:ilvl w:val="0"/>
                <w:numId w:val="26"/>
              </w:numPr>
              <w:tabs>
                <w:tab w:val="clear" w:pos="360"/>
                <w:tab w:val="left" w:pos="226"/>
              </w:tabs>
              <w:ind w:left="0" w:firstLine="0"/>
              <w:jc w:val="both"/>
              <w:rPr>
                <w:rFonts w:ascii="Times New Roman" w:hAnsi="Times New Roman" w:cs="Times New Roman"/>
              </w:rPr>
            </w:pPr>
            <w:r w:rsidRPr="00883438">
              <w:rPr>
                <w:rFonts w:ascii="Times New Roman" w:hAnsi="Times New Roman" w:cs="Times New Roman"/>
                <w:b/>
              </w:rPr>
              <w:t>Окружающая среда:</w:t>
            </w:r>
            <w:r w:rsidRPr="00883438">
              <w:rPr>
                <w:rFonts w:ascii="Times New Roman" w:hAnsi="Times New Roman" w:cs="Times New Roman"/>
              </w:rPr>
              <w:t xml:space="preserve"> Поставщик обязуется соблюдать все требования по охране окружающей среды.</w:t>
            </w:r>
          </w:p>
        </w:tc>
      </w:tr>
      <w:tr w:rsidR="00F52786" w:rsidRPr="006168CA" w14:paraId="58E86957"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F952CE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При выполнении работ, предусмотренных Договором, Поставщик соглашается и обязуется соблюдать «Основные принципы для поставщиков», как это предусмотрено CCI и прилагается к Договору в качестве Приложения. Поставщик по запросу CCI обязан подтвердить, что Поставщик следует указанным основным принципам по форме и способом, удовлетворяющими CCI.</w:t>
            </w:r>
          </w:p>
        </w:tc>
      </w:tr>
      <w:tr w:rsidR="00F52786" w:rsidRPr="006168CA" w14:paraId="09502B6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671E1D1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На основании Договора CCI и ее дочерние компании вправе проверять помещения и территории, на которых выполняются работы, указанные в Договоре, с целью определения того, соблюдаются ли указанные принципы или нет. Если Поставщик не соблюдает упомянутые основные принципы, CCI имеет право немедленно прекратить действие Договора, и в таком случае Поставщик не имеет права предъявлять к CCI какие-либо претензии в отношении какой-либо компенсации, штрафа и т. п.</w:t>
            </w:r>
          </w:p>
        </w:tc>
      </w:tr>
      <w:tr w:rsidR="00F52786" w:rsidRPr="006168CA" w14:paraId="2019A0B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1E7439D" w14:textId="77777777" w:rsidR="00F52786" w:rsidRPr="00883438" w:rsidRDefault="00F52786" w:rsidP="006168CA">
            <w:pPr>
              <w:tabs>
                <w:tab w:val="left" w:pos="226"/>
              </w:tabs>
              <w:jc w:val="both"/>
              <w:rPr>
                <w:rFonts w:ascii="Times New Roman" w:hAnsi="Times New Roman" w:cs="Times New Roman"/>
                <w:b/>
                <w:spacing w:val="-6"/>
                <w:u w:val="single"/>
              </w:rPr>
            </w:pPr>
            <w:r w:rsidRPr="00883438">
              <w:rPr>
                <w:rFonts w:ascii="Times New Roman" w:hAnsi="Times New Roman" w:cs="Times New Roman"/>
                <w:b/>
                <w:spacing w:val="-6"/>
                <w:u w:val="single"/>
              </w:rPr>
              <w:t>Кодекс деловой этики</w:t>
            </w:r>
          </w:p>
        </w:tc>
      </w:tr>
      <w:tr w:rsidR="00F52786" w:rsidRPr="006168CA" w14:paraId="7BE8928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237A604"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CCI ожидает, что все ее сотрудники и поставщики будут соблюдать законы и придерживаться этических норм во всех вопросах. Наш Кодекс деловой этики устанавливает основные стандарты, касающиеся отношения сотрудников. Настоящий Кодекс деловой этики поставщиков устанавливает соответствующие требования для наших поставщиков. Мы можем добиться большого успеха, сотрудничая и поступая правильно. </w:t>
            </w:r>
          </w:p>
        </w:tc>
      </w:tr>
      <w:tr w:rsidR="00F52786" w:rsidRPr="006168CA" w14:paraId="589B942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44A7C9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b/>
                <w:bCs/>
                <w:i/>
                <w:iCs/>
              </w:rPr>
              <w:t>Примечание</w:t>
            </w:r>
            <w:r w:rsidRPr="00883438">
              <w:rPr>
                <w:rFonts w:ascii="Times New Roman" w:hAnsi="Times New Roman" w:cs="Times New Roman"/>
              </w:rPr>
              <w:t>: Данный Кодекс охватывает общие требования, применимые ко всем поставщикам продукции для CCI. Некоторые контракты с поставщиками или правовые нормы, которым подчиняются наши поставщики, могут включать более конкретные положения, касающиеся некоторых из данных вопросов. Ни одно положение настоящего Кодекса не заменяет более конкретного положения, предусмотренного определенным контрактом с поставщиком или законами и правовыми актами, и в случае какого-либо противоречия между Кодексом и положением определенного контракта, положения последнего превалируют.</w:t>
            </w:r>
          </w:p>
        </w:tc>
      </w:tr>
      <w:tr w:rsidR="00F52786" w:rsidRPr="006168CA" w14:paraId="1D3F26E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B198639" w14:textId="77777777" w:rsidR="00F52786" w:rsidRPr="00883438" w:rsidRDefault="00F52786" w:rsidP="006168CA">
            <w:pPr>
              <w:tabs>
                <w:tab w:val="left" w:pos="226"/>
              </w:tabs>
              <w:jc w:val="both"/>
              <w:rPr>
                <w:rFonts w:ascii="Times New Roman" w:hAnsi="Times New Roman" w:cs="Times New Roman"/>
                <w:spacing w:val="-6"/>
              </w:rPr>
            </w:pPr>
            <w:r w:rsidRPr="00883438">
              <w:rPr>
                <w:rFonts w:ascii="Times New Roman" w:hAnsi="Times New Roman" w:cs="Times New Roman"/>
                <w:b/>
                <w:spacing w:val="-6"/>
              </w:rPr>
              <w:t>Конфликт интересов</w:t>
            </w:r>
            <w:r w:rsidRPr="00883438">
              <w:rPr>
                <w:rFonts w:ascii="Times New Roman" w:hAnsi="Times New Roman" w:cs="Times New Roman"/>
                <w:spacing w:val="-6"/>
              </w:rPr>
              <w:t xml:space="preserve"> </w:t>
            </w:r>
          </w:p>
        </w:tc>
      </w:tr>
      <w:tr w:rsidR="00F52786" w:rsidRPr="006168CA" w14:paraId="1A52DAEE"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AC5336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Сотрудники CCI должны действовать в интересах Компании. Соответственно, сотрудники не должны вступать в какие-либо финансовые или иные отношения с поставщиками, которые могут противоречить или казаться противоречащими обязательству действовать в интересах CCI. Например, поставщики не должны нанимать или иным образом производить какие-либо выплаты любому сотруднику CCI в течение периода любой сделки между поставщиками и Компанией. Дружба, выходящая за рамки бизнес-процесса, неизбежна и приемлема, однако поставщики должны позаботиться о том, чтобы никакие личные отношения не использовались таким образом, чтобы повлиять на деловые решения сотрудника CCI. Если у сотрудника поставщика есть какие-либо семейные отношения (супруга, родитель, сестра / брат, дедушка, дочь / сын, внучка / внук, теща или тесть или аналогичный или домашний партнер) с сотрудником CCI, или если поставщик вовлечен в </w:t>
            </w:r>
            <w:r w:rsidRPr="00883438">
              <w:rPr>
                <w:rFonts w:ascii="Times New Roman" w:hAnsi="Times New Roman" w:cs="Times New Roman"/>
              </w:rPr>
              <w:lastRenderedPageBreak/>
              <w:t>какие-либо отношения с сотрудником CCI, которые могут представлять конфликт интересов, поставщик должен сообщить об этом факте CCI и, кроме того, обеспечить, что сотрудник CCI также сообщит об этом.</w:t>
            </w:r>
          </w:p>
        </w:tc>
      </w:tr>
      <w:tr w:rsidR="00F52786" w:rsidRPr="006168CA" w14:paraId="26F9EB91"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7A59960"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lastRenderedPageBreak/>
              <w:t xml:space="preserve">В данном случае CCI оставляет за собой право в одностороннем порядке расторгнуть Договор. </w:t>
            </w:r>
          </w:p>
        </w:tc>
      </w:tr>
      <w:tr w:rsidR="00F52786" w:rsidRPr="006168CA" w14:paraId="1ECB646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4926221" w14:textId="77777777" w:rsidR="00F52786" w:rsidRPr="00883438" w:rsidRDefault="00F52786" w:rsidP="006168CA">
            <w:pPr>
              <w:tabs>
                <w:tab w:val="left" w:pos="226"/>
              </w:tabs>
              <w:jc w:val="both"/>
              <w:rPr>
                <w:rFonts w:ascii="Times New Roman" w:hAnsi="Times New Roman" w:cs="Times New Roman"/>
                <w:b/>
                <w:spacing w:val="-6"/>
              </w:rPr>
            </w:pPr>
            <w:r w:rsidRPr="00883438">
              <w:rPr>
                <w:rFonts w:ascii="Times New Roman" w:hAnsi="Times New Roman" w:cs="Times New Roman"/>
                <w:b/>
                <w:spacing w:val="-6"/>
              </w:rPr>
              <w:t>Подарки, угощения и развлечения</w:t>
            </w:r>
          </w:p>
        </w:tc>
      </w:tr>
      <w:tr w:rsidR="00F52786" w:rsidRPr="006168CA" w14:paraId="1BA7286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BD7AA24"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Сотрудникам CCI запрещается принимать от поставщиков что-либо, кроме скромных подарков или обедов. Допускаются обычные деловые обеды и небольшие знаки признательности, такие как подарочные корзины в праздничные дни, однако поставщики должны воздерживаться от предложения поездок, обедов или дорогих подарков сотрудникам CCI. Дарить деньги или их эквиваленты, такие как подарочные карты, запрещено. </w:t>
            </w:r>
          </w:p>
        </w:tc>
      </w:tr>
      <w:tr w:rsidR="00F52786" w:rsidRPr="006168CA" w14:paraId="2BA4572A"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57EC6FB" w14:textId="77777777" w:rsidR="00F52786" w:rsidRPr="00883438" w:rsidRDefault="00F52786" w:rsidP="006168CA">
            <w:pPr>
              <w:tabs>
                <w:tab w:val="left" w:pos="226"/>
              </w:tabs>
              <w:jc w:val="both"/>
              <w:rPr>
                <w:rFonts w:ascii="Times New Roman" w:hAnsi="Times New Roman" w:cs="Times New Roman"/>
                <w:b/>
                <w:spacing w:val="-6"/>
              </w:rPr>
            </w:pPr>
            <w:r w:rsidRPr="00883438">
              <w:rPr>
                <w:rFonts w:ascii="Times New Roman" w:hAnsi="Times New Roman" w:cs="Times New Roman"/>
                <w:b/>
                <w:spacing w:val="-6"/>
              </w:rPr>
              <w:t xml:space="preserve">Деловые и Финансовые Документы </w:t>
            </w:r>
          </w:p>
        </w:tc>
      </w:tr>
      <w:tr w:rsidR="00F52786" w:rsidRPr="006168CA" w14:paraId="4514C6D0"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AB0A0C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И Поставщик, и CCI должны вести точные записи по всем вопросам, касающимся бизнеса поставщика с CCI. В это должно быть включено надлежащее ведение записей о любых или всех расходах и платежах. Если CCI работает с поставщиком на временной основе, учет времени должен быть полным и точным. Поставщики не должны откладывать отправку счета-фактуры или иным образом разрешать перенос любых расходов на другой отчетный период. </w:t>
            </w:r>
          </w:p>
        </w:tc>
      </w:tr>
      <w:tr w:rsidR="00F52786" w:rsidRPr="006168CA" w14:paraId="5314E94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CEB89DE"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Взятка</w:t>
            </w:r>
          </w:p>
        </w:tc>
      </w:tr>
      <w:tr w:rsidR="00F52786" w:rsidRPr="006168CA" w14:paraId="539F4C9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64455A1F"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Поставщики, действующие в интересах и от имени CCI, должны соблюдать все местные законы, касающиеся подкупа государственных служащих. В связи с любой транзакцией в рамках полномочий поставщика для CCI или иным образом, касающейся CCI, Поставщик не должен передавать, прямо или косвенно, что-либо ценное государственному чиновнику, сотруднику компании, находящейся под государственной инспекцией, или политической партии в для получения неправомерной выгоды или преимущества. Поставщики должны вести письменный отчет обо всех платежах (включая подарки, обеды, развлечения или любые другие ценные вещи), произведенных из средств, предоставленных для CCI или от CCI. Поставщики должны предоставить копии таких счетов по запросу CCI.</w:t>
            </w:r>
          </w:p>
        </w:tc>
      </w:tr>
      <w:tr w:rsidR="00F52786" w:rsidRPr="006168CA" w14:paraId="12E19B5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17A7B86"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 xml:space="preserve">Защита Данных </w:t>
            </w:r>
          </w:p>
        </w:tc>
      </w:tr>
      <w:tr w:rsidR="00F52786" w:rsidRPr="006168CA" w14:paraId="5B856C7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4116CBC"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Поставщики обязаны защищать конфиденциальные данные CCI. Поставщики, которым в рамках деловых отношений предоставляется доступ к конфиденциальным данным, не должны передавать такие данные никаким другим лицам, если они не уполномочены на это CCI. Поставщики не должны иметь дело с ценными бумагами, полагаясь на конфиденциальные данные, полученные от CCI, или поощрять к этому какое-либо другое лицо. Если поставщик считает, что ему был предоставлен доступ к конфиденциальным данным CCI по ошибке, он должен немедленно уведомить соответствующее контактное лицо в Компании и воздержаться от раскрытия таких данных любым другим сторонам. </w:t>
            </w:r>
          </w:p>
        </w:tc>
      </w:tr>
      <w:tr w:rsidR="00F52786" w:rsidRPr="006168CA" w14:paraId="7BCE059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89F2152"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Аналогичным образом, если поставщик имеет договорное или юридическое обязательство не передавать данные, относящиеся к какой-либо другой компании или лицу, он не должен передавать такие данные CCI. </w:t>
            </w:r>
          </w:p>
        </w:tc>
      </w:tr>
      <w:tr w:rsidR="00F52786" w:rsidRPr="006168CA" w14:paraId="3496B5D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9B8E0D9"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соглашается и обязуется делать все свои разработки в соответствии с международными стандартами и принимать все необходимые меры предосторожности в отношении информационной безопасности и действовать в соответствии со всеми инструкциями CCI в отношении информационной безопасности. Если CCI желает пройти проверку безопасности и производительности услуг, полученных от Поставщика перед их переносом в рабочую среду, и возникают критические и высокоприоритетные уязвимости безопасности, и если связанная уязвимость связана с Программным обеспечением, разработанным Поставщиком, эти Проблемы должны быть немедленно устранены Поставщиком. Если пробелы в безопасности перед переносом в рабочую среду не связаны с программным обеспечением, разработанным Поставщиком, и не связаны с программным / аппаратным обеспечением, находящимся под ответственностью CCI, должна быть произведена Окончательная приемка проекта и безопасность, необходимая для передачи. проекта в живую среду должны быть перенесены в живую среду. Поставщик должен немедленно проинформировать CCI, используя адрес электронной почты information.security@cci.com.tr, в случае инцидента безопасности, который может повлиять на CCI из-за каких-либо недостатков в его системах.</w:t>
            </w:r>
          </w:p>
        </w:tc>
      </w:tr>
      <w:tr w:rsidR="00F52786" w:rsidRPr="006168CA" w14:paraId="34D46ED3"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14CA6D6B"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обязан предоставить своевременно и по запросу информацию или документ, запрашиваемые Советом по рынкам капитала Турции («SPK») в рамках Законодательства о рынках капитала.</w:t>
            </w:r>
          </w:p>
        </w:tc>
      </w:tr>
      <w:tr w:rsidR="00F52786" w:rsidRPr="006168CA" w14:paraId="2D42D4D1"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6B5F348"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 xml:space="preserve">Сообщения о возможных нарушениях </w:t>
            </w:r>
          </w:p>
        </w:tc>
      </w:tr>
      <w:tr w:rsidR="00F52786" w:rsidRPr="006168CA" w14:paraId="14B3E275"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77EB3096"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 xml:space="preserve">Те поставщики, которые считают, что сотрудник CCI или любое лицо, действующее в интересах и от имени CCI, совершили какое-либо незаконное или иным образом ненадлежащее поведение, должны </w:t>
            </w:r>
            <w:r w:rsidRPr="00883438">
              <w:rPr>
                <w:rFonts w:ascii="Times New Roman" w:hAnsi="Times New Roman" w:cs="Times New Roman"/>
              </w:rPr>
              <w:lastRenderedPageBreak/>
              <w:t>сообщить об этом Компании. Поставщик может связаться с руководителем такого сотрудника или в Юридическом отделе. На отношения поставщика с CCI не должно влиять возможное добросовестное сообщение о неправомерном поведении.</w:t>
            </w:r>
          </w:p>
        </w:tc>
      </w:tr>
      <w:tr w:rsidR="00F52786" w:rsidRPr="006168CA" w14:paraId="1DEC9C88"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54034EA3"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lastRenderedPageBreak/>
              <w:t>Поставщик соглашается и обязуется, что Поставщик и / или любой из его сотрудников не будут нарушать какое-либо положение «Кодекса деловой этики CCI», составляющего Приложение к Договору и его неотъемлемую часть, или предпринимать какие-либо действия, которые может представлять собой их нарушение.</w:t>
            </w:r>
          </w:p>
        </w:tc>
      </w:tr>
      <w:tr w:rsidR="00F52786" w:rsidRPr="006168CA" w14:paraId="0C0B459F"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9F30B74" w14:textId="77777777" w:rsidR="00F52786" w:rsidRPr="00883438" w:rsidRDefault="00F52786" w:rsidP="006168CA">
            <w:pPr>
              <w:tabs>
                <w:tab w:val="left" w:pos="226"/>
              </w:tabs>
              <w:jc w:val="both"/>
              <w:rPr>
                <w:rFonts w:ascii="Times New Roman" w:hAnsi="Times New Roman" w:cs="Times New Roman"/>
                <w:b/>
                <w:spacing w:val="-10"/>
              </w:rPr>
            </w:pPr>
            <w:r w:rsidRPr="00883438">
              <w:rPr>
                <w:rFonts w:ascii="Times New Roman" w:hAnsi="Times New Roman" w:cs="Times New Roman"/>
                <w:b/>
                <w:spacing w:val="-10"/>
              </w:rPr>
              <w:t>Защита Персональных Данных</w:t>
            </w:r>
          </w:p>
        </w:tc>
      </w:tr>
      <w:tr w:rsidR="00F52786" w:rsidRPr="006168CA" w14:paraId="2884E76D"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77AAE7E"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Закон о защите личных данных («Закон»), определяет личные данные как любую информацию, относящуюся к идентифицированному или идентифицируемому физическому лицу. Поставщик соглашается и обязуется, что любые Персональные данные, полученные от CCI в письменной или устной форме, будут получены, обработаны и переданы в соответствии с Законом и соответствующим законодательством.</w:t>
            </w:r>
          </w:p>
        </w:tc>
      </w:tr>
      <w:tr w:rsidR="00F52786" w:rsidRPr="006168CA" w14:paraId="0C51E904"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0DAEF74C"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настоящим соглашается и обязуется полностью соблюдать Закон и соответствующее законодательство; сохранять конфиденциальность Персональных данных; предотвращать незаконную обработку и доступ к Персональным данным; не передавать Персональные данные третьим лицам или за границу; использовать и хранить Персональные данные, ограниченные целью и сроком действия Соглашения или транзакции в целом; не обрабатывать Персональные данные без явного согласия субъекта данных и CCI; без какого-либо дополнительного уведомления от CCI стереть, уничтожить или иным образом обезличить Персональные данные сразу после истечения срока обработки, за исключением установленных законом обязательств..</w:t>
            </w:r>
          </w:p>
        </w:tc>
      </w:tr>
      <w:tr w:rsidR="00F52786" w:rsidRPr="006168CA" w14:paraId="66C150B0"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3D650017" w14:textId="77777777" w:rsidR="00F52786" w:rsidRPr="00883438" w:rsidRDefault="00F52786" w:rsidP="006168CA">
            <w:pPr>
              <w:tabs>
                <w:tab w:val="left" w:pos="226"/>
              </w:tabs>
              <w:jc w:val="both"/>
              <w:rPr>
                <w:rFonts w:ascii="Times New Roman" w:hAnsi="Times New Roman" w:cs="Times New Roman"/>
              </w:rPr>
            </w:pPr>
            <w:r w:rsidRPr="00883438">
              <w:rPr>
                <w:rFonts w:ascii="Times New Roman" w:hAnsi="Times New Roman" w:cs="Times New Roman"/>
              </w:rPr>
              <w:t>Поставщик также обязуется принимать все технические и административные меры предосторожности для предотвращения незаконной обработки Персональных данных, а также обязуется хранить Персональные данные в пределах цели и срока, установленного с Законом и применимым законодательством.</w:t>
            </w:r>
          </w:p>
        </w:tc>
      </w:tr>
      <w:tr w:rsidR="00F52786" w:rsidRPr="006168CA" w14:paraId="64A91B92"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1416414"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Поставщик гарантирует соразмерную идентификацию полномочий своего персонала, персонала субподрядчиков или других лиц (вместе означает «Персонал») на доступ и обработку Персональных данных ограниченным образом и в соответствии с Законом и соответствующим законодательством. Поставщик также гарантирует, что такой Персонал не будет сообщать или передавать методы / пароли, используемые для авторизации доступа и обработки Персональных данных, а также информирует и обучает Персонал требованиям, изложенным в Законе и соответствующем законодательстве. Поставщик обязуется, что его Персонал не будет нарушать условия этого обязательства, даже если он прекратил работать на Поставщика после подписания этого обязательства; в противном случае обязуется нести солидарную ответственность вместе с соответствующим Персоналом.</w:t>
            </w:r>
          </w:p>
        </w:tc>
      </w:tr>
      <w:tr w:rsidR="00F52786" w:rsidRPr="006168CA" w14:paraId="26BE1BA9"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469394BE"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Обязательства Поставщика, вытекающие из Закона и соответствующего законодательства, остаются в силе после истечения срока или расторжения Договора; однако в любом случае после расторжения / истечения срока действия Договора Поставщик должен вернуть все Персональные данные, полученные от CCI; не должен хранить эти данные каким бы то ни было образом и обязан уничтожить все Персональные данные. Поставщик соглашается выполнить требования CCI относительно возврата или уничтожения Персональных данных в течение 5 (пяти) рабочих дней с момента получения такого требования.</w:t>
            </w:r>
          </w:p>
        </w:tc>
      </w:tr>
      <w:tr w:rsidR="00F52786" w:rsidRPr="006168CA" w14:paraId="670DBBBD" w14:textId="77777777" w:rsidTr="00B16501">
        <w:tc>
          <w:tcPr>
            <w:tcW w:w="9691" w:type="dxa"/>
            <w:tcBorders>
              <w:top w:val="single" w:sz="4" w:space="0" w:color="auto"/>
              <w:left w:val="single" w:sz="4" w:space="0" w:color="auto"/>
              <w:bottom w:val="single" w:sz="4" w:space="0" w:color="auto"/>
              <w:right w:val="single" w:sz="4" w:space="0" w:color="auto"/>
            </w:tcBorders>
            <w:hideMark/>
          </w:tcPr>
          <w:p w14:paraId="20FB62E5" w14:textId="77777777" w:rsidR="00F52786" w:rsidRPr="00883438" w:rsidRDefault="00F52786" w:rsidP="006168CA">
            <w:pPr>
              <w:jc w:val="both"/>
              <w:rPr>
                <w:rFonts w:ascii="Times New Roman" w:hAnsi="Times New Roman" w:cs="Times New Roman"/>
              </w:rPr>
            </w:pPr>
            <w:r w:rsidRPr="00883438">
              <w:rPr>
                <w:rFonts w:ascii="Times New Roman" w:hAnsi="Times New Roman" w:cs="Times New Roman"/>
              </w:rPr>
              <w:t>В подтверждение ознакомления и согласия с вышеизложенным подписал (а):</w:t>
            </w:r>
          </w:p>
        </w:tc>
      </w:tr>
      <w:tr w:rsidR="00F52786" w:rsidRPr="006168CA" w14:paraId="5A4DDF1C" w14:textId="77777777" w:rsidTr="00B16501">
        <w:tc>
          <w:tcPr>
            <w:tcW w:w="9691" w:type="dxa"/>
            <w:tcBorders>
              <w:top w:val="single" w:sz="4" w:space="0" w:color="auto"/>
              <w:left w:val="single" w:sz="4" w:space="0" w:color="auto"/>
              <w:bottom w:val="single" w:sz="4" w:space="0" w:color="auto"/>
              <w:right w:val="single" w:sz="4" w:space="0" w:color="auto"/>
            </w:tcBorders>
          </w:tcPr>
          <w:p w14:paraId="14E8259E" w14:textId="77777777" w:rsidR="00F52786" w:rsidRPr="006168CA" w:rsidRDefault="00F52786" w:rsidP="00F52786">
            <w:pPr>
              <w:rPr>
                <w:rFonts w:ascii="Times New Roman" w:hAnsi="Times New Roman" w:cs="Times New Roman"/>
                <w:b/>
                <w:bCs/>
                <w:sz w:val="23"/>
                <w:szCs w:val="23"/>
              </w:rPr>
            </w:pPr>
          </w:p>
          <w:p w14:paraId="28F7DDB7" w14:textId="77777777" w:rsidR="00F52786" w:rsidRPr="006168CA" w:rsidRDefault="00F52786" w:rsidP="00F52786">
            <w:pPr>
              <w:jc w:val="center"/>
              <w:rPr>
                <w:rFonts w:ascii="Times New Roman" w:hAnsi="Times New Roman" w:cs="Times New Roman"/>
                <w:b/>
                <w:sz w:val="23"/>
                <w:szCs w:val="23"/>
              </w:rPr>
            </w:pPr>
            <w:r w:rsidRPr="006168CA">
              <w:rPr>
                <w:rFonts w:ascii="Times New Roman" w:hAnsi="Times New Roman" w:cs="Times New Roman"/>
                <w:b/>
                <w:sz w:val="23"/>
                <w:szCs w:val="23"/>
              </w:rPr>
              <w:t>«ИСПОЛНИТЕЛЬ»</w:t>
            </w:r>
          </w:p>
          <w:p w14:paraId="48017B9D" w14:textId="77777777" w:rsidR="00F52786" w:rsidRPr="006168CA" w:rsidRDefault="00F52786" w:rsidP="00F52786">
            <w:pPr>
              <w:jc w:val="center"/>
              <w:rPr>
                <w:rFonts w:ascii="Times New Roman" w:hAnsi="Times New Roman" w:cs="Times New Roman"/>
                <w:b/>
                <w:sz w:val="23"/>
                <w:szCs w:val="23"/>
              </w:rPr>
            </w:pPr>
          </w:p>
          <w:p w14:paraId="7BF01078" w14:textId="77777777" w:rsidR="00F52786" w:rsidRPr="006168CA" w:rsidRDefault="00F52786" w:rsidP="00F52786">
            <w:pPr>
              <w:tabs>
                <w:tab w:val="left" w:pos="360"/>
              </w:tabs>
              <w:jc w:val="center"/>
              <w:rPr>
                <w:rFonts w:ascii="Times New Roman" w:hAnsi="Times New Roman" w:cs="Times New Roman"/>
                <w:b/>
                <w:sz w:val="23"/>
                <w:szCs w:val="23"/>
              </w:rPr>
            </w:pPr>
            <w:r w:rsidRPr="006168CA">
              <w:rPr>
                <w:rFonts w:ascii="Times New Roman" w:hAnsi="Times New Roman" w:cs="Times New Roman"/>
                <w:b/>
                <w:sz w:val="23"/>
                <w:szCs w:val="23"/>
              </w:rPr>
              <w:t>___________________________________________</w:t>
            </w:r>
          </w:p>
          <w:p w14:paraId="43B4D503" w14:textId="77777777" w:rsidR="00F52786" w:rsidRPr="006168CA" w:rsidRDefault="00F52786" w:rsidP="00F52786">
            <w:pPr>
              <w:tabs>
                <w:tab w:val="left" w:pos="360"/>
              </w:tabs>
              <w:jc w:val="center"/>
              <w:rPr>
                <w:rFonts w:ascii="Times New Roman" w:hAnsi="Times New Roman" w:cs="Times New Roman"/>
                <w:b/>
                <w:sz w:val="23"/>
                <w:szCs w:val="23"/>
              </w:rPr>
            </w:pPr>
          </w:p>
          <w:p w14:paraId="0B5CB307" w14:textId="77777777" w:rsidR="00F52786" w:rsidRPr="006168CA" w:rsidRDefault="00F52786" w:rsidP="00F52786">
            <w:pPr>
              <w:jc w:val="center"/>
              <w:rPr>
                <w:rFonts w:ascii="Times New Roman" w:hAnsi="Times New Roman" w:cs="Times New Roman"/>
                <w:bCs/>
                <w:sz w:val="23"/>
                <w:szCs w:val="23"/>
              </w:rPr>
            </w:pPr>
            <w:r w:rsidRPr="006168CA">
              <w:rPr>
                <w:rFonts w:ascii="Times New Roman" w:hAnsi="Times New Roman" w:cs="Times New Roman"/>
                <w:bCs/>
                <w:sz w:val="23"/>
                <w:szCs w:val="23"/>
              </w:rPr>
              <w:t>_______________________________________</w:t>
            </w:r>
          </w:p>
          <w:p w14:paraId="7E4CCC56"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sz w:val="23"/>
                <w:szCs w:val="23"/>
              </w:rPr>
              <w:t xml:space="preserve"> </w:t>
            </w:r>
            <w:r w:rsidRPr="006168CA">
              <w:rPr>
                <w:rFonts w:ascii="Times New Roman" w:hAnsi="Times New Roman" w:cs="Times New Roman"/>
                <w:b/>
                <w:bCs/>
                <w:sz w:val="23"/>
                <w:szCs w:val="23"/>
              </w:rPr>
              <w:t>Директор</w:t>
            </w:r>
          </w:p>
          <w:p w14:paraId="6347F34E" w14:textId="77777777" w:rsidR="00F52786" w:rsidRPr="006168CA" w:rsidRDefault="00F52786" w:rsidP="00F52786">
            <w:pPr>
              <w:jc w:val="center"/>
              <w:rPr>
                <w:rFonts w:ascii="Times New Roman" w:hAnsi="Times New Roman" w:cs="Times New Roman"/>
                <w:b/>
                <w:bCs/>
                <w:sz w:val="23"/>
                <w:szCs w:val="23"/>
              </w:rPr>
            </w:pPr>
            <w:r w:rsidRPr="006168CA">
              <w:rPr>
                <w:rFonts w:ascii="Times New Roman" w:hAnsi="Times New Roman" w:cs="Times New Roman"/>
                <w:b/>
                <w:bCs/>
                <w:sz w:val="23"/>
                <w:szCs w:val="23"/>
              </w:rPr>
              <w:t>_______________________________</w:t>
            </w:r>
          </w:p>
        </w:tc>
      </w:tr>
    </w:tbl>
    <w:p w14:paraId="787524F6" w14:textId="77777777" w:rsidR="00F52786" w:rsidRPr="006168CA" w:rsidRDefault="00F52786" w:rsidP="00F52786">
      <w:pPr>
        <w:spacing w:after="0" w:line="240" w:lineRule="auto"/>
        <w:rPr>
          <w:rFonts w:ascii="Times New Roman" w:hAnsi="Times New Roman" w:cs="Times New Roman"/>
          <w:sz w:val="23"/>
          <w:szCs w:val="23"/>
        </w:rPr>
      </w:pPr>
    </w:p>
    <w:p w14:paraId="5E0160C5" w14:textId="071F478C" w:rsidR="00F52786" w:rsidRPr="006168CA" w:rsidRDefault="00F52786" w:rsidP="00F52786">
      <w:pPr>
        <w:spacing w:after="0" w:line="240" w:lineRule="auto"/>
        <w:rPr>
          <w:rFonts w:ascii="Times New Roman" w:hAnsi="Times New Roman" w:cs="Times New Roman"/>
          <w:b/>
          <w:bCs/>
          <w:sz w:val="23"/>
          <w:szCs w:val="23"/>
        </w:rPr>
      </w:pPr>
    </w:p>
    <w:sectPr w:rsidR="00F52786" w:rsidRPr="006168CA" w:rsidSect="00302F3F">
      <w:footerReference w:type="default" r:id="rId11"/>
      <w:pgSz w:w="11906" w:h="16838" w:code="9"/>
      <w:pgMar w:top="720" w:right="991"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334F7" w14:textId="77777777" w:rsidR="00ED3340" w:rsidRDefault="00ED3340" w:rsidP="00B25595">
      <w:pPr>
        <w:spacing w:after="0" w:line="240" w:lineRule="auto"/>
      </w:pPr>
      <w:r>
        <w:separator/>
      </w:r>
    </w:p>
  </w:endnote>
  <w:endnote w:type="continuationSeparator" w:id="0">
    <w:p w14:paraId="37C7CD88" w14:textId="77777777" w:rsidR="00ED3340" w:rsidRDefault="00ED3340" w:rsidP="00B25595">
      <w:pPr>
        <w:spacing w:after="0" w:line="240" w:lineRule="auto"/>
      </w:pPr>
      <w:r>
        <w:continuationSeparator/>
      </w:r>
    </w:p>
  </w:endnote>
  <w:endnote w:type="continuationNotice" w:id="1">
    <w:p w14:paraId="22525288" w14:textId="77777777" w:rsidR="0033751D" w:rsidRDefault="003375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45BD" w14:textId="2C2351AF" w:rsidR="001F7E45" w:rsidRDefault="00034EF0">
    <w:pPr>
      <w:pStyle w:val="Footer"/>
    </w:pPr>
    <w:r>
      <w:rPr>
        <w:noProof/>
        <w:lang w:eastAsia="ru-RU"/>
      </w:rPr>
      <mc:AlternateContent>
        <mc:Choice Requires="wps">
          <w:drawing>
            <wp:anchor distT="0" distB="0" distL="114300" distR="114300" simplePos="0" relativeHeight="251658241" behindDoc="0" locked="0" layoutInCell="0" allowOverlap="1" wp14:anchorId="62016EA7" wp14:editId="57A57F9A">
              <wp:simplePos x="0" y="0"/>
              <wp:positionH relativeFrom="page">
                <wp:posOffset>0</wp:posOffset>
              </wp:positionH>
              <wp:positionV relativeFrom="page">
                <wp:posOffset>10227945</wp:posOffset>
              </wp:positionV>
              <wp:extent cx="7560310" cy="273050"/>
              <wp:effectExtent l="0" t="0" r="0" b="12700"/>
              <wp:wrapNone/>
              <wp:docPr id="4" name="MSIPCM3e784865afda436560755eb6" descr="{&quot;HashCode&quot;:-105625662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B69A04" w14:textId="28AAABC3" w:rsidR="00034EF0" w:rsidRPr="00034EF0" w:rsidRDefault="00034EF0" w:rsidP="00034EF0">
                          <w:pPr>
                            <w:spacing w:after="0"/>
                            <w:jc w:val="center"/>
                            <w:rPr>
                              <w:rFonts w:ascii="Calibri" w:hAnsi="Calibri" w:cs="Calibri"/>
                              <w:color w:val="A80000"/>
                            </w:rPr>
                          </w:pPr>
                          <w:r w:rsidRPr="00034EF0">
                            <w:rPr>
                              <w:rFonts w:ascii="Calibri" w:hAnsi="Calibri" w:cs="Calibri"/>
                              <w:color w:val="A80000"/>
                            </w:rPr>
                            <w:t>PUBLIC</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2016EA7" id="_x0000_t202" coordsize="21600,21600" o:spt="202" path="m,l,21600r21600,l21600,xe">
              <v:stroke joinstyle="miter"/>
              <v:path gradientshapeok="t" o:connecttype="rect"/>
            </v:shapetype>
            <v:shape id="MSIPCM3e784865afda436560755eb6" o:spid="_x0000_s1026" type="#_x0000_t202" alt="{&quot;HashCode&quot;:-1056256627,&quot;Height&quot;:841.0,&quot;Width&quot;:595.0,&quot;Placement&quot;:&quot;Footer&quot;,&quot;Index&quot;:&quot;Primary&quot;,&quot;Section&quot;:1,&quot;Top&quot;:0.0,&quot;Left&quot;:0.0}" style="position:absolute;margin-left:0;margin-top:805.35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" o:allowincell="f" filled="f" stroked="f" strokeweight=".5pt">
              <v:textbox inset=",0,,0">
                <w:txbxContent>
                  <w:p w14:paraId="2EB69A04" w14:textId="28AAABC3" w:rsidR="00034EF0" w:rsidRPr="00034EF0" w:rsidRDefault="00034EF0" w:rsidP="00034EF0">
                    <w:pPr>
                      <w:spacing w:after="0"/>
                      <w:jc w:val="center"/>
                      <w:rPr>
                        <w:rFonts w:ascii="Calibri" w:hAnsi="Calibri" w:cs="Calibri"/>
                        <w:color w:val="A80000"/>
                      </w:rPr>
                    </w:pPr>
                    <w:r w:rsidRPr="00034EF0">
                      <w:rPr>
                        <w:rFonts w:ascii="Calibri" w:hAnsi="Calibri" w:cs="Calibri"/>
                        <w:color w:val="A80000"/>
                      </w:rPr>
                      <w:t>PUBLIC</w:t>
                    </w:r>
                  </w:p>
                </w:txbxContent>
              </v:textbox>
              <w10:wrap anchorx="page" anchory="page"/>
            </v:shape>
          </w:pict>
        </mc:Fallback>
      </mc:AlternateContent>
    </w:r>
    <w:r w:rsidR="001F7E45">
      <w:rPr>
        <w:noProof/>
        <w:lang w:eastAsia="ru-RU"/>
      </w:rPr>
      <mc:AlternateContent>
        <mc:Choice Requires="wps">
          <w:drawing>
            <wp:anchor distT="0" distB="0" distL="0" distR="0" simplePos="0" relativeHeight="251658240" behindDoc="0" locked="0" layoutInCell="1" allowOverlap="1" wp14:anchorId="7BC17405" wp14:editId="1D40E2FC">
              <wp:simplePos x="635" y="635"/>
              <wp:positionH relativeFrom="column">
                <wp:align>center</wp:align>
              </wp:positionH>
              <wp:positionV relativeFrom="paragraph">
                <wp:posOffset>635</wp:posOffset>
              </wp:positionV>
              <wp:extent cx="443865" cy="443865"/>
              <wp:effectExtent l="0" t="0" r="12700" b="635"/>
              <wp:wrapSquare wrapText="bothSides"/>
              <wp:docPr id="3" name="Надпись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FCDD85" w14:textId="7AEF26F2" w:rsidR="001F7E45" w:rsidRPr="001F7E45" w:rsidRDefault="001F7E45">
                          <w:pPr>
                            <w:rPr>
                              <w:rFonts w:ascii="Calibri" w:eastAsia="Calibri" w:hAnsi="Calibri" w:cs="Calibri"/>
                              <w:color w:val="A80000"/>
                            </w:rPr>
                          </w:pP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 w14:anchorId="7BC17405" id="Надпись 3" o:spid="_x0000_s1027" type="#_x0000_t202" alt="PUBLIC"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1EFCDD85" w14:textId="7AEF26F2" w:rsidR="001F7E45" w:rsidRPr="001F7E45" w:rsidRDefault="001F7E45">
                    <w:pPr>
                      <w:rPr>
                        <w:rFonts w:ascii="Calibri" w:eastAsia="Calibri" w:hAnsi="Calibri" w:cs="Calibri"/>
                        <w:color w:val="A80000"/>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658BC" w14:textId="77777777" w:rsidR="00ED3340" w:rsidRDefault="00ED3340" w:rsidP="00B25595">
      <w:pPr>
        <w:spacing w:after="0" w:line="240" w:lineRule="auto"/>
      </w:pPr>
      <w:r>
        <w:separator/>
      </w:r>
    </w:p>
  </w:footnote>
  <w:footnote w:type="continuationSeparator" w:id="0">
    <w:p w14:paraId="63F61620" w14:textId="77777777" w:rsidR="00ED3340" w:rsidRDefault="00ED3340" w:rsidP="00B25595">
      <w:pPr>
        <w:spacing w:after="0" w:line="240" w:lineRule="auto"/>
      </w:pPr>
      <w:r>
        <w:continuationSeparator/>
      </w:r>
    </w:p>
  </w:footnote>
  <w:footnote w:type="continuationNotice" w:id="1">
    <w:p w14:paraId="27ED2AB1" w14:textId="77777777" w:rsidR="0033751D" w:rsidRDefault="0033751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ED"/>
    <w:multiLevelType w:val="singleLevel"/>
    <w:tmpl w:val="0C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8F01965"/>
    <w:multiLevelType w:val="hybridMultilevel"/>
    <w:tmpl w:val="CE4CB5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2E6722"/>
    <w:multiLevelType w:val="multilevel"/>
    <w:tmpl w:val="80DE54CE"/>
    <w:lvl w:ilvl="0">
      <w:start w:val="4"/>
      <w:numFmt w:val="decimal"/>
      <w:lvlText w:val="%1."/>
      <w:lvlJc w:val="left"/>
      <w:pPr>
        <w:ind w:left="420" w:hanging="420"/>
      </w:pPr>
      <w:rPr>
        <w:rFonts w:hint="default"/>
      </w:rPr>
    </w:lvl>
    <w:lvl w:ilvl="1">
      <w:start w:val="12"/>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 w15:restartNumberingAfterBreak="0">
    <w:nsid w:val="0975068F"/>
    <w:multiLevelType w:val="hybridMultilevel"/>
    <w:tmpl w:val="AE4630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025641"/>
    <w:multiLevelType w:val="hybridMultilevel"/>
    <w:tmpl w:val="7E24C7BE"/>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4F3599"/>
    <w:multiLevelType w:val="multilevel"/>
    <w:tmpl w:val="ED46467C"/>
    <w:lvl w:ilvl="0">
      <w:start w:val="1"/>
      <w:numFmt w:val="decimal"/>
      <w:lvlText w:val="%1."/>
      <w:lvlJc w:val="left"/>
      <w:pPr>
        <w:ind w:left="360" w:hanging="360"/>
      </w:pPr>
      <w:rPr>
        <w:rFonts w:ascii="Times New Roman" w:hAnsi="Times New Roman" w:cs="Times New Roman" w:hint="default"/>
        <w:b w:val="0"/>
        <w:bCs/>
        <w:sz w:val="18"/>
        <w:szCs w:val="18"/>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1BFF3F0A"/>
    <w:multiLevelType w:val="hybridMultilevel"/>
    <w:tmpl w:val="259C50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EA4A42"/>
    <w:multiLevelType w:val="hybridMultilevel"/>
    <w:tmpl w:val="F342DFFC"/>
    <w:lvl w:ilvl="0" w:tplc="0DD060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3D04B8"/>
    <w:multiLevelType w:val="hybridMultilevel"/>
    <w:tmpl w:val="EFF09198"/>
    <w:lvl w:ilvl="0" w:tplc="DB04BCF8">
      <w:start w:val="1"/>
      <w:numFmt w:val="decimal"/>
      <w:lvlText w:val="%1."/>
      <w:lvlJc w:val="left"/>
      <w:pPr>
        <w:tabs>
          <w:tab w:val="num" w:pos="360"/>
        </w:tabs>
        <w:ind w:left="360" w:hanging="360"/>
      </w:pPr>
      <w:rPr>
        <w:i w:val="0"/>
        <w:sz w:val="24"/>
        <w:szCs w:val="24"/>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24C3CF9"/>
    <w:multiLevelType w:val="multilevel"/>
    <w:tmpl w:val="8E3AD79E"/>
    <w:lvl w:ilvl="0">
      <w:start w:val="5"/>
      <w:numFmt w:val="decimal"/>
      <w:lvlText w:val="%1."/>
      <w:lvlJc w:val="left"/>
      <w:pPr>
        <w:tabs>
          <w:tab w:val="num" w:pos="360"/>
        </w:tabs>
        <w:ind w:left="360" w:hanging="360"/>
      </w:pPr>
      <w:rPr>
        <w:b/>
      </w:rPr>
    </w:lvl>
    <w:lvl w:ilvl="1">
      <w:start w:val="1"/>
      <w:numFmt w:val="decimal"/>
      <w:lvlText w:val="%1.%2."/>
      <w:lvlJc w:val="left"/>
      <w:pPr>
        <w:tabs>
          <w:tab w:val="num" w:pos="630"/>
        </w:tabs>
        <w:ind w:left="630" w:hanging="360"/>
      </w:pPr>
    </w:lvl>
    <w:lvl w:ilvl="2">
      <w:start w:val="1"/>
      <w:numFmt w:val="decimal"/>
      <w:lvlText w:val="%1.%2.%3."/>
      <w:lvlJc w:val="left"/>
      <w:pPr>
        <w:tabs>
          <w:tab w:val="num" w:pos="1260"/>
        </w:tabs>
        <w:ind w:left="1260" w:hanging="720"/>
      </w:pPr>
    </w:lvl>
    <w:lvl w:ilvl="3">
      <w:start w:val="1"/>
      <w:numFmt w:val="decimal"/>
      <w:lvlText w:val="%1.%2.%3.%4."/>
      <w:lvlJc w:val="left"/>
      <w:pPr>
        <w:tabs>
          <w:tab w:val="num" w:pos="1530"/>
        </w:tabs>
        <w:ind w:left="1530" w:hanging="720"/>
      </w:pPr>
    </w:lvl>
    <w:lvl w:ilvl="4">
      <w:start w:val="1"/>
      <w:numFmt w:val="decimal"/>
      <w:lvlText w:val="%1.%2.%3.%4.%5."/>
      <w:lvlJc w:val="left"/>
      <w:pPr>
        <w:tabs>
          <w:tab w:val="num" w:pos="2160"/>
        </w:tabs>
        <w:ind w:left="2160" w:hanging="1080"/>
      </w:pPr>
    </w:lvl>
    <w:lvl w:ilvl="5">
      <w:start w:val="1"/>
      <w:numFmt w:val="decimal"/>
      <w:lvlText w:val="%1.%2.%3.%4.%5.%6."/>
      <w:lvlJc w:val="left"/>
      <w:pPr>
        <w:tabs>
          <w:tab w:val="num" w:pos="2430"/>
        </w:tabs>
        <w:ind w:left="2430" w:hanging="1080"/>
      </w:pPr>
    </w:lvl>
    <w:lvl w:ilvl="6">
      <w:start w:val="1"/>
      <w:numFmt w:val="decimal"/>
      <w:lvlText w:val="%1.%2.%3.%4.%5.%6.%7."/>
      <w:lvlJc w:val="left"/>
      <w:pPr>
        <w:tabs>
          <w:tab w:val="num" w:pos="3060"/>
        </w:tabs>
        <w:ind w:left="3060" w:hanging="1440"/>
      </w:pPr>
    </w:lvl>
    <w:lvl w:ilvl="7">
      <w:start w:val="1"/>
      <w:numFmt w:val="decimal"/>
      <w:lvlText w:val="%1.%2.%3.%4.%5.%6.%7.%8."/>
      <w:lvlJc w:val="left"/>
      <w:pPr>
        <w:tabs>
          <w:tab w:val="num" w:pos="3330"/>
        </w:tabs>
        <w:ind w:left="3330" w:hanging="1440"/>
      </w:pPr>
    </w:lvl>
    <w:lvl w:ilvl="8">
      <w:start w:val="1"/>
      <w:numFmt w:val="decimal"/>
      <w:lvlText w:val="%1.%2.%3.%4.%5.%6.%7.%8.%9."/>
      <w:lvlJc w:val="left"/>
      <w:pPr>
        <w:tabs>
          <w:tab w:val="num" w:pos="3960"/>
        </w:tabs>
        <w:ind w:left="3960" w:hanging="1800"/>
      </w:pPr>
    </w:lvl>
  </w:abstractNum>
  <w:abstractNum w:abstractNumId="10" w15:restartNumberingAfterBreak="0">
    <w:nsid w:val="38485289"/>
    <w:multiLevelType w:val="hybridMultilevel"/>
    <w:tmpl w:val="75A6DE34"/>
    <w:lvl w:ilvl="0" w:tplc="300C84C2">
      <w:start w:val="3"/>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39996523"/>
    <w:multiLevelType w:val="multilevel"/>
    <w:tmpl w:val="448C15BC"/>
    <w:lvl w:ilvl="0">
      <w:start w:val="10"/>
      <w:numFmt w:val="decimal"/>
      <w:lvlText w:val="%1."/>
      <w:lvlJc w:val="left"/>
      <w:pPr>
        <w:ind w:left="420" w:hanging="360"/>
      </w:pPr>
      <w:rPr>
        <w:rFonts w:hint="default"/>
      </w:rPr>
    </w:lvl>
    <w:lvl w:ilvl="1">
      <w:start w:val="15"/>
      <w:numFmt w:val="decimal"/>
      <w:isLgl/>
      <w:lvlText w:val="%1.%2"/>
      <w:lvlJc w:val="left"/>
      <w:pPr>
        <w:ind w:left="999" w:hanging="432"/>
      </w:pPr>
      <w:rPr>
        <w:rFonts w:hint="default"/>
      </w:rPr>
    </w:lvl>
    <w:lvl w:ilvl="2">
      <w:start w:val="1"/>
      <w:numFmt w:val="decimal"/>
      <w:isLgl/>
      <w:lvlText w:val="%1.%2.%3"/>
      <w:lvlJc w:val="left"/>
      <w:pPr>
        <w:ind w:left="1506" w:hanging="432"/>
      </w:pPr>
      <w:rPr>
        <w:rFonts w:hint="default"/>
      </w:rPr>
    </w:lvl>
    <w:lvl w:ilvl="3">
      <w:start w:val="1"/>
      <w:numFmt w:val="decimal"/>
      <w:isLgl/>
      <w:lvlText w:val="%1.%2.%3.%4"/>
      <w:lvlJc w:val="left"/>
      <w:pPr>
        <w:ind w:left="2301" w:hanging="720"/>
      </w:pPr>
      <w:rPr>
        <w:rFonts w:hint="default"/>
      </w:rPr>
    </w:lvl>
    <w:lvl w:ilvl="4">
      <w:start w:val="1"/>
      <w:numFmt w:val="decimal"/>
      <w:isLgl/>
      <w:lvlText w:val="%1.%2.%3.%4.%5"/>
      <w:lvlJc w:val="left"/>
      <w:pPr>
        <w:ind w:left="2808" w:hanging="720"/>
      </w:pPr>
      <w:rPr>
        <w:rFonts w:hint="default"/>
      </w:rPr>
    </w:lvl>
    <w:lvl w:ilvl="5">
      <w:start w:val="1"/>
      <w:numFmt w:val="decimal"/>
      <w:isLgl/>
      <w:lvlText w:val="%1.%2.%3.%4.%5.%6"/>
      <w:lvlJc w:val="left"/>
      <w:pPr>
        <w:ind w:left="3675" w:hanging="1080"/>
      </w:pPr>
      <w:rPr>
        <w:rFonts w:hint="default"/>
      </w:rPr>
    </w:lvl>
    <w:lvl w:ilvl="6">
      <w:start w:val="1"/>
      <w:numFmt w:val="decimal"/>
      <w:isLgl/>
      <w:lvlText w:val="%1.%2.%3.%4.%5.%6.%7"/>
      <w:lvlJc w:val="left"/>
      <w:pPr>
        <w:ind w:left="4182" w:hanging="1080"/>
      </w:pPr>
      <w:rPr>
        <w:rFonts w:hint="default"/>
      </w:rPr>
    </w:lvl>
    <w:lvl w:ilvl="7">
      <w:start w:val="1"/>
      <w:numFmt w:val="decimal"/>
      <w:isLgl/>
      <w:lvlText w:val="%1.%2.%3.%4.%5.%6.%7.%8"/>
      <w:lvlJc w:val="left"/>
      <w:pPr>
        <w:ind w:left="4689" w:hanging="1080"/>
      </w:pPr>
      <w:rPr>
        <w:rFonts w:hint="default"/>
      </w:rPr>
    </w:lvl>
    <w:lvl w:ilvl="8">
      <w:start w:val="1"/>
      <w:numFmt w:val="decimal"/>
      <w:isLgl/>
      <w:lvlText w:val="%1.%2.%3.%4.%5.%6.%7.%8.%9"/>
      <w:lvlJc w:val="left"/>
      <w:pPr>
        <w:ind w:left="5556" w:hanging="1440"/>
      </w:pPr>
      <w:rPr>
        <w:rFonts w:hint="default"/>
      </w:rPr>
    </w:lvl>
  </w:abstractNum>
  <w:abstractNum w:abstractNumId="12" w15:restartNumberingAfterBreak="0">
    <w:nsid w:val="48522DFA"/>
    <w:multiLevelType w:val="multilevel"/>
    <w:tmpl w:val="377E332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4F4F5B86"/>
    <w:multiLevelType w:val="hybridMultilevel"/>
    <w:tmpl w:val="9768DA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FCF7C8C"/>
    <w:multiLevelType w:val="multilevel"/>
    <w:tmpl w:val="E1FAE638"/>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b w:val="0"/>
        <w:i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549A6AD1"/>
    <w:multiLevelType w:val="hybridMultilevel"/>
    <w:tmpl w:val="D9F04586"/>
    <w:lvl w:ilvl="0" w:tplc="2B1C483E">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5A01D8E"/>
    <w:multiLevelType w:val="hybridMultilevel"/>
    <w:tmpl w:val="CBCCE13E"/>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5CB0831"/>
    <w:multiLevelType w:val="hybridMultilevel"/>
    <w:tmpl w:val="FC8A06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5D92670"/>
    <w:multiLevelType w:val="multilevel"/>
    <w:tmpl w:val="CD9C7638"/>
    <w:lvl w:ilvl="0">
      <w:start w:val="2"/>
      <w:numFmt w:val="decimal"/>
      <w:lvlText w:val="%1."/>
      <w:lvlJc w:val="left"/>
      <w:pPr>
        <w:ind w:left="360" w:hanging="360"/>
      </w:pPr>
      <w:rPr>
        <w:rFonts w:hint="default"/>
        <w:b/>
      </w:rPr>
    </w:lvl>
    <w:lvl w:ilvl="1">
      <w:start w:val="1"/>
      <w:numFmt w:val="decimal"/>
      <w:lvlText w:val="%1.%2."/>
      <w:lvlJc w:val="left"/>
      <w:pPr>
        <w:ind w:left="1211" w:hanging="360"/>
      </w:pPr>
      <w:rPr>
        <w:rFonts w:ascii="Times New Roman" w:hAnsi="Times New Roman" w:cs="Times New Roman"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1997"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6B52AD6"/>
    <w:multiLevelType w:val="multilevel"/>
    <w:tmpl w:val="BF34A89A"/>
    <w:lvl w:ilvl="0">
      <w:start w:val="1"/>
      <w:numFmt w:val="decimal"/>
      <w:lvlText w:val="%1."/>
      <w:lvlJc w:val="left"/>
      <w:pPr>
        <w:ind w:left="1260" w:hanging="360"/>
      </w:pPr>
      <w:rPr>
        <w:i w:val="0"/>
        <w:sz w:val="24"/>
        <w:szCs w:val="24"/>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0" w15:restartNumberingAfterBreak="0">
    <w:nsid w:val="58B55900"/>
    <w:multiLevelType w:val="multilevel"/>
    <w:tmpl w:val="1BD2AC5A"/>
    <w:lvl w:ilvl="0">
      <w:start w:val="3"/>
      <w:numFmt w:val="decimal"/>
      <w:lvlText w:val="%1."/>
      <w:lvlJc w:val="left"/>
      <w:pPr>
        <w:ind w:left="390" w:hanging="390"/>
      </w:pPr>
      <w:rPr>
        <w:rFonts w:hint="default"/>
      </w:rPr>
    </w:lvl>
    <w:lvl w:ilvl="1">
      <w:start w:val="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A6C2585"/>
    <w:multiLevelType w:val="multilevel"/>
    <w:tmpl w:val="BB7C1266"/>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val="0"/>
        <w:i w:val="0"/>
        <w:sz w:val="22"/>
        <w:szCs w:val="22"/>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5AFF2945"/>
    <w:multiLevelType w:val="multilevel"/>
    <w:tmpl w:val="E28CADEE"/>
    <w:lvl w:ilvl="0">
      <w:start w:val="4"/>
      <w:numFmt w:val="decimal"/>
      <w:lvlText w:val="%1."/>
      <w:lvlJc w:val="left"/>
      <w:pPr>
        <w:tabs>
          <w:tab w:val="num" w:pos="390"/>
        </w:tabs>
        <w:ind w:left="390" w:hanging="390"/>
      </w:pPr>
      <w:rPr>
        <w:rFonts w:hint="default"/>
        <w:b/>
      </w:rPr>
    </w:lvl>
    <w:lvl w:ilvl="1">
      <w:start w:val="1"/>
      <w:numFmt w:val="decimal"/>
      <w:lvlText w:val="%1.%2."/>
      <w:lvlJc w:val="left"/>
      <w:pPr>
        <w:tabs>
          <w:tab w:val="num" w:pos="390"/>
        </w:tabs>
        <w:ind w:left="390" w:hanging="39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23" w15:restartNumberingAfterBreak="0">
    <w:nsid w:val="644F0139"/>
    <w:multiLevelType w:val="hybridMultilevel"/>
    <w:tmpl w:val="8B1425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9CA32A7"/>
    <w:multiLevelType w:val="hybridMultilevel"/>
    <w:tmpl w:val="61A461AE"/>
    <w:lvl w:ilvl="0" w:tplc="7D42CB4A">
      <w:start w:val="8"/>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25" w15:restartNumberingAfterBreak="0">
    <w:nsid w:val="6AD37188"/>
    <w:multiLevelType w:val="multilevel"/>
    <w:tmpl w:val="F06E6006"/>
    <w:lvl w:ilvl="0">
      <w:start w:val="1"/>
      <w:numFmt w:val="decimal"/>
      <w:lvlText w:val="%1."/>
      <w:lvlJc w:val="left"/>
      <w:pPr>
        <w:ind w:left="720" w:hanging="360"/>
      </w:pPr>
      <w:rPr>
        <w:b/>
      </w:rPr>
    </w:lvl>
    <w:lvl w:ilvl="1">
      <w:start w:val="1"/>
      <w:numFmt w:val="decimal"/>
      <w:isLgl/>
      <w:lvlText w:val="%1.%2"/>
      <w:lvlJc w:val="left"/>
      <w:pPr>
        <w:ind w:left="689" w:hanging="405"/>
      </w:pPr>
      <w:rPr>
        <w:b w:val="0"/>
        <w:i w:val="0"/>
        <w:color w:val="000000"/>
      </w:rPr>
    </w:lvl>
    <w:lvl w:ilvl="2">
      <w:start w:val="1"/>
      <w:numFmt w:val="decimal"/>
      <w:isLgl/>
      <w:lvlText w:val="%1.%2.%3"/>
      <w:lvlJc w:val="left"/>
      <w:pPr>
        <w:ind w:left="1288" w:hanging="720"/>
      </w:pPr>
      <w:rPr>
        <w:color w:val="000000"/>
      </w:rPr>
    </w:lvl>
    <w:lvl w:ilvl="3">
      <w:start w:val="1"/>
      <w:numFmt w:val="decimal"/>
      <w:isLgl/>
      <w:lvlText w:val="%1.%2.%3.%4"/>
      <w:lvlJc w:val="left"/>
      <w:pPr>
        <w:ind w:left="1620" w:hanging="720"/>
      </w:pPr>
      <w:rPr>
        <w:color w:val="000000"/>
      </w:rPr>
    </w:lvl>
    <w:lvl w:ilvl="4">
      <w:start w:val="1"/>
      <w:numFmt w:val="decimal"/>
      <w:isLgl/>
      <w:lvlText w:val="%1.%2.%3.%4.%5"/>
      <w:lvlJc w:val="left"/>
      <w:pPr>
        <w:ind w:left="2160" w:hanging="1080"/>
      </w:pPr>
      <w:rPr>
        <w:color w:val="000000"/>
      </w:rPr>
    </w:lvl>
    <w:lvl w:ilvl="5">
      <w:start w:val="1"/>
      <w:numFmt w:val="decimal"/>
      <w:isLgl/>
      <w:lvlText w:val="%1.%2.%3.%4.%5.%6"/>
      <w:lvlJc w:val="left"/>
      <w:pPr>
        <w:ind w:left="2340" w:hanging="1080"/>
      </w:pPr>
      <w:rPr>
        <w:color w:val="000000"/>
      </w:rPr>
    </w:lvl>
    <w:lvl w:ilvl="6">
      <w:start w:val="1"/>
      <w:numFmt w:val="decimal"/>
      <w:isLgl/>
      <w:lvlText w:val="%1.%2.%3.%4.%5.%6.%7"/>
      <w:lvlJc w:val="left"/>
      <w:pPr>
        <w:ind w:left="2880" w:hanging="1440"/>
      </w:pPr>
      <w:rPr>
        <w:color w:val="000000"/>
      </w:rPr>
    </w:lvl>
    <w:lvl w:ilvl="7">
      <w:start w:val="1"/>
      <w:numFmt w:val="decimal"/>
      <w:isLgl/>
      <w:lvlText w:val="%1.%2.%3.%4.%5.%6.%7.%8"/>
      <w:lvlJc w:val="left"/>
      <w:pPr>
        <w:ind w:left="3060" w:hanging="1440"/>
      </w:pPr>
      <w:rPr>
        <w:color w:val="000000"/>
      </w:rPr>
    </w:lvl>
    <w:lvl w:ilvl="8">
      <w:start w:val="1"/>
      <w:numFmt w:val="decimal"/>
      <w:isLgl/>
      <w:lvlText w:val="%1.%2.%3.%4.%5.%6.%7.%8.%9"/>
      <w:lvlJc w:val="left"/>
      <w:pPr>
        <w:ind w:left="3600" w:hanging="1800"/>
      </w:pPr>
      <w:rPr>
        <w:color w:val="000000"/>
      </w:rPr>
    </w:lvl>
  </w:abstractNum>
  <w:abstractNum w:abstractNumId="26" w15:restartNumberingAfterBreak="0">
    <w:nsid w:val="6D825520"/>
    <w:multiLevelType w:val="multilevel"/>
    <w:tmpl w:val="04DCE916"/>
    <w:lvl w:ilvl="0">
      <w:start w:val="10"/>
      <w:numFmt w:val="decimal"/>
      <w:lvlText w:val="%1."/>
      <w:lvlJc w:val="left"/>
      <w:pPr>
        <w:ind w:left="480" w:hanging="480"/>
      </w:pPr>
      <w:rPr>
        <w:rFonts w:hint="default"/>
      </w:rPr>
    </w:lvl>
    <w:lvl w:ilvl="1">
      <w:start w:val="1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23C3EFF"/>
    <w:multiLevelType w:val="hybridMultilevel"/>
    <w:tmpl w:val="14C428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29C1354"/>
    <w:multiLevelType w:val="multilevel"/>
    <w:tmpl w:val="BF34A89A"/>
    <w:lvl w:ilvl="0">
      <w:start w:val="1"/>
      <w:numFmt w:val="decimal"/>
      <w:lvlText w:val="%1."/>
      <w:lvlJc w:val="left"/>
      <w:pPr>
        <w:ind w:left="1260" w:hanging="360"/>
      </w:pPr>
      <w:rPr>
        <w:i w:val="0"/>
        <w:sz w:val="24"/>
        <w:szCs w:val="24"/>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9" w15:restartNumberingAfterBreak="0">
    <w:nsid w:val="78AD5BC1"/>
    <w:multiLevelType w:val="hybridMultilevel"/>
    <w:tmpl w:val="A9A81050"/>
    <w:lvl w:ilvl="0" w:tplc="244A8F9A">
      <w:start w:val="1"/>
      <w:numFmt w:val="decimal"/>
      <w:lvlText w:val="%1)"/>
      <w:lvlJc w:val="left"/>
      <w:pPr>
        <w:ind w:left="819" w:hanging="360"/>
      </w:pPr>
      <w:rPr>
        <w:rFonts w:hint="default"/>
      </w:rPr>
    </w:lvl>
    <w:lvl w:ilvl="1" w:tplc="1D98A6BC">
      <w:start w:val="1"/>
      <w:numFmt w:val="decimal"/>
      <w:lvlText w:val="%2."/>
      <w:lvlJc w:val="left"/>
      <w:pPr>
        <w:ind w:left="1539" w:hanging="360"/>
      </w:pPr>
      <w:rPr>
        <w:rFonts w:cs="Times New Roman" w:hint="default"/>
        <w:b w:val="0"/>
        <w:color w:val="auto"/>
      </w:rPr>
    </w:lvl>
    <w:lvl w:ilvl="2" w:tplc="0419001B" w:tentative="1">
      <w:start w:val="1"/>
      <w:numFmt w:val="lowerRoman"/>
      <w:lvlText w:val="%3."/>
      <w:lvlJc w:val="right"/>
      <w:pPr>
        <w:ind w:left="2259" w:hanging="180"/>
      </w:pPr>
    </w:lvl>
    <w:lvl w:ilvl="3" w:tplc="0419000F" w:tentative="1">
      <w:start w:val="1"/>
      <w:numFmt w:val="decimal"/>
      <w:lvlText w:val="%4."/>
      <w:lvlJc w:val="left"/>
      <w:pPr>
        <w:ind w:left="2979" w:hanging="360"/>
      </w:pPr>
    </w:lvl>
    <w:lvl w:ilvl="4" w:tplc="04190019" w:tentative="1">
      <w:start w:val="1"/>
      <w:numFmt w:val="lowerLetter"/>
      <w:lvlText w:val="%5."/>
      <w:lvlJc w:val="left"/>
      <w:pPr>
        <w:ind w:left="3699" w:hanging="360"/>
      </w:pPr>
    </w:lvl>
    <w:lvl w:ilvl="5" w:tplc="0419001B" w:tentative="1">
      <w:start w:val="1"/>
      <w:numFmt w:val="lowerRoman"/>
      <w:lvlText w:val="%6."/>
      <w:lvlJc w:val="right"/>
      <w:pPr>
        <w:ind w:left="4419" w:hanging="180"/>
      </w:pPr>
    </w:lvl>
    <w:lvl w:ilvl="6" w:tplc="0419000F" w:tentative="1">
      <w:start w:val="1"/>
      <w:numFmt w:val="decimal"/>
      <w:lvlText w:val="%7."/>
      <w:lvlJc w:val="left"/>
      <w:pPr>
        <w:ind w:left="5139" w:hanging="360"/>
      </w:pPr>
    </w:lvl>
    <w:lvl w:ilvl="7" w:tplc="04190019" w:tentative="1">
      <w:start w:val="1"/>
      <w:numFmt w:val="lowerLetter"/>
      <w:lvlText w:val="%8."/>
      <w:lvlJc w:val="left"/>
      <w:pPr>
        <w:ind w:left="5859" w:hanging="360"/>
      </w:pPr>
    </w:lvl>
    <w:lvl w:ilvl="8" w:tplc="0419001B" w:tentative="1">
      <w:start w:val="1"/>
      <w:numFmt w:val="lowerRoman"/>
      <w:lvlText w:val="%9."/>
      <w:lvlJc w:val="right"/>
      <w:pPr>
        <w:ind w:left="6579" w:hanging="180"/>
      </w:pPr>
    </w:lvl>
  </w:abstractNum>
  <w:num w:numId="1" w16cid:durableId="113867248">
    <w:abstractNumId w:val="15"/>
  </w:num>
  <w:num w:numId="2" w16cid:durableId="483081705">
    <w:abstractNumId w:val="8"/>
  </w:num>
  <w:num w:numId="3" w16cid:durableId="1908491642">
    <w:abstractNumId w:val="4"/>
  </w:num>
  <w:num w:numId="4" w16cid:durableId="1921864649">
    <w:abstractNumId w:val="28"/>
  </w:num>
  <w:num w:numId="5" w16cid:durableId="1520385418">
    <w:abstractNumId w:val="19"/>
  </w:num>
  <w:num w:numId="6" w16cid:durableId="1777403289">
    <w:abstractNumId w:val="7"/>
  </w:num>
  <w:num w:numId="7" w16cid:durableId="152786338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0575412">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1449101">
    <w:abstractNumId w:val="21"/>
  </w:num>
  <w:num w:numId="10" w16cid:durableId="852916321">
    <w:abstractNumId w:val="14"/>
  </w:num>
  <w:num w:numId="11" w16cid:durableId="1110005510">
    <w:abstractNumId w:val="22"/>
  </w:num>
  <w:num w:numId="12" w16cid:durableId="1788161275">
    <w:abstractNumId w:val="24"/>
  </w:num>
  <w:num w:numId="13" w16cid:durableId="1795057817">
    <w:abstractNumId w:val="11"/>
  </w:num>
  <w:num w:numId="14" w16cid:durableId="962884667">
    <w:abstractNumId w:val="16"/>
  </w:num>
  <w:num w:numId="15" w16cid:durableId="265118458">
    <w:abstractNumId w:val="6"/>
  </w:num>
  <w:num w:numId="16" w16cid:durableId="1271085990">
    <w:abstractNumId w:val="17"/>
  </w:num>
  <w:num w:numId="17" w16cid:durableId="1993366476">
    <w:abstractNumId w:val="3"/>
  </w:num>
  <w:num w:numId="18" w16cid:durableId="1586188157">
    <w:abstractNumId w:val="18"/>
  </w:num>
  <w:num w:numId="19" w16cid:durableId="1403333529">
    <w:abstractNumId w:val="29"/>
  </w:num>
  <w:num w:numId="20" w16cid:durableId="241455572">
    <w:abstractNumId w:val="13"/>
  </w:num>
  <w:num w:numId="21" w16cid:durableId="807628346">
    <w:abstractNumId w:val="26"/>
  </w:num>
  <w:num w:numId="22" w16cid:durableId="1601990699">
    <w:abstractNumId w:val="23"/>
  </w:num>
  <w:num w:numId="23" w16cid:durableId="994332522">
    <w:abstractNumId w:val="27"/>
  </w:num>
  <w:num w:numId="24" w16cid:durableId="935138745">
    <w:abstractNumId w:val="12"/>
  </w:num>
  <w:num w:numId="25" w16cid:durableId="642929886">
    <w:abstractNumId w:val="10"/>
  </w:num>
  <w:num w:numId="26" w16cid:durableId="1927180190">
    <w:abstractNumId w:val="0"/>
  </w:num>
  <w:num w:numId="27" w16cid:durableId="921379662">
    <w:abstractNumId w:val="1"/>
  </w:num>
  <w:num w:numId="28" w16cid:durableId="416902269">
    <w:abstractNumId w:val="5"/>
  </w:num>
  <w:num w:numId="29" w16cid:durableId="1331442726">
    <w:abstractNumId w:val="20"/>
  </w:num>
  <w:num w:numId="30" w16cid:durableId="1904441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1C"/>
    <w:rsid w:val="00002E94"/>
    <w:rsid w:val="000033A7"/>
    <w:rsid w:val="000054AA"/>
    <w:rsid w:val="00005736"/>
    <w:rsid w:val="00015B27"/>
    <w:rsid w:val="00017A29"/>
    <w:rsid w:val="00026931"/>
    <w:rsid w:val="00034EF0"/>
    <w:rsid w:val="00040B64"/>
    <w:rsid w:val="00047A04"/>
    <w:rsid w:val="00053557"/>
    <w:rsid w:val="00056252"/>
    <w:rsid w:val="00057629"/>
    <w:rsid w:val="00067D2E"/>
    <w:rsid w:val="00073349"/>
    <w:rsid w:val="00081999"/>
    <w:rsid w:val="0008252F"/>
    <w:rsid w:val="000850BB"/>
    <w:rsid w:val="000946A1"/>
    <w:rsid w:val="000A2807"/>
    <w:rsid w:val="000B1E6D"/>
    <w:rsid w:val="000C6369"/>
    <w:rsid w:val="000D367B"/>
    <w:rsid w:val="000D51D3"/>
    <w:rsid w:val="000D7D30"/>
    <w:rsid w:val="000E17E3"/>
    <w:rsid w:val="000E6D5A"/>
    <w:rsid w:val="00105868"/>
    <w:rsid w:val="00106084"/>
    <w:rsid w:val="00140ECF"/>
    <w:rsid w:val="00154F7B"/>
    <w:rsid w:val="0017246B"/>
    <w:rsid w:val="00174485"/>
    <w:rsid w:val="00176335"/>
    <w:rsid w:val="00183523"/>
    <w:rsid w:val="00184AF4"/>
    <w:rsid w:val="001B785E"/>
    <w:rsid w:val="001C0DD7"/>
    <w:rsid w:val="001C132C"/>
    <w:rsid w:val="001C42F2"/>
    <w:rsid w:val="001C5113"/>
    <w:rsid w:val="001C7545"/>
    <w:rsid w:val="001F7E45"/>
    <w:rsid w:val="0020305A"/>
    <w:rsid w:val="002119C0"/>
    <w:rsid w:val="002145BB"/>
    <w:rsid w:val="00227EBA"/>
    <w:rsid w:val="00230EA8"/>
    <w:rsid w:val="00235FFD"/>
    <w:rsid w:val="00237F73"/>
    <w:rsid w:val="0024771A"/>
    <w:rsid w:val="00252812"/>
    <w:rsid w:val="0028449C"/>
    <w:rsid w:val="00293F0F"/>
    <w:rsid w:val="00295422"/>
    <w:rsid w:val="002A1715"/>
    <w:rsid w:val="002A4B05"/>
    <w:rsid w:val="002A5BDD"/>
    <w:rsid w:val="002A74BE"/>
    <w:rsid w:val="002B6C1C"/>
    <w:rsid w:val="002C0F46"/>
    <w:rsid w:val="002C2E75"/>
    <w:rsid w:val="002C5981"/>
    <w:rsid w:val="002D0813"/>
    <w:rsid w:val="002E64CA"/>
    <w:rsid w:val="002F6494"/>
    <w:rsid w:val="00302F3F"/>
    <w:rsid w:val="00312A46"/>
    <w:rsid w:val="00312C3D"/>
    <w:rsid w:val="0033751D"/>
    <w:rsid w:val="00344D68"/>
    <w:rsid w:val="00350C9A"/>
    <w:rsid w:val="0038611D"/>
    <w:rsid w:val="00387078"/>
    <w:rsid w:val="003A6421"/>
    <w:rsid w:val="003C064B"/>
    <w:rsid w:val="003C71E2"/>
    <w:rsid w:val="003E2AFE"/>
    <w:rsid w:val="003F1B20"/>
    <w:rsid w:val="003F426C"/>
    <w:rsid w:val="003F4FF6"/>
    <w:rsid w:val="0040047A"/>
    <w:rsid w:val="00404A7D"/>
    <w:rsid w:val="004169F3"/>
    <w:rsid w:val="004253C0"/>
    <w:rsid w:val="00432DD7"/>
    <w:rsid w:val="004342A3"/>
    <w:rsid w:val="00462782"/>
    <w:rsid w:val="0046386A"/>
    <w:rsid w:val="00463FD0"/>
    <w:rsid w:val="004752DC"/>
    <w:rsid w:val="0047612B"/>
    <w:rsid w:val="00485900"/>
    <w:rsid w:val="004A0E16"/>
    <w:rsid w:val="004B500A"/>
    <w:rsid w:val="004B5353"/>
    <w:rsid w:val="004B64CC"/>
    <w:rsid w:val="004C05EE"/>
    <w:rsid w:val="004C3608"/>
    <w:rsid w:val="004C54E3"/>
    <w:rsid w:val="004F1246"/>
    <w:rsid w:val="004F1B44"/>
    <w:rsid w:val="004F2D58"/>
    <w:rsid w:val="004F6C65"/>
    <w:rsid w:val="005213DA"/>
    <w:rsid w:val="00521862"/>
    <w:rsid w:val="00525B9E"/>
    <w:rsid w:val="00527E0F"/>
    <w:rsid w:val="00533884"/>
    <w:rsid w:val="005350B9"/>
    <w:rsid w:val="00537FDE"/>
    <w:rsid w:val="00541202"/>
    <w:rsid w:val="0054148F"/>
    <w:rsid w:val="0055551E"/>
    <w:rsid w:val="00556BDB"/>
    <w:rsid w:val="00556C2B"/>
    <w:rsid w:val="00565DBF"/>
    <w:rsid w:val="00567D52"/>
    <w:rsid w:val="00585F3E"/>
    <w:rsid w:val="005860A5"/>
    <w:rsid w:val="00591973"/>
    <w:rsid w:val="00593BBE"/>
    <w:rsid w:val="005A29CF"/>
    <w:rsid w:val="005B586A"/>
    <w:rsid w:val="005C5499"/>
    <w:rsid w:val="005E6775"/>
    <w:rsid w:val="005F0DD7"/>
    <w:rsid w:val="005F5852"/>
    <w:rsid w:val="00604065"/>
    <w:rsid w:val="0060526A"/>
    <w:rsid w:val="006057EF"/>
    <w:rsid w:val="006168CA"/>
    <w:rsid w:val="00630AD4"/>
    <w:rsid w:val="0063116B"/>
    <w:rsid w:val="006318B5"/>
    <w:rsid w:val="00635B49"/>
    <w:rsid w:val="00636E28"/>
    <w:rsid w:val="00640B9E"/>
    <w:rsid w:val="00655328"/>
    <w:rsid w:val="006606FF"/>
    <w:rsid w:val="00663E52"/>
    <w:rsid w:val="006640B4"/>
    <w:rsid w:val="00666FC3"/>
    <w:rsid w:val="0066710E"/>
    <w:rsid w:val="00674666"/>
    <w:rsid w:val="00677DF8"/>
    <w:rsid w:val="00687997"/>
    <w:rsid w:val="00695419"/>
    <w:rsid w:val="00696B89"/>
    <w:rsid w:val="006B4F21"/>
    <w:rsid w:val="006B7BF9"/>
    <w:rsid w:val="006C058F"/>
    <w:rsid w:val="006C6D4C"/>
    <w:rsid w:val="006E0DB8"/>
    <w:rsid w:val="006E553B"/>
    <w:rsid w:val="006E7019"/>
    <w:rsid w:val="006F1630"/>
    <w:rsid w:val="006F2BC2"/>
    <w:rsid w:val="006F3815"/>
    <w:rsid w:val="006F45A4"/>
    <w:rsid w:val="0073312E"/>
    <w:rsid w:val="00733E01"/>
    <w:rsid w:val="00741934"/>
    <w:rsid w:val="00750120"/>
    <w:rsid w:val="00752BD0"/>
    <w:rsid w:val="00761C36"/>
    <w:rsid w:val="007806FC"/>
    <w:rsid w:val="007825A5"/>
    <w:rsid w:val="00791454"/>
    <w:rsid w:val="007A3D50"/>
    <w:rsid w:val="007A560C"/>
    <w:rsid w:val="007C3281"/>
    <w:rsid w:val="007C3CE3"/>
    <w:rsid w:val="007D709B"/>
    <w:rsid w:val="007E307D"/>
    <w:rsid w:val="007F04BA"/>
    <w:rsid w:val="007F307C"/>
    <w:rsid w:val="007F5637"/>
    <w:rsid w:val="007F605A"/>
    <w:rsid w:val="00803870"/>
    <w:rsid w:val="00814B6B"/>
    <w:rsid w:val="00844947"/>
    <w:rsid w:val="0084630B"/>
    <w:rsid w:val="0084697E"/>
    <w:rsid w:val="00846AD0"/>
    <w:rsid w:val="00852677"/>
    <w:rsid w:val="00860022"/>
    <w:rsid w:val="008609C0"/>
    <w:rsid w:val="00874C89"/>
    <w:rsid w:val="00883438"/>
    <w:rsid w:val="00885029"/>
    <w:rsid w:val="008905D7"/>
    <w:rsid w:val="008909A4"/>
    <w:rsid w:val="00893434"/>
    <w:rsid w:val="008A13D9"/>
    <w:rsid w:val="008A535E"/>
    <w:rsid w:val="008A5776"/>
    <w:rsid w:val="008A6E3D"/>
    <w:rsid w:val="008B0F9A"/>
    <w:rsid w:val="008B1DD8"/>
    <w:rsid w:val="008B2268"/>
    <w:rsid w:val="008B5A1E"/>
    <w:rsid w:val="008C039D"/>
    <w:rsid w:val="008C0F8D"/>
    <w:rsid w:val="008C4B29"/>
    <w:rsid w:val="008D112E"/>
    <w:rsid w:val="008E4596"/>
    <w:rsid w:val="009033B3"/>
    <w:rsid w:val="009040A2"/>
    <w:rsid w:val="00905688"/>
    <w:rsid w:val="0091049F"/>
    <w:rsid w:val="0091204C"/>
    <w:rsid w:val="0091700B"/>
    <w:rsid w:val="00927C1B"/>
    <w:rsid w:val="00932771"/>
    <w:rsid w:val="00933512"/>
    <w:rsid w:val="00946AF3"/>
    <w:rsid w:val="009667ED"/>
    <w:rsid w:val="00970696"/>
    <w:rsid w:val="00970FEC"/>
    <w:rsid w:val="00973C5E"/>
    <w:rsid w:val="0097429D"/>
    <w:rsid w:val="00974D74"/>
    <w:rsid w:val="00976D6D"/>
    <w:rsid w:val="00985DAB"/>
    <w:rsid w:val="00991D0D"/>
    <w:rsid w:val="00994D1A"/>
    <w:rsid w:val="009A2F3D"/>
    <w:rsid w:val="009A3180"/>
    <w:rsid w:val="009C1316"/>
    <w:rsid w:val="009C32E7"/>
    <w:rsid w:val="009C7549"/>
    <w:rsid w:val="009F44FA"/>
    <w:rsid w:val="009F64C6"/>
    <w:rsid w:val="00A13103"/>
    <w:rsid w:val="00A228BE"/>
    <w:rsid w:val="00A24AB5"/>
    <w:rsid w:val="00A257C7"/>
    <w:rsid w:val="00A4778E"/>
    <w:rsid w:val="00A50282"/>
    <w:rsid w:val="00A56E88"/>
    <w:rsid w:val="00A61662"/>
    <w:rsid w:val="00A72459"/>
    <w:rsid w:val="00A72D8B"/>
    <w:rsid w:val="00A743EF"/>
    <w:rsid w:val="00A77201"/>
    <w:rsid w:val="00A811FD"/>
    <w:rsid w:val="00A84000"/>
    <w:rsid w:val="00A900EE"/>
    <w:rsid w:val="00A932E7"/>
    <w:rsid w:val="00AA3283"/>
    <w:rsid w:val="00AB6E75"/>
    <w:rsid w:val="00AC1DC1"/>
    <w:rsid w:val="00AC566F"/>
    <w:rsid w:val="00AD2611"/>
    <w:rsid w:val="00AD2E58"/>
    <w:rsid w:val="00AD3AE7"/>
    <w:rsid w:val="00AE157D"/>
    <w:rsid w:val="00AF2536"/>
    <w:rsid w:val="00AF5A74"/>
    <w:rsid w:val="00B06FF1"/>
    <w:rsid w:val="00B1083E"/>
    <w:rsid w:val="00B11F25"/>
    <w:rsid w:val="00B15E3A"/>
    <w:rsid w:val="00B25595"/>
    <w:rsid w:val="00B26154"/>
    <w:rsid w:val="00B32121"/>
    <w:rsid w:val="00B325E8"/>
    <w:rsid w:val="00B34B1C"/>
    <w:rsid w:val="00B63EA1"/>
    <w:rsid w:val="00B76D97"/>
    <w:rsid w:val="00B87691"/>
    <w:rsid w:val="00BA2800"/>
    <w:rsid w:val="00BA38A5"/>
    <w:rsid w:val="00BA52C8"/>
    <w:rsid w:val="00BB1897"/>
    <w:rsid w:val="00BC08CB"/>
    <w:rsid w:val="00BC27C3"/>
    <w:rsid w:val="00BD0A1E"/>
    <w:rsid w:val="00BD198F"/>
    <w:rsid w:val="00BE35A4"/>
    <w:rsid w:val="00BE60B6"/>
    <w:rsid w:val="00C02A6E"/>
    <w:rsid w:val="00C06C9C"/>
    <w:rsid w:val="00C11B0F"/>
    <w:rsid w:val="00C232E5"/>
    <w:rsid w:val="00C34DF3"/>
    <w:rsid w:val="00C53D97"/>
    <w:rsid w:val="00C844B1"/>
    <w:rsid w:val="00C94D7D"/>
    <w:rsid w:val="00C96330"/>
    <w:rsid w:val="00CC04CF"/>
    <w:rsid w:val="00CC0A8F"/>
    <w:rsid w:val="00CC6E38"/>
    <w:rsid w:val="00CD24C0"/>
    <w:rsid w:val="00CD3A59"/>
    <w:rsid w:val="00CD4A01"/>
    <w:rsid w:val="00CD5059"/>
    <w:rsid w:val="00CE29BC"/>
    <w:rsid w:val="00CE4028"/>
    <w:rsid w:val="00D05418"/>
    <w:rsid w:val="00D05DE0"/>
    <w:rsid w:val="00D135C2"/>
    <w:rsid w:val="00D21042"/>
    <w:rsid w:val="00D2314D"/>
    <w:rsid w:val="00D30267"/>
    <w:rsid w:val="00D35A69"/>
    <w:rsid w:val="00D479DE"/>
    <w:rsid w:val="00D60AB5"/>
    <w:rsid w:val="00D7178A"/>
    <w:rsid w:val="00D73894"/>
    <w:rsid w:val="00D93570"/>
    <w:rsid w:val="00D9366B"/>
    <w:rsid w:val="00D938A8"/>
    <w:rsid w:val="00D97C66"/>
    <w:rsid w:val="00DA03BF"/>
    <w:rsid w:val="00DC4959"/>
    <w:rsid w:val="00DD1FB3"/>
    <w:rsid w:val="00DD63CC"/>
    <w:rsid w:val="00DD6628"/>
    <w:rsid w:val="00DE020B"/>
    <w:rsid w:val="00DE24AB"/>
    <w:rsid w:val="00DE4712"/>
    <w:rsid w:val="00DE503B"/>
    <w:rsid w:val="00DF5CEA"/>
    <w:rsid w:val="00DF72D8"/>
    <w:rsid w:val="00DF7AF9"/>
    <w:rsid w:val="00E12CAF"/>
    <w:rsid w:val="00E151FC"/>
    <w:rsid w:val="00E27455"/>
    <w:rsid w:val="00E30A34"/>
    <w:rsid w:val="00E45A5E"/>
    <w:rsid w:val="00E474FC"/>
    <w:rsid w:val="00E64D1F"/>
    <w:rsid w:val="00E71F86"/>
    <w:rsid w:val="00E7431D"/>
    <w:rsid w:val="00E76BDA"/>
    <w:rsid w:val="00E7749C"/>
    <w:rsid w:val="00E853FF"/>
    <w:rsid w:val="00E86748"/>
    <w:rsid w:val="00EA61E2"/>
    <w:rsid w:val="00EB08BA"/>
    <w:rsid w:val="00EC5A9D"/>
    <w:rsid w:val="00EC5AE8"/>
    <w:rsid w:val="00ED1F54"/>
    <w:rsid w:val="00ED3340"/>
    <w:rsid w:val="00ED544F"/>
    <w:rsid w:val="00EE7306"/>
    <w:rsid w:val="00F0653E"/>
    <w:rsid w:val="00F1132A"/>
    <w:rsid w:val="00F13BAF"/>
    <w:rsid w:val="00F151F2"/>
    <w:rsid w:val="00F24B42"/>
    <w:rsid w:val="00F42FB8"/>
    <w:rsid w:val="00F43290"/>
    <w:rsid w:val="00F4478F"/>
    <w:rsid w:val="00F52786"/>
    <w:rsid w:val="00F574E8"/>
    <w:rsid w:val="00F76DC0"/>
    <w:rsid w:val="00F8017E"/>
    <w:rsid w:val="00F8240F"/>
    <w:rsid w:val="00F84CA4"/>
    <w:rsid w:val="00F9238F"/>
    <w:rsid w:val="00F93803"/>
    <w:rsid w:val="00FB6886"/>
    <w:rsid w:val="00FC3BB5"/>
    <w:rsid w:val="00FD227E"/>
    <w:rsid w:val="00FD3331"/>
    <w:rsid w:val="00FD3C66"/>
    <w:rsid w:val="00FE0367"/>
    <w:rsid w:val="00FE4ADB"/>
    <w:rsid w:val="00FE601D"/>
    <w:rsid w:val="00FF2462"/>
    <w:rsid w:val="00FF77D0"/>
    <w:rsid w:val="00FF78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0D9EF"/>
  <w15:docId w15:val="{A7EC4FA5-D4B6-4CFB-B3D9-342400D8D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5D7"/>
  </w:style>
  <w:style w:type="paragraph" w:styleId="Heading1">
    <w:name w:val="heading 1"/>
    <w:basedOn w:val="Normal"/>
    <w:next w:val="Normal"/>
    <w:link w:val="Heading1Char"/>
    <w:uiPriority w:val="9"/>
    <w:qFormat/>
    <w:rsid w:val="000535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34B1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4B1C"/>
    <w:rPr>
      <w:rFonts w:asciiTheme="majorHAnsi" w:eastAsiaTheme="majorEastAsia" w:hAnsiTheme="majorHAnsi" w:cstheme="majorBidi"/>
      <w:b/>
      <w:bCs/>
      <w:color w:val="4F81BD" w:themeColor="accent1"/>
    </w:rPr>
  </w:style>
  <w:style w:type="character" w:styleId="BookTitle">
    <w:name w:val="Book Title"/>
    <w:basedOn w:val="DefaultParagraphFont"/>
    <w:uiPriority w:val="33"/>
    <w:qFormat/>
    <w:rsid w:val="00B34B1C"/>
    <w:rPr>
      <w:b/>
      <w:bCs/>
      <w:smallCaps/>
      <w:spacing w:val="5"/>
    </w:rPr>
  </w:style>
  <w:style w:type="table" w:styleId="TableGrid">
    <w:name w:val="Table Grid"/>
    <w:basedOn w:val="TableNormal"/>
    <w:rsid w:val="00B34B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05D7"/>
    <w:pPr>
      <w:ind w:left="720"/>
      <w:contextualSpacing/>
    </w:pPr>
  </w:style>
  <w:style w:type="paragraph" w:styleId="Header">
    <w:name w:val="header"/>
    <w:basedOn w:val="Normal"/>
    <w:link w:val="HeaderChar"/>
    <w:uiPriority w:val="99"/>
    <w:unhideWhenUsed/>
    <w:rsid w:val="00B25595"/>
    <w:pPr>
      <w:tabs>
        <w:tab w:val="center" w:pos="4677"/>
        <w:tab w:val="right" w:pos="9355"/>
      </w:tabs>
      <w:spacing w:after="0" w:line="240" w:lineRule="auto"/>
    </w:pPr>
  </w:style>
  <w:style w:type="character" w:customStyle="1" w:styleId="HeaderChar">
    <w:name w:val="Header Char"/>
    <w:basedOn w:val="DefaultParagraphFont"/>
    <w:link w:val="Header"/>
    <w:uiPriority w:val="99"/>
    <w:rsid w:val="00B25595"/>
  </w:style>
  <w:style w:type="paragraph" w:styleId="Footer">
    <w:name w:val="footer"/>
    <w:basedOn w:val="Normal"/>
    <w:link w:val="FooterChar"/>
    <w:uiPriority w:val="99"/>
    <w:unhideWhenUsed/>
    <w:rsid w:val="00B25595"/>
    <w:pPr>
      <w:tabs>
        <w:tab w:val="center" w:pos="4677"/>
        <w:tab w:val="right" w:pos="9355"/>
      </w:tabs>
      <w:spacing w:after="0" w:line="240" w:lineRule="auto"/>
    </w:pPr>
  </w:style>
  <w:style w:type="character" w:customStyle="1" w:styleId="FooterChar">
    <w:name w:val="Footer Char"/>
    <w:basedOn w:val="DefaultParagraphFont"/>
    <w:link w:val="Footer"/>
    <w:uiPriority w:val="99"/>
    <w:rsid w:val="00B25595"/>
  </w:style>
  <w:style w:type="paragraph" w:customStyle="1" w:styleId="6">
    <w:name w:val="Знак Знак6"/>
    <w:basedOn w:val="Normal"/>
    <w:rsid w:val="00B26154"/>
    <w:pPr>
      <w:keepLines/>
      <w:spacing w:after="160" w:line="240" w:lineRule="exact"/>
    </w:pPr>
    <w:rPr>
      <w:rFonts w:ascii="Verdana" w:eastAsia="MS Mincho" w:hAnsi="Verdana" w:cs="Verdana"/>
      <w:sz w:val="20"/>
      <w:szCs w:val="20"/>
      <w:lang w:val="en-US"/>
    </w:rPr>
  </w:style>
  <w:style w:type="paragraph" w:styleId="PlainText">
    <w:name w:val="Plain Text"/>
    <w:basedOn w:val="Normal"/>
    <w:link w:val="PlainTextChar"/>
    <w:rsid w:val="00B26154"/>
    <w:pPr>
      <w:spacing w:after="0" w:line="240" w:lineRule="auto"/>
    </w:pPr>
    <w:rPr>
      <w:rFonts w:ascii="Courier New" w:eastAsia="Times New Roman" w:hAnsi="Courier New" w:cs="Courier New"/>
      <w:sz w:val="20"/>
      <w:szCs w:val="20"/>
      <w:lang w:eastAsia="ru-RU"/>
    </w:rPr>
  </w:style>
  <w:style w:type="character" w:customStyle="1" w:styleId="PlainTextChar">
    <w:name w:val="Plain Text Char"/>
    <w:basedOn w:val="DefaultParagraphFont"/>
    <w:link w:val="PlainText"/>
    <w:rsid w:val="00B26154"/>
    <w:rPr>
      <w:rFonts w:ascii="Courier New" w:eastAsia="Times New Roman" w:hAnsi="Courier New" w:cs="Courier New"/>
      <w:sz w:val="20"/>
      <w:szCs w:val="20"/>
      <w:lang w:eastAsia="ru-RU"/>
    </w:rPr>
  </w:style>
  <w:style w:type="paragraph" w:styleId="BalloonText">
    <w:name w:val="Balloon Text"/>
    <w:basedOn w:val="Normal"/>
    <w:link w:val="BalloonTextChar"/>
    <w:uiPriority w:val="99"/>
    <w:semiHidden/>
    <w:unhideWhenUsed/>
    <w:rsid w:val="00BC08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08CB"/>
    <w:rPr>
      <w:rFonts w:ascii="Segoe UI" w:hAnsi="Segoe UI" w:cs="Segoe UI"/>
      <w:sz w:val="18"/>
      <w:szCs w:val="18"/>
    </w:rPr>
  </w:style>
  <w:style w:type="character" w:styleId="Hyperlink">
    <w:name w:val="Hyperlink"/>
    <w:basedOn w:val="DefaultParagraphFont"/>
    <w:uiPriority w:val="99"/>
    <w:unhideWhenUsed/>
    <w:rsid w:val="00927C1B"/>
    <w:rPr>
      <w:color w:val="0000FF"/>
      <w:u w:val="single"/>
    </w:rPr>
  </w:style>
  <w:style w:type="paragraph" w:customStyle="1" w:styleId="60">
    <w:name w:val="Знак Знак6"/>
    <w:basedOn w:val="Normal"/>
    <w:rsid w:val="00E853FF"/>
    <w:pPr>
      <w:keepLines/>
      <w:spacing w:after="160" w:line="240" w:lineRule="exact"/>
    </w:pPr>
    <w:rPr>
      <w:rFonts w:ascii="Verdana" w:eastAsia="MS Mincho" w:hAnsi="Verdana" w:cs="Verdana"/>
      <w:sz w:val="20"/>
      <w:szCs w:val="20"/>
      <w:lang w:val="en-US"/>
    </w:rPr>
  </w:style>
  <w:style w:type="character" w:customStyle="1" w:styleId="Heading1Char">
    <w:name w:val="Heading 1 Char"/>
    <w:basedOn w:val="DefaultParagraphFont"/>
    <w:link w:val="Heading1"/>
    <w:uiPriority w:val="9"/>
    <w:rsid w:val="00053557"/>
    <w:rPr>
      <w:rFonts w:asciiTheme="majorHAnsi" w:eastAsiaTheme="majorEastAsia" w:hAnsiTheme="majorHAnsi" w:cstheme="majorBidi"/>
      <w:color w:val="365F91" w:themeColor="accent1" w:themeShade="BF"/>
      <w:sz w:val="32"/>
      <w:szCs w:val="32"/>
    </w:rPr>
  </w:style>
  <w:style w:type="paragraph" w:customStyle="1" w:styleId="a">
    <w:name w:val="Стиль"/>
    <w:uiPriority w:val="99"/>
    <w:rsid w:val="00DF72D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Revision">
    <w:name w:val="Revision"/>
    <w:hidden/>
    <w:uiPriority w:val="99"/>
    <w:semiHidden/>
    <w:rsid w:val="00DD63CC"/>
    <w:pPr>
      <w:spacing w:after="0" w:line="240" w:lineRule="auto"/>
    </w:pPr>
  </w:style>
  <w:style w:type="paragraph" w:customStyle="1" w:styleId="61">
    <w:name w:val="Знак Знак6"/>
    <w:basedOn w:val="Normal"/>
    <w:rsid w:val="008A535E"/>
    <w:pPr>
      <w:keepLines/>
      <w:spacing w:after="160" w:line="240" w:lineRule="exact"/>
    </w:pPr>
    <w:rPr>
      <w:rFonts w:ascii="Verdana" w:eastAsia="MS Mincho" w:hAnsi="Verdana" w:cs="Verdana"/>
      <w:sz w:val="20"/>
      <w:szCs w:val="20"/>
      <w:lang w:val="en-US"/>
    </w:rPr>
  </w:style>
  <w:style w:type="paragraph" w:customStyle="1" w:styleId="a0">
    <w:basedOn w:val="Normal"/>
    <w:next w:val="ListParagraph"/>
    <w:link w:val="a1"/>
    <w:uiPriority w:val="34"/>
    <w:qFormat/>
    <w:rsid w:val="008905D7"/>
    <w:pPr>
      <w:ind w:left="720"/>
      <w:contextualSpacing/>
    </w:pPr>
  </w:style>
  <w:style w:type="character" w:customStyle="1" w:styleId="a1">
    <w:name w:val="Абзац списка Знак"/>
    <w:aliases w:val="List_Paragraph Знак,Multilevel para_II Знак,List Paragraph1 Знак,List Paragraph (numbered (a)) Знак,Numbered list Знак,Абзац списка1 Знак,Bullet List Знак,FooterText Знак,numbered Знак,Paragraphe de liste1 Знак,lp1 Знак"/>
    <w:link w:val="a0"/>
    <w:uiPriority w:val="34"/>
    <w:rsid w:val="0047612B"/>
  </w:style>
  <w:style w:type="paragraph" w:customStyle="1" w:styleId="62">
    <w:name w:val="Знак Знак6"/>
    <w:basedOn w:val="Normal"/>
    <w:rsid w:val="00974D74"/>
    <w:pPr>
      <w:keepLines/>
      <w:spacing w:after="160" w:line="240" w:lineRule="exact"/>
    </w:pPr>
    <w:rPr>
      <w:rFonts w:ascii="Verdana" w:eastAsia="MS Mincho" w:hAnsi="Verdana" w:cs="Verdana"/>
      <w:sz w:val="20"/>
      <w:szCs w:val="20"/>
      <w:lang w:val="en-US"/>
    </w:rPr>
  </w:style>
  <w:style w:type="paragraph" w:styleId="BodyTextIndent3">
    <w:name w:val="Body Text Indent 3"/>
    <w:basedOn w:val="Normal"/>
    <w:link w:val="BodyTextIndent3Char"/>
    <w:uiPriority w:val="99"/>
    <w:unhideWhenUsed/>
    <w:rsid w:val="00BA38A5"/>
    <w:pPr>
      <w:spacing w:after="120"/>
      <w:ind w:left="283"/>
    </w:pPr>
    <w:rPr>
      <w:rFonts w:eastAsiaTheme="minorEastAsia"/>
      <w:sz w:val="16"/>
      <w:szCs w:val="16"/>
      <w:lang w:eastAsia="ru-RU"/>
    </w:rPr>
  </w:style>
  <w:style w:type="character" w:customStyle="1" w:styleId="BodyTextIndent3Char">
    <w:name w:val="Body Text Indent 3 Char"/>
    <w:basedOn w:val="DefaultParagraphFont"/>
    <w:link w:val="BodyTextIndent3"/>
    <w:uiPriority w:val="99"/>
    <w:rsid w:val="00BA38A5"/>
    <w:rPr>
      <w:rFonts w:eastAsiaTheme="minorEastAsia"/>
      <w:sz w:val="16"/>
      <w:szCs w:val="16"/>
      <w:lang w:eastAsia="ru-RU"/>
    </w:rPr>
  </w:style>
  <w:style w:type="paragraph" w:styleId="BodyTextIndent2">
    <w:name w:val="Body Text Indent 2"/>
    <w:basedOn w:val="Normal"/>
    <w:link w:val="BodyTextIndent2Char"/>
    <w:uiPriority w:val="99"/>
    <w:semiHidden/>
    <w:unhideWhenUsed/>
    <w:rsid w:val="00057629"/>
    <w:pPr>
      <w:spacing w:after="120" w:line="480" w:lineRule="auto"/>
      <w:ind w:left="283"/>
    </w:pPr>
  </w:style>
  <w:style w:type="character" w:customStyle="1" w:styleId="BodyTextIndent2Char">
    <w:name w:val="Body Text Indent 2 Char"/>
    <w:basedOn w:val="DefaultParagraphFont"/>
    <w:link w:val="BodyTextIndent2"/>
    <w:uiPriority w:val="99"/>
    <w:semiHidden/>
    <w:rsid w:val="00057629"/>
  </w:style>
  <w:style w:type="paragraph" w:customStyle="1" w:styleId="Default">
    <w:name w:val="Default"/>
    <w:rsid w:val="001C132C"/>
    <w:pPr>
      <w:autoSpaceDE w:val="0"/>
      <w:autoSpaceDN w:val="0"/>
      <w:adjustRightInd w:val="0"/>
      <w:spacing w:after="0" w:line="240" w:lineRule="auto"/>
    </w:pPr>
    <w:rPr>
      <w:rFonts w:ascii="Calibri" w:hAnsi="Calibri" w:cs="Calibri"/>
      <w:color w:val="000000"/>
      <w:sz w:val="24"/>
      <w:szCs w:val="24"/>
    </w:rPr>
  </w:style>
  <w:style w:type="paragraph" w:styleId="NoSpacing">
    <w:name w:val="No Spacing"/>
    <w:uiPriority w:val="1"/>
    <w:qFormat/>
    <w:rsid w:val="003E2AFE"/>
    <w:pPr>
      <w:spacing w:after="0" w:line="240" w:lineRule="auto"/>
    </w:pPr>
    <w:rPr>
      <w:rFonts w:ascii="Calibri" w:eastAsia="Calibri" w:hAnsi="Calibri" w:cs="Times New Roman"/>
    </w:rPr>
  </w:style>
  <w:style w:type="character" w:customStyle="1" w:styleId="xelementtoproof">
    <w:name w:val="x_elementtoproof"/>
    <w:basedOn w:val="DefaultParagraphFont"/>
    <w:rsid w:val="00CD4A01"/>
  </w:style>
  <w:style w:type="character" w:styleId="CommentReference">
    <w:name w:val="annotation reference"/>
    <w:basedOn w:val="DefaultParagraphFont"/>
    <w:uiPriority w:val="99"/>
    <w:semiHidden/>
    <w:unhideWhenUsed/>
    <w:rsid w:val="00F574E8"/>
    <w:rPr>
      <w:sz w:val="16"/>
      <w:szCs w:val="16"/>
    </w:rPr>
  </w:style>
  <w:style w:type="paragraph" w:styleId="CommentText">
    <w:name w:val="annotation text"/>
    <w:basedOn w:val="Normal"/>
    <w:link w:val="CommentTextChar"/>
    <w:uiPriority w:val="99"/>
    <w:unhideWhenUsed/>
    <w:rsid w:val="00F574E8"/>
    <w:pPr>
      <w:spacing w:line="240" w:lineRule="auto"/>
    </w:pPr>
    <w:rPr>
      <w:sz w:val="20"/>
      <w:szCs w:val="20"/>
    </w:rPr>
  </w:style>
  <w:style w:type="character" w:customStyle="1" w:styleId="CommentTextChar">
    <w:name w:val="Comment Text Char"/>
    <w:basedOn w:val="DefaultParagraphFont"/>
    <w:link w:val="CommentText"/>
    <w:uiPriority w:val="99"/>
    <w:rsid w:val="00F574E8"/>
    <w:rPr>
      <w:sz w:val="20"/>
      <w:szCs w:val="20"/>
    </w:rPr>
  </w:style>
  <w:style w:type="paragraph" w:styleId="CommentSubject">
    <w:name w:val="annotation subject"/>
    <w:basedOn w:val="CommentText"/>
    <w:next w:val="CommentText"/>
    <w:link w:val="CommentSubjectChar"/>
    <w:uiPriority w:val="99"/>
    <w:semiHidden/>
    <w:unhideWhenUsed/>
    <w:rsid w:val="00F574E8"/>
    <w:rPr>
      <w:b/>
      <w:bCs/>
    </w:rPr>
  </w:style>
  <w:style w:type="character" w:customStyle="1" w:styleId="CommentSubjectChar">
    <w:name w:val="Comment Subject Char"/>
    <w:basedOn w:val="CommentTextChar"/>
    <w:link w:val="CommentSubject"/>
    <w:uiPriority w:val="99"/>
    <w:semiHidden/>
    <w:rsid w:val="00F574E8"/>
    <w:rPr>
      <w:b/>
      <w:bCs/>
      <w:sz w:val="20"/>
      <w:szCs w:val="20"/>
    </w:rPr>
  </w:style>
  <w:style w:type="table" w:customStyle="1" w:styleId="TableGrid0">
    <w:name w:val="TableGrid"/>
    <w:rsid w:val="00F52786"/>
    <w:pPr>
      <w:spacing w:after="0" w:line="240" w:lineRule="auto"/>
    </w:pPr>
    <w:rPr>
      <w:rFonts w:eastAsiaTheme="minorEastAsia"/>
      <w:kern w:val="2"/>
      <w:lang w:eastAsia="ru-RU"/>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8706">
      <w:bodyDiv w:val="1"/>
      <w:marLeft w:val="0"/>
      <w:marRight w:val="0"/>
      <w:marTop w:val="0"/>
      <w:marBottom w:val="0"/>
      <w:divBdr>
        <w:top w:val="none" w:sz="0" w:space="0" w:color="auto"/>
        <w:left w:val="none" w:sz="0" w:space="0" w:color="auto"/>
        <w:bottom w:val="none" w:sz="0" w:space="0" w:color="auto"/>
        <w:right w:val="none" w:sz="0" w:space="0" w:color="auto"/>
      </w:divBdr>
    </w:div>
    <w:div w:id="68113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75929D52472478AB1668E58DB8069" ma:contentTypeVersion="15" ma:contentTypeDescription="Create a new document." ma:contentTypeScope="" ma:versionID="e5ddb3edb53cc597b10dae17d2a3743b">
  <xsd:schema xmlns:xsd="http://www.w3.org/2001/XMLSchema" xmlns:xs="http://www.w3.org/2001/XMLSchema" xmlns:p="http://schemas.microsoft.com/office/2006/metadata/properties" xmlns:ns2="3ce2ae4e-bd1b-47ec-a92d-b9ae2324212b" xmlns:ns3="0f15d927-a87f-417a-8d58-bffa0ef560bf" targetNamespace="http://schemas.microsoft.com/office/2006/metadata/properties" ma:root="true" ma:fieldsID="ceb2df3747e8b8588fbaa416f9e5121f" ns2:_="" ns3:_="">
    <xsd:import namespace="3ce2ae4e-bd1b-47ec-a92d-b9ae2324212b"/>
    <xsd:import namespace="0f15d927-a87f-417a-8d58-bffa0ef560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2ae4e-bd1b-47ec-a92d-b9ae232421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81fe904-b0d3-4f5f-8023-6b547404f2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15d927-a87f-417a-8d58-bffa0ef560b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1f22b549-6b44-493e-b5cd-f52a8fae2337}" ma:internalName="TaxCatchAll" ma:showField="CatchAllData" ma:web="0f15d927-a87f-417a-8d58-bffa0ef560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0f15d927-a87f-417a-8d58-bffa0ef560bf" xsi:nil="true"/>
    <lcf76f155ced4ddcb4097134ff3c332f xmlns="3ce2ae4e-bd1b-47ec-a92d-b9ae2324212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2C5B37-A280-485A-8412-67B93297CC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2ae4e-bd1b-47ec-a92d-b9ae2324212b"/>
    <ds:schemaRef ds:uri="0f15d927-a87f-417a-8d58-bffa0ef560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175A7D-90A8-44D9-A8A9-628A6FAC8EFB}">
  <ds:schemaRefs>
    <ds:schemaRef ds:uri="http://schemas.microsoft.com/sharepoint/v3/contenttype/forms"/>
  </ds:schemaRefs>
</ds:datastoreItem>
</file>

<file path=customXml/itemProps3.xml><?xml version="1.0" encoding="utf-8"?>
<ds:datastoreItem xmlns:ds="http://schemas.openxmlformats.org/officeDocument/2006/customXml" ds:itemID="{C9867119-F319-4508-AB9B-56915A628D8D}">
  <ds:schemaRefs>
    <ds:schemaRef ds:uri="http://schemas.openxmlformats.org/officeDocument/2006/bibliography"/>
  </ds:schemaRefs>
</ds:datastoreItem>
</file>

<file path=customXml/itemProps4.xml><?xml version="1.0" encoding="utf-8"?>
<ds:datastoreItem xmlns:ds="http://schemas.openxmlformats.org/officeDocument/2006/customXml" ds:itemID="{CA0EDC5B-C5F6-4674-8C59-036039E2A252}">
  <ds:schemaRefs>
    <ds:schemaRef ds:uri="http://schemas.microsoft.com/office/2006/metadata/properties"/>
    <ds:schemaRef ds:uri="http://schemas.microsoft.com/office/infopath/2007/PartnerControls"/>
    <ds:schemaRef ds:uri="0f15d927-a87f-417a-8d58-bffa0ef560bf"/>
    <ds:schemaRef ds:uri="3ce2ae4e-bd1b-47ec-a92d-b9ae2324212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1822</Words>
  <Characters>10387</Characters>
  <Application>Microsoft Office Word</Application>
  <DocSecurity>0</DocSecurity>
  <Lines>86</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INTERNET- MERKAZ</dc:creator>
  <cp:lastModifiedBy>Rushaniya Yanova</cp:lastModifiedBy>
  <cp:revision>3</cp:revision>
  <cp:lastPrinted>2025-02-13T09:24:00Z</cp:lastPrinted>
  <dcterms:created xsi:type="dcterms:W3CDTF">2025-02-14T04:20:00Z</dcterms:created>
  <dcterms:modified xsi:type="dcterms:W3CDTF">2025-02-14T04:20:00Z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a69aeb-dc6f-4700-b3da-e685bd12f361_Enabled">
    <vt:lpwstr>true</vt:lpwstr>
  </property>
  <property fmtid="{D5CDD505-2E9C-101B-9397-08002B2CF9AE}" pid="3" name="MSIP_Label_32a69aeb-dc6f-4700-b3da-e685bd12f361_SetDate">
    <vt:lpwstr>2023-04-27T05:19:10Z</vt:lpwstr>
  </property>
  <property fmtid="{D5CDD505-2E9C-101B-9397-08002B2CF9AE}" pid="4" name="MSIP_Label_32a69aeb-dc6f-4700-b3da-e685bd12f361_Method">
    <vt:lpwstr>Privileged</vt:lpwstr>
  </property>
  <property fmtid="{D5CDD505-2E9C-101B-9397-08002B2CF9AE}" pid="5" name="MSIP_Label_32a69aeb-dc6f-4700-b3da-e685bd12f361_Name">
    <vt:lpwstr>32a69aeb-dc6f-4700-b3da-e685bd12f361</vt:lpwstr>
  </property>
  <property fmtid="{D5CDD505-2E9C-101B-9397-08002B2CF9AE}" pid="6" name="MSIP_Label_32a69aeb-dc6f-4700-b3da-e685bd12f361_SiteId">
    <vt:lpwstr>e4dddef5-d743-42fa-99da-83120e7bf32e</vt:lpwstr>
  </property>
  <property fmtid="{D5CDD505-2E9C-101B-9397-08002B2CF9AE}" pid="7" name="MSIP_Label_32a69aeb-dc6f-4700-b3da-e685bd12f361_ActionId">
    <vt:lpwstr>a1f0f2cc-7ba0-48b4-9303-f87090b2c3cf</vt:lpwstr>
  </property>
  <property fmtid="{D5CDD505-2E9C-101B-9397-08002B2CF9AE}" pid="8" name="MSIP_Label_32a69aeb-dc6f-4700-b3da-e685bd12f361_ContentBits">
    <vt:lpwstr>2</vt:lpwstr>
  </property>
  <property fmtid="{D5CDD505-2E9C-101B-9397-08002B2CF9AE}" pid="9" name="ContentTypeId">
    <vt:lpwstr>0x010100DBF75929D52472478AB1668E58DB8069</vt:lpwstr>
  </property>
  <property fmtid="{D5CDD505-2E9C-101B-9397-08002B2CF9AE}" pid="10" name="MediaServiceImageTags">
    <vt:lpwstr/>
  </property>
</Properties>
</file>