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DFFBD" w14:textId="238094D1" w:rsidR="00975FDA" w:rsidRPr="00975FDA" w:rsidRDefault="00975FDA" w:rsidP="00975FDA">
      <w:pPr>
        <w:numPr>
          <w:ilvl w:val="0"/>
          <w:numId w:val="1"/>
        </w:numPr>
        <w:spacing w:line="480" w:lineRule="exact"/>
        <w:rPr>
          <w:rFonts w:ascii="Times New Roman" w:eastAsia="標楷體" w:hAnsi="Times New Roman" w:hint="eastAsia"/>
          <w:color w:val="000000"/>
          <w:szCs w:val="24"/>
        </w:rPr>
      </w:pPr>
      <w:r w:rsidRPr="00975FDA">
        <w:rPr>
          <w:rFonts w:ascii="Times New Roman" w:eastAsia="標楷體" w:hAnsi="Times New Roman" w:hint="eastAsia"/>
          <w:color w:val="000000"/>
          <w:szCs w:val="24"/>
        </w:rPr>
        <w:t>物質的質量在任何地點都不會改變，一般我們使用天平來測量物體的質量，但是天平的使用也有限制，請問若</w:t>
      </w:r>
      <w:r w:rsidRPr="00975FDA">
        <w:rPr>
          <w:rFonts w:ascii="Times New Roman" w:eastAsia="標楷體" w:hAnsi="Times New Roman" w:hint="eastAsia"/>
          <w:color w:val="000000"/>
          <w:szCs w:val="24"/>
          <w:u w:val="single"/>
        </w:rPr>
        <w:t>犬夜叉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想使用天平，他在下列哪一個地點</w:t>
      </w:r>
      <w:r w:rsidRPr="00975FDA">
        <w:rPr>
          <w:rFonts w:ascii="Times New Roman" w:eastAsia="標楷體" w:hAnsi="Times New Roman" w:hint="eastAsia"/>
          <w:color w:val="000000"/>
          <w:szCs w:val="24"/>
          <w:u w:val="double"/>
        </w:rPr>
        <w:t>無法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測量物體正確的質量？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(A)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樹梢上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 xml:space="preserve">  (B)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空氣稀薄的高山上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 xml:space="preserve">  (C)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月球表面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 xml:space="preserve">  (D)</w:t>
      </w:r>
      <w:r w:rsidRPr="00975FDA">
        <w:rPr>
          <w:rFonts w:ascii="Times New Roman" w:eastAsia="標楷體" w:hAnsi="Times New Roman" w:hint="eastAsia"/>
          <w:color w:val="000000"/>
          <w:szCs w:val="24"/>
        </w:rPr>
        <w:t>無重力的太空船</w:t>
      </w:r>
    </w:p>
    <w:p w14:paraId="6BACC083" w14:textId="0140BBC2" w:rsidR="00882DC5" w:rsidRPr="00CA2C5E" w:rsidRDefault="0055527A" w:rsidP="0055527A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漩渦鳴人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有一上皿天平，當左右兩盤均是空盤時，左盤稍微下沉，請問使用前</w:t>
      </w: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漩渦鳴人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應該如何歸零？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(A)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先放砝碼在左盤上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(B)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將右邊校準螺絲旋入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將兩邊校準螺絲同時旋入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(D)</w:t>
      </w:r>
      <w:r>
        <w:rPr>
          <w:rFonts w:ascii="Times New Roman" w:eastAsia="標楷體" w:hAnsi="Times New Roman" w:hint="eastAsia"/>
          <w:color w:val="000000"/>
          <w:szCs w:val="24"/>
        </w:rPr>
        <w:t>將右邊的校準螺絲旋出</w:t>
      </w:r>
    </w:p>
    <w:p w14:paraId="2E9ED5E6" w14:textId="2918B082" w:rsidR="00CA2C5E" w:rsidRDefault="002900D7" w:rsidP="002900D7">
      <w:pPr>
        <w:numPr>
          <w:ilvl w:val="0"/>
          <w:numId w:val="1"/>
        </w:numPr>
        <w:spacing w:line="480" w:lineRule="exact"/>
      </w:pPr>
      <w:r w:rsidRPr="002900D7">
        <w:rPr>
          <w:rFonts w:ascii="Times New Roman" w:eastAsia="標楷體" w:hAnsi="Times New Roman" w:hint="eastAsia"/>
          <w:color w:val="000000"/>
          <w:szCs w:val="24"/>
          <w:u w:val="single"/>
        </w:rPr>
        <w:t>埼玉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將道具放在上皿天平左盤，在右盤放置砝碼</w:t>
      </w:r>
      <w:r w:rsidRPr="002900D7">
        <w:rPr>
          <w:rFonts w:ascii="Times New Roman" w:eastAsia="標楷體" w:hAnsi="Times New Roman"/>
          <w:color w:val="000000"/>
          <w:szCs w:val="24"/>
        </w:rPr>
        <w:t>10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公克</w:t>
      </w:r>
      <w:r w:rsidRPr="002900D7">
        <w:rPr>
          <w:rFonts w:ascii="Times New Roman" w:eastAsia="標楷體" w:hAnsi="Times New Roman"/>
          <w:color w:val="000000"/>
          <w:szCs w:val="24"/>
        </w:rPr>
        <w:t>2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個、</w:t>
      </w:r>
      <w:r w:rsidRPr="002900D7">
        <w:rPr>
          <w:rFonts w:ascii="Times New Roman" w:eastAsia="標楷體" w:hAnsi="Times New Roman"/>
          <w:color w:val="000000"/>
          <w:szCs w:val="24"/>
        </w:rPr>
        <w:t>5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公克</w:t>
      </w:r>
      <w:r w:rsidRPr="002900D7">
        <w:rPr>
          <w:rFonts w:ascii="Times New Roman" w:eastAsia="標楷體" w:hAnsi="Times New Roman"/>
          <w:color w:val="000000"/>
          <w:szCs w:val="24"/>
        </w:rPr>
        <w:t>1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個、</w:t>
      </w:r>
      <w:r w:rsidRPr="002900D7">
        <w:rPr>
          <w:rFonts w:ascii="Times New Roman" w:eastAsia="標楷體" w:hAnsi="Times New Roman"/>
          <w:color w:val="000000"/>
          <w:szCs w:val="24"/>
        </w:rPr>
        <w:t>1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公克</w:t>
      </w:r>
      <w:r w:rsidRPr="002900D7">
        <w:rPr>
          <w:rFonts w:ascii="Times New Roman" w:eastAsia="標楷體" w:hAnsi="Times New Roman"/>
          <w:color w:val="000000"/>
          <w:szCs w:val="24"/>
        </w:rPr>
        <w:t>1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個，</w:t>
      </w:r>
      <w:r w:rsidRPr="002900D7">
        <w:rPr>
          <w:rFonts w:ascii="Times New Roman" w:eastAsia="標楷體" w:hAnsi="Times New Roman"/>
          <w:color w:val="000000"/>
          <w:szCs w:val="24"/>
        </w:rPr>
        <w:t>200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毫克砝碼</w:t>
      </w:r>
      <w:r w:rsidRPr="002900D7">
        <w:rPr>
          <w:rFonts w:ascii="Times New Roman" w:eastAsia="標楷體" w:hAnsi="Times New Roman"/>
          <w:color w:val="000000"/>
          <w:szCs w:val="24"/>
        </w:rPr>
        <w:t>2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片，</w:t>
      </w:r>
      <w:r w:rsidRPr="002900D7">
        <w:rPr>
          <w:rFonts w:ascii="Times New Roman" w:eastAsia="標楷體" w:hAnsi="Times New Roman"/>
          <w:color w:val="000000"/>
          <w:szCs w:val="24"/>
        </w:rPr>
        <w:t>100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毫克砝碼</w:t>
      </w:r>
      <w:r w:rsidRPr="002900D7">
        <w:rPr>
          <w:rFonts w:ascii="Times New Roman" w:eastAsia="標楷體" w:hAnsi="Times New Roman"/>
          <w:color w:val="000000"/>
          <w:szCs w:val="24"/>
        </w:rPr>
        <w:t>1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片，達平衡後，將道具和全部砝碼取下時，發現天平的指針偏右，則此道具的真正質量可能為多少公克？</w:t>
      </w:r>
      <w:r w:rsidRPr="002900D7">
        <w:rPr>
          <w:rFonts w:ascii="Times New Roman" w:eastAsia="標楷體" w:hAnsi="Times New Roman"/>
          <w:color w:val="000000"/>
          <w:szCs w:val="24"/>
        </w:rPr>
        <w:t>(A)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此現象代表無法歸納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2900D7">
        <w:rPr>
          <w:rFonts w:ascii="Times New Roman" w:eastAsia="標楷體" w:hAnsi="Times New Roman"/>
          <w:color w:val="000000"/>
          <w:szCs w:val="24"/>
        </w:rPr>
        <w:t>(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B</w:t>
      </w:r>
      <w:r w:rsidRPr="002900D7">
        <w:rPr>
          <w:rFonts w:ascii="Times New Roman" w:eastAsia="標楷體" w:hAnsi="Times New Roman"/>
          <w:color w:val="000000"/>
          <w:szCs w:val="24"/>
        </w:rPr>
        <w:t>)26.50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 xml:space="preserve">   </w:t>
      </w:r>
      <w:r w:rsidRPr="002900D7">
        <w:rPr>
          <w:rFonts w:ascii="Times New Roman" w:eastAsia="標楷體" w:hAnsi="Times New Roman"/>
          <w:color w:val="000000"/>
          <w:szCs w:val="24"/>
        </w:rPr>
        <w:t>(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C</w:t>
      </w:r>
      <w:r w:rsidRPr="002900D7">
        <w:rPr>
          <w:rFonts w:ascii="Times New Roman" w:eastAsia="標楷體" w:hAnsi="Times New Roman"/>
          <w:color w:val="000000"/>
          <w:szCs w:val="24"/>
        </w:rPr>
        <w:t>)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大於</w:t>
      </w:r>
      <w:r w:rsidRPr="002900D7">
        <w:rPr>
          <w:rFonts w:ascii="Times New Roman" w:eastAsia="標楷體" w:hAnsi="Times New Roman"/>
          <w:color w:val="000000"/>
          <w:szCs w:val="24"/>
        </w:rPr>
        <w:t>26.50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2900D7">
        <w:rPr>
          <w:rFonts w:ascii="Times New Roman" w:eastAsia="標楷體" w:hAnsi="Times New Roman"/>
          <w:color w:val="000000"/>
          <w:szCs w:val="24"/>
        </w:rPr>
        <w:t>(D)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小於</w:t>
      </w:r>
      <w:r w:rsidRPr="002900D7">
        <w:rPr>
          <w:rFonts w:ascii="Times New Roman" w:eastAsia="標楷體" w:hAnsi="Times New Roman"/>
          <w:color w:val="000000"/>
          <w:szCs w:val="24"/>
        </w:rPr>
        <w:t>26.</w:t>
      </w:r>
      <w:r w:rsidRPr="002900D7">
        <w:rPr>
          <w:rFonts w:ascii="Times New Roman" w:eastAsia="標楷體" w:hAnsi="Times New Roman" w:hint="eastAsia"/>
          <w:color w:val="000000"/>
          <w:szCs w:val="24"/>
        </w:rPr>
        <w:t>5</w:t>
      </w:r>
      <w:r w:rsidRPr="002900D7">
        <w:rPr>
          <w:rFonts w:ascii="Times New Roman" w:eastAsia="標楷體" w:hAnsi="Times New Roman"/>
          <w:color w:val="000000"/>
          <w:szCs w:val="24"/>
        </w:rPr>
        <w:t>0</w:t>
      </w:r>
    </w:p>
    <w:p w14:paraId="11D34115" w14:textId="7C754D06" w:rsidR="009D155A" w:rsidRDefault="009D155A" w:rsidP="009D155A">
      <w:pPr>
        <w:numPr>
          <w:ilvl w:val="0"/>
          <w:numId w:val="1"/>
        </w:numPr>
        <w:spacing w:line="480" w:lineRule="exact"/>
      </w:pPr>
      <w:r w:rsidRPr="009D155A">
        <w:rPr>
          <w:rFonts w:ascii="Times New Roman" w:eastAsia="標楷體" w:hAnsi="Times New Roman" w:hint="eastAsia"/>
          <w:color w:val="000000"/>
          <w:szCs w:val="24"/>
          <w:u w:val="single"/>
        </w:rPr>
        <w:t>梅里奧達斯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將質量相同的金、銀、鉛和鋁分別做成正立方體，請問貴賓們，何者的邊長最大？（金、銀、鉛、鋁的密度分別為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19.3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、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10.5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、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11.4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及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2.7 g/cm</w:t>
      </w:r>
      <w:r w:rsidRPr="009D155A">
        <w:rPr>
          <w:rFonts w:ascii="Times New Roman" w:eastAsia="標楷體" w:hAnsi="Times New Roman" w:hint="eastAsia"/>
          <w:color w:val="000000"/>
          <w:szCs w:val="24"/>
          <w:vertAlign w:val="superscript"/>
        </w:rPr>
        <w:t>3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）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(A)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鋁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 xml:space="preserve"> (B)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銀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 xml:space="preserve"> (C)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鉛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 xml:space="preserve"> (D)</w:t>
      </w:r>
      <w:r w:rsidRPr="009D155A">
        <w:rPr>
          <w:rFonts w:ascii="Times New Roman" w:eastAsia="標楷體" w:hAnsi="Times New Roman" w:hint="eastAsia"/>
          <w:color w:val="000000"/>
          <w:szCs w:val="24"/>
        </w:rPr>
        <w:t>金</w:t>
      </w:r>
    </w:p>
    <w:p w14:paraId="48E9EE24" w14:textId="1CB58C50" w:rsidR="00CA2C5E" w:rsidRDefault="00336F34" w:rsidP="00336F34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小新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將一空寶特瓶蓋上瓶蓋後，丟入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300 mL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的水中，見其水位上升到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410 mL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，</w:t>
      </w: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小新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再將其瓶蓋打開後再次丟入水中，瓶子內充滿水且瓶子沉到底部，此時水位至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350 mL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，則貴賓們請幫</w:t>
      </w: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小新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推測出此寶特瓶的瓶身所佔的體積為多少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? </w:t>
      </w:r>
      <w:r w:rsidRPr="004F1672">
        <w:rPr>
          <w:rFonts w:ascii="Times New Roman" w:eastAsia="標楷體" w:hAnsi="Times New Roman"/>
          <w:color w:val="000000"/>
          <w:szCs w:val="24"/>
        </w:rPr>
        <w:t>(A)110 cm</w:t>
      </w:r>
      <w:r w:rsidRPr="004F1672">
        <w:rPr>
          <w:rFonts w:ascii="Times New Roman" w:eastAsia="標楷體" w:hAnsi="Times New Roman"/>
          <w:color w:val="000000"/>
          <w:szCs w:val="24"/>
          <w:vertAlign w:val="superscript"/>
        </w:rPr>
        <w:t>3</w:t>
      </w:r>
      <w:r>
        <w:rPr>
          <w:rFonts w:ascii="Times New Roman" w:eastAsia="標楷體" w:hAnsi="Times New Roman" w:hint="eastAsia"/>
          <w:color w:val="000000"/>
          <w:szCs w:val="24"/>
          <w:vertAlign w:val="superscript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  <w:vertAlign w:val="superscript"/>
        </w:rPr>
        <w:t xml:space="preserve"> </w:t>
      </w:r>
      <w:r w:rsidRPr="004F1672">
        <w:rPr>
          <w:rFonts w:ascii="Times New Roman" w:eastAsia="標楷體" w:hAnsi="Times New Roman"/>
          <w:color w:val="000000"/>
          <w:szCs w:val="24"/>
        </w:rPr>
        <w:t>(B)60 cm</w:t>
      </w:r>
      <w:r w:rsidRPr="004F1672">
        <w:rPr>
          <w:rFonts w:ascii="Times New Roman" w:eastAsia="標楷體" w:hAnsi="Times New Roman"/>
          <w:color w:val="000000"/>
          <w:szCs w:val="24"/>
          <w:vertAlign w:val="superscript"/>
        </w:rPr>
        <w:t>3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(C)50 cm</w:t>
      </w:r>
      <w:r w:rsidRPr="004F1672">
        <w:rPr>
          <w:rFonts w:ascii="Times New Roman" w:eastAsia="標楷體" w:hAnsi="Times New Roman"/>
          <w:color w:val="000000"/>
          <w:szCs w:val="24"/>
          <w:vertAlign w:val="superscript"/>
        </w:rPr>
        <w:t>3</w:t>
      </w:r>
      <w:r>
        <w:rPr>
          <w:rFonts w:ascii="Times New Roman" w:eastAsia="標楷體" w:hAnsi="Times New Roman" w:hint="eastAsia"/>
          <w:color w:val="000000"/>
          <w:szCs w:val="24"/>
          <w:vertAlign w:val="superscript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(D)160 cm</w:t>
      </w:r>
      <w:r w:rsidRPr="004F1672">
        <w:rPr>
          <w:rFonts w:ascii="Times New Roman" w:eastAsia="標楷體" w:hAnsi="Times New Roman"/>
          <w:color w:val="000000"/>
          <w:szCs w:val="24"/>
          <w:vertAlign w:val="superscript"/>
        </w:rPr>
        <w:t>3</w:t>
      </w:r>
    </w:p>
    <w:p w14:paraId="3F3F58B7" w14:textId="178EBD6B" w:rsidR="00E43816" w:rsidRPr="00E43816" w:rsidRDefault="00E43816" w:rsidP="00E43816">
      <w:pPr>
        <w:numPr>
          <w:ilvl w:val="0"/>
          <w:numId w:val="1"/>
        </w:numPr>
        <w:spacing w:line="480" w:lineRule="exact"/>
        <w:rPr>
          <w:rFonts w:ascii="Times New Roman" w:eastAsia="標楷體" w:hAnsi="Times New Roman" w:hint="eastAsia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745F27" wp14:editId="196AB4C1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1152525" cy="944880"/>
            <wp:effectExtent l="0" t="0" r="9525" b="7620"/>
            <wp:wrapTight wrapText="bothSides">
              <wp:wrapPolygon edited="0">
                <wp:start x="0" y="0"/>
                <wp:lineTo x="0" y="21339"/>
                <wp:lineTo x="21421" y="21339"/>
                <wp:lineTo x="21421" y="0"/>
                <wp:lineTo x="0" y="0"/>
              </wp:wrapPolygon>
            </wp:wrapTight>
            <wp:docPr id="1852691608" name="圖片 3" descr="重新載圖31. 由實驗得知，甲、乙、丙三種物質的體積（V）和質量（M）關係如圖所..-阿摩線上測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重新載圖31. 由實驗得知，甲、乙、丙三種物質的體積（V）和質量（M）關係如圖所..-阿摩線上測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816">
        <w:rPr>
          <w:rFonts w:ascii="Times New Roman" w:eastAsia="標楷體" w:hAnsi="Times New Roman" w:hint="eastAsia"/>
          <w:color w:val="000000"/>
          <w:szCs w:val="24"/>
          <w:u w:val="single"/>
        </w:rPr>
        <w:t>兩津勘吉</w:t>
      </w:r>
      <w:r w:rsidRPr="00E43816">
        <w:rPr>
          <w:rFonts w:ascii="Times New Roman" w:eastAsia="標楷體" w:hAnsi="Times New Roman" w:hint="eastAsia"/>
          <w:color w:val="000000"/>
          <w:szCs w:val="24"/>
        </w:rPr>
        <w:t>畫出甲、乙、丙三種物質的體積與質量關係，試問貴賓們，甲、乙、丙三者的密度大小為何？</w:t>
      </w:r>
      <w:r w:rsidRPr="00E43816">
        <w:rPr>
          <w:rFonts w:ascii="Times New Roman" w:eastAsia="標楷體" w:hAnsi="Times New Roman" w:hint="eastAsia"/>
          <w:color w:val="000000"/>
          <w:szCs w:val="24"/>
        </w:rPr>
        <w:t xml:space="preserve"> (A)</w:t>
      </w:r>
      <w:r w:rsidRPr="00E43816">
        <w:rPr>
          <w:rFonts w:ascii="Times New Roman" w:eastAsia="標楷體" w:hAnsi="Times New Roman" w:hint="eastAsia"/>
          <w:color w:val="000000"/>
          <w:szCs w:val="24"/>
        </w:rPr>
        <w:t>甲＞丙＞乙</w:t>
      </w:r>
      <w:r w:rsidRPr="00E43816">
        <w:rPr>
          <w:rFonts w:ascii="Times New Roman" w:eastAsia="標楷體" w:hAnsi="Times New Roman" w:hint="eastAsia"/>
          <w:color w:val="000000"/>
          <w:szCs w:val="24"/>
        </w:rPr>
        <w:t xml:space="preserve"> (B)</w:t>
      </w:r>
      <w:r w:rsidRPr="00E43816">
        <w:rPr>
          <w:rFonts w:ascii="Times New Roman" w:eastAsia="標楷體" w:hAnsi="Times New Roman" w:hint="eastAsia"/>
          <w:color w:val="000000"/>
          <w:szCs w:val="24"/>
        </w:rPr>
        <w:t>丙＞乙＞甲</w:t>
      </w:r>
    </w:p>
    <w:p w14:paraId="0745C7CD" w14:textId="2964C1C7" w:rsidR="00E43816" w:rsidRPr="004F1672" w:rsidRDefault="00E43816" w:rsidP="00E43816">
      <w:pPr>
        <w:spacing w:line="480" w:lineRule="exact"/>
        <w:ind w:left="480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color w:val="000000"/>
          <w:szCs w:val="24"/>
        </w:rPr>
        <w:t>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乙＞丙＞甲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(D)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甲＞乙＞丙</w:t>
      </w:r>
    </w:p>
    <w:p w14:paraId="517B2DF8" w14:textId="3E19759D" w:rsidR="0049261C" w:rsidRDefault="0049261C" w:rsidP="0049261C"/>
    <w:p w14:paraId="23AB2BA3" w14:textId="14E87E23" w:rsidR="0049261C" w:rsidRPr="0049261C" w:rsidRDefault="0049261C" w:rsidP="0049261C">
      <w:pPr>
        <w:numPr>
          <w:ilvl w:val="0"/>
          <w:numId w:val="1"/>
        </w:numPr>
        <w:spacing w:line="480" w:lineRule="exact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noProof/>
          <w:color w:val="000000"/>
          <w:szCs w:val="24"/>
        </w:rPr>
        <w:drawing>
          <wp:anchor distT="0" distB="0" distL="114300" distR="114300" simplePos="0" relativeHeight="251660288" behindDoc="1" locked="0" layoutInCell="1" allowOverlap="1" wp14:anchorId="175275BA" wp14:editId="32B6061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64335" cy="1317625"/>
            <wp:effectExtent l="0" t="0" r="0" b="0"/>
            <wp:wrapTight wrapText="bothSides">
              <wp:wrapPolygon edited="0">
                <wp:start x="0" y="0"/>
                <wp:lineTo x="0" y="21236"/>
                <wp:lineTo x="21262" y="21236"/>
                <wp:lineTo x="21262" y="0"/>
                <wp:lineTo x="0" y="0"/>
              </wp:wrapPolygon>
            </wp:wrapTight>
            <wp:docPr id="536471233" name="圖片 4" descr="一張含有 圖表, 行, 折紙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1233" name="圖片 4" descr="一張含有 圖表, 行, 折紙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31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261C">
        <w:rPr>
          <w:rFonts w:ascii="Times New Roman" w:eastAsia="標楷體" w:hAnsi="Times New Roman" w:hint="eastAsia"/>
          <w:color w:val="000000"/>
          <w:szCs w:val="24"/>
        </w:rPr>
        <w:t>右圖中的甲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~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丙分別代表某物質的三態，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 xml:space="preserve">x~z 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表示狀態變化過程中能量的變化。已知：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x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為吸熱，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y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為放熱，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z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為吸熱；</w:t>
      </w:r>
      <w:r w:rsidRPr="0049261C">
        <w:rPr>
          <w:rFonts w:ascii="Times New Roman" w:eastAsia="標楷體" w:hAnsi="Times New Roman" w:hint="eastAsia"/>
          <w:color w:val="000000"/>
          <w:szCs w:val="24"/>
          <w:u w:val="single"/>
        </w:rPr>
        <w:t>鐵雄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請貴賓們協助其找出正確答案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 xml:space="preserve">   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(A)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甲具有明顯的可壓縮性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(B)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乙的體積會隨容器大小而變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(C)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丙具可壓縮性，體積隨容器大小而變</w:t>
      </w:r>
      <w:r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(D)</w:t>
      </w:r>
      <w:r w:rsidRPr="0049261C">
        <w:rPr>
          <w:rFonts w:ascii="Times New Roman" w:eastAsia="標楷體" w:hAnsi="Times New Roman" w:hint="eastAsia"/>
          <w:color w:val="000000"/>
          <w:szCs w:val="24"/>
        </w:rPr>
        <w:t>從丙到乙的過程稱為昇華</w:t>
      </w:r>
    </w:p>
    <w:p w14:paraId="2CF066D6" w14:textId="1CF9FA49" w:rsidR="00CA2C5E" w:rsidRPr="0049261C" w:rsidRDefault="00073253" w:rsidP="00073253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/>
          <w:color w:val="000000"/>
          <w:szCs w:val="24"/>
        </w:rPr>
        <w:t>十歲的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艾倫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·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耶格爾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喝下汽水之後時常會發生打嗝現象，有關此現象的解釋，下列何者較合理？</w:t>
      </w:r>
      <w:r w:rsidRPr="004F1672">
        <w:rPr>
          <w:rFonts w:ascii="Times New Roman" w:eastAsia="標楷體" w:hAnsi="Times New Roman"/>
          <w:color w:val="000000"/>
          <w:szCs w:val="24"/>
        </w:rPr>
        <w:t>(A)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汽水在胃中因化學變化產生大量氣體，而使其產生打嗝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>(B)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汽水喝入口中後因體內溫度較高氣體的溶解度變小，使得二氧化碳大量冒出而打嗝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>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因為身體內的氣壓較小，使得二氧化碳大量冒出而打嗝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>(D)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因為二氧化碳無法停留在胃裡，才會發生打嗝現象。</w:t>
      </w:r>
    </w:p>
    <w:p w14:paraId="026D65ED" w14:textId="1CEECAB4" w:rsidR="00CA2C5E" w:rsidRDefault="000B23D1" w:rsidP="000B23D1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/>
          <w:color w:val="000000"/>
          <w:szCs w:val="24"/>
          <w:u w:val="single"/>
        </w:rPr>
        <w:t>枝村真人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欲配置重量百分濃度</w:t>
      </w:r>
      <w:r w:rsidRPr="004F1672">
        <w:rPr>
          <w:rFonts w:ascii="Times New Roman" w:eastAsia="標楷體" w:hAnsi="Times New Roman"/>
          <w:color w:val="000000"/>
          <w:szCs w:val="24"/>
        </w:rPr>
        <w:t>8%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的鹽水，貴賓們幫他檢視看看，下列方法中何者最為適當？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(A)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取</w:t>
      </w:r>
      <w:r w:rsidRPr="004F1672">
        <w:rPr>
          <w:rFonts w:ascii="Times New Roman" w:eastAsia="標楷體" w:hAnsi="Times New Roman"/>
          <w:color w:val="000000"/>
          <w:szCs w:val="24"/>
        </w:rPr>
        <w:t>8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公克的鹽溶於</w:t>
      </w:r>
      <w:r w:rsidRPr="004F1672">
        <w:rPr>
          <w:rFonts w:ascii="Times New Roman" w:eastAsia="標楷體" w:hAnsi="Times New Roman"/>
          <w:color w:val="000000"/>
          <w:szCs w:val="24"/>
        </w:rPr>
        <w:t>100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公克的水中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>(B)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取</w:t>
      </w:r>
      <w:r w:rsidRPr="004F1672">
        <w:rPr>
          <w:rFonts w:ascii="Times New Roman" w:eastAsia="標楷體" w:hAnsi="Times New Roman"/>
          <w:color w:val="000000"/>
          <w:szCs w:val="24"/>
        </w:rPr>
        <w:t>8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公克的鹽溶於</w:t>
      </w:r>
      <w:r w:rsidRPr="004F1672">
        <w:rPr>
          <w:rFonts w:ascii="Times New Roman" w:eastAsia="標楷體" w:hAnsi="Times New Roman"/>
          <w:color w:val="000000"/>
          <w:szCs w:val="24"/>
        </w:rPr>
        <w:t>108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公克的水中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>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取</w:t>
      </w:r>
      <w:r w:rsidRPr="004F1672">
        <w:rPr>
          <w:rFonts w:ascii="Times New Roman" w:eastAsia="標楷體" w:hAnsi="Times New Roman"/>
          <w:color w:val="000000"/>
          <w:szCs w:val="24"/>
        </w:rPr>
        <w:t>4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公克的鹽溶於</w:t>
      </w:r>
      <w:r w:rsidRPr="004F1672">
        <w:rPr>
          <w:rFonts w:ascii="Times New Roman" w:eastAsia="標楷體" w:hAnsi="Times New Roman"/>
          <w:color w:val="000000"/>
          <w:szCs w:val="24"/>
        </w:rPr>
        <w:t>100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公克重量百分濃度</w:t>
      </w:r>
      <w:r w:rsidRPr="004F1672">
        <w:rPr>
          <w:rFonts w:ascii="Times New Roman" w:eastAsia="標楷體" w:hAnsi="Times New Roman"/>
          <w:color w:val="000000"/>
          <w:szCs w:val="24"/>
        </w:rPr>
        <w:t>4%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的鹽水中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/>
          <w:color w:val="000000"/>
          <w:szCs w:val="24"/>
        </w:rPr>
        <w:t>(D)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取</w:t>
      </w:r>
      <w:r w:rsidRPr="004F1672">
        <w:rPr>
          <w:rFonts w:ascii="Times New Roman" w:eastAsia="標楷體" w:hAnsi="Times New Roman"/>
          <w:color w:val="000000"/>
          <w:szCs w:val="24"/>
        </w:rPr>
        <w:t>100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公克的水，加入</w:t>
      </w:r>
      <w:r w:rsidRPr="004F1672">
        <w:rPr>
          <w:rFonts w:ascii="Times New Roman" w:eastAsia="標楷體" w:hAnsi="Times New Roman"/>
          <w:color w:val="000000"/>
          <w:szCs w:val="24"/>
        </w:rPr>
        <w:t>100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公克重量百分濃度</w:t>
      </w:r>
      <w:r w:rsidRPr="004F1672">
        <w:rPr>
          <w:rFonts w:ascii="Times New Roman" w:eastAsia="標楷體" w:hAnsi="Times New Roman"/>
          <w:color w:val="000000"/>
          <w:szCs w:val="24"/>
        </w:rPr>
        <w:t>16%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的鹽水</w:t>
      </w:r>
    </w:p>
    <w:p w14:paraId="2B939214" w14:textId="233B764B" w:rsidR="00CA2C5E" w:rsidRPr="001D7762" w:rsidRDefault="001D7762" w:rsidP="001D7762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lastRenderedPageBreak/>
        <w:t>魯夫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查閱自然課本，發現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20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℃時，糖的溶解度為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20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公克／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100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公克水，若</w:t>
      </w: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魯夫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想將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50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公克的水中加入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12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公克的糖，關於此溶液的敘述何者正確？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(A)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一直攪拌，就可以溶解全部的糖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(B)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此溶液會有部分的糖沉澱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此溶液為未飽和溶液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(D)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糖溶於水的過程稱為熔化</w:t>
      </w:r>
    </w:p>
    <w:p w14:paraId="4D7FED07" w14:textId="5E886FA1" w:rsidR="001D7762" w:rsidRDefault="0092304B" w:rsidP="0092304B">
      <w:pPr>
        <w:numPr>
          <w:ilvl w:val="0"/>
          <w:numId w:val="1"/>
        </w:numPr>
        <w:spacing w:line="480" w:lineRule="exact"/>
      </w:pPr>
      <w:r w:rsidRPr="0092304B">
        <w:rPr>
          <w:rFonts w:ascii="Times New Roman" w:eastAsia="標楷體" w:hAnsi="Times New Roman" w:hint="eastAsia"/>
          <w:color w:val="000000"/>
          <w:szCs w:val="24"/>
          <w:u w:val="single"/>
        </w:rPr>
        <w:t>小威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手拿一瓶酒精度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30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度（體積百分率濃度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30%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）的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600 mL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的葡萄酒，請問貴賓，此瓶酒當中含有酒精多少毫升？</w:t>
      </w:r>
      <w:r w:rsidRPr="0092304B">
        <w:rPr>
          <w:rFonts w:ascii="Times New Roman" w:eastAsia="標楷體" w:hAnsi="Times New Roman"/>
          <w:color w:val="000000"/>
          <w:szCs w:val="24"/>
        </w:rPr>
        <w:t xml:space="preserve">(A) 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3</w:t>
      </w:r>
      <w:r w:rsidRPr="0092304B">
        <w:rPr>
          <w:rFonts w:ascii="Times New Roman" w:eastAsia="標楷體" w:hAnsi="Times New Roman"/>
          <w:color w:val="000000"/>
          <w:szCs w:val="24"/>
        </w:rPr>
        <w:t>0.0 mL</w:t>
      </w:r>
      <w:r w:rsidRPr="0092304B">
        <w:rPr>
          <w:rFonts w:ascii="Times New Roman" w:eastAsia="標楷體" w:hAnsi="Times New Roman"/>
          <w:color w:val="000000"/>
          <w:szCs w:val="24"/>
        </w:rPr>
        <w:tab/>
      </w:r>
      <w:r w:rsidRPr="0092304B">
        <w:rPr>
          <w:rFonts w:ascii="Times New Roman" w:eastAsia="標楷體" w:hAnsi="Times New Roman" w:hint="eastAsia"/>
          <w:color w:val="000000"/>
          <w:szCs w:val="24"/>
        </w:rPr>
        <w:t xml:space="preserve"> </w:t>
      </w:r>
      <w:r w:rsidRPr="0092304B">
        <w:rPr>
          <w:rFonts w:ascii="Times New Roman" w:eastAsia="標楷體" w:hAnsi="Times New Roman"/>
          <w:color w:val="000000"/>
          <w:szCs w:val="24"/>
        </w:rPr>
        <w:t xml:space="preserve">(B) 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>6</w:t>
      </w:r>
      <w:r w:rsidRPr="0092304B">
        <w:rPr>
          <w:rFonts w:ascii="Times New Roman" w:eastAsia="標楷體" w:hAnsi="Times New Roman"/>
          <w:color w:val="000000"/>
          <w:szCs w:val="24"/>
        </w:rPr>
        <w:t>00.0 mL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92304B">
        <w:rPr>
          <w:rFonts w:ascii="Times New Roman" w:eastAsia="標楷體" w:hAnsi="Times New Roman"/>
          <w:color w:val="000000"/>
          <w:szCs w:val="24"/>
        </w:rPr>
        <w:t>(C) 180.0 mL</w:t>
      </w:r>
      <w:r w:rsidRPr="0092304B">
        <w:rPr>
          <w:rFonts w:ascii="Times New Roman" w:eastAsia="標楷體" w:hAnsi="Times New Roman" w:hint="eastAsia"/>
          <w:color w:val="000000"/>
          <w:szCs w:val="24"/>
        </w:rPr>
        <w:t xml:space="preserve">  </w:t>
      </w:r>
      <w:r w:rsidRPr="0092304B">
        <w:rPr>
          <w:rFonts w:ascii="Times New Roman" w:eastAsia="標楷體" w:hAnsi="Times New Roman"/>
          <w:color w:val="000000"/>
          <w:szCs w:val="24"/>
        </w:rPr>
        <w:t>(D) 280.0 mL</w:t>
      </w:r>
    </w:p>
    <w:p w14:paraId="1E263F3B" w14:textId="1B6A7E99" w:rsidR="001D7762" w:rsidRDefault="00D41AE7" w:rsidP="00D41AE7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紅細胞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察覺空氣中二氧化碳的濃度為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500ppm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，請貴賓們幫忙求出，在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1m</w:t>
      </w:r>
      <w:r w:rsidRPr="004F1672">
        <w:rPr>
          <w:rFonts w:ascii="Times New Roman" w:eastAsia="標楷體" w:hAnsi="Times New Roman" w:hint="eastAsia"/>
          <w:color w:val="000000"/>
          <w:szCs w:val="24"/>
          <w:vertAlign w:val="superscript"/>
        </w:rPr>
        <w:t>3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空氣中，所含二氧化碳的體積為多少？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(A)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250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cm</w:t>
      </w:r>
      <w:r w:rsidRPr="004F1672">
        <w:rPr>
          <w:rFonts w:ascii="Times New Roman" w:eastAsia="標楷體" w:hAnsi="Times New Roman" w:hint="eastAsia"/>
          <w:color w:val="000000"/>
          <w:szCs w:val="24"/>
          <w:vertAlign w:val="superscript"/>
        </w:rPr>
        <w:t>3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 (B) 1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000cm</w:t>
      </w:r>
      <w:r w:rsidRPr="004F1672">
        <w:rPr>
          <w:rFonts w:ascii="Times New Roman" w:eastAsia="標楷體" w:hAnsi="Times New Roman" w:hint="eastAsia"/>
          <w:color w:val="000000"/>
          <w:szCs w:val="24"/>
          <w:vertAlign w:val="superscript"/>
        </w:rPr>
        <w:t>3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 (C)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500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cm</w:t>
      </w:r>
      <w:r w:rsidRPr="004F1672">
        <w:rPr>
          <w:rFonts w:ascii="Times New Roman" w:eastAsia="標楷體" w:hAnsi="Times New Roman" w:hint="eastAsia"/>
          <w:color w:val="000000"/>
          <w:szCs w:val="24"/>
          <w:vertAlign w:val="superscript"/>
        </w:rPr>
        <w:t>3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 (D)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100cm</w:t>
      </w:r>
      <w:r w:rsidRPr="004F1672">
        <w:rPr>
          <w:rFonts w:ascii="Times New Roman" w:eastAsia="標楷體" w:hAnsi="Times New Roman" w:hint="eastAsia"/>
          <w:color w:val="000000"/>
          <w:szCs w:val="24"/>
          <w:vertAlign w:val="superscript"/>
        </w:rPr>
        <w:t>3</w:t>
      </w:r>
    </w:p>
    <w:p w14:paraId="12A1006D" w14:textId="5475A372" w:rsidR="001D7762" w:rsidRDefault="00C85265" w:rsidP="00C85265">
      <w:pPr>
        <w:numPr>
          <w:ilvl w:val="0"/>
          <w:numId w:val="1"/>
        </w:numPr>
        <w:spacing w:line="480" w:lineRule="exact"/>
        <w:rPr>
          <w:rFonts w:hint="eastAsia"/>
        </w:rPr>
      </w:pPr>
      <w:r w:rsidRPr="00C85265">
        <w:rPr>
          <w:rFonts w:ascii="Times New Roman" w:eastAsia="標楷體" w:hAnsi="Times New Roman" w:hint="eastAsia"/>
          <w:color w:val="000000"/>
          <w:szCs w:val="24"/>
          <w:u w:val="single"/>
        </w:rPr>
        <w:t>殺老師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取甲、乙兩燒杯各盛水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50mL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，分別放入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25g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、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30g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 xml:space="preserve">　的白糖，經充分攪拌後，兩燒杯均尚有未溶解的白糖，現在他又把甲、乙兩杯溶液各倒出一半，均勻混合成丙杯，則此三杯溶液的濃度大小關係為何？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(A)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甲＝乙＝丙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ab/>
        <w:t>(B)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 xml:space="preserve">乙＞丙＞甲　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(C)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丙＞乙＝甲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ab/>
        <w:t>(D)</w:t>
      </w:r>
      <w:r w:rsidRPr="00C85265">
        <w:rPr>
          <w:rFonts w:ascii="Times New Roman" w:eastAsia="標楷體" w:hAnsi="Times New Roman" w:hint="eastAsia"/>
          <w:color w:val="000000"/>
          <w:szCs w:val="24"/>
        </w:rPr>
        <w:t>丙＝乙＞甲</w:t>
      </w:r>
    </w:p>
    <w:p w14:paraId="2C4FA6DB" w14:textId="60DB2116" w:rsidR="00C85265" w:rsidRDefault="00A92D84" w:rsidP="00A92D84">
      <w:pPr>
        <w:numPr>
          <w:ilvl w:val="0"/>
          <w:numId w:val="1"/>
        </w:numPr>
        <w:spacing w:line="480" w:lineRule="exact"/>
      </w:pPr>
      <w:r w:rsidRPr="004F1672">
        <w:rPr>
          <w:rFonts w:ascii="Times New Roman" w:eastAsia="標楷體" w:hAnsi="Times New Roman" w:hint="eastAsia"/>
          <w:color w:val="000000"/>
          <w:szCs w:val="24"/>
        </w:rPr>
        <w:t>機動戰士鋼彈中的角色，提出下列有關混合物分離出純物質的方法，誰的說法是</w:t>
      </w:r>
      <w:r w:rsidRPr="004F1672">
        <w:rPr>
          <w:rFonts w:ascii="Times New Roman" w:eastAsia="標楷體" w:hAnsi="Times New Roman" w:hint="eastAsia"/>
          <w:color w:val="000000"/>
          <w:szCs w:val="24"/>
          <w:u w:val="double"/>
        </w:rPr>
        <w:t>錯誤的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？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(A)</w:t>
      </w:r>
      <w:r w:rsidRPr="004F1672">
        <w:rPr>
          <w:rFonts w:ascii="Times New Roman" w:eastAsia="標楷體" w:hAnsi="Times New Roman" w:cs="Arial"/>
          <w:color w:val="202122"/>
          <w:sz w:val="23"/>
          <w:szCs w:val="23"/>
          <w:shd w:val="clear" w:color="auto" w:fill="FFFFFF"/>
        </w:rPr>
        <w:t xml:space="preserve"> 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索朗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•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伊布拉欽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：濾紙色層分析法是利用溶解度不同來分離物質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(B)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尼爾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•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狄蘭迪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：過濾法是利用顆粒大小的不同來分離物質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(C)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阿雷路亞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•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帕普提茲姆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：結晶法是利用溶解度的不同來分離物質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 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(D)</w:t>
      </w:r>
      <w:r w:rsidRPr="004F1672">
        <w:rPr>
          <w:rFonts w:ascii="Times New Roman" w:eastAsia="標楷體" w:hAnsi="Times New Roman"/>
          <w:color w:val="000000"/>
          <w:szCs w:val="24"/>
        </w:rPr>
        <w:t xml:space="preserve"> 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提耶利亞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•</w:t>
      </w:r>
      <w:r w:rsidRPr="004F1672">
        <w:rPr>
          <w:rFonts w:ascii="Times New Roman" w:eastAsia="標楷體" w:hAnsi="Times New Roman"/>
          <w:color w:val="000000"/>
          <w:szCs w:val="24"/>
          <w:u w:val="single"/>
        </w:rPr>
        <w:t>厄德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：過濾法所得到的濾液可能是混合物</w:t>
      </w:r>
    </w:p>
    <w:p w14:paraId="3EEE1135" w14:textId="6055E4C9" w:rsidR="00D40EC6" w:rsidRPr="004F1672" w:rsidRDefault="00D40EC6" w:rsidP="00D40EC6">
      <w:pPr>
        <w:numPr>
          <w:ilvl w:val="0"/>
          <w:numId w:val="1"/>
        </w:numPr>
        <w:spacing w:line="480" w:lineRule="exact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碇真嗣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做了食鹽與細砂分離的實驗，貴賓們請找出下列哪一個流程是正確的？</w:t>
      </w:r>
    </w:p>
    <w:p w14:paraId="097BE381" w14:textId="7FEB0BF2" w:rsidR="00D40EC6" w:rsidRPr="004F1672" w:rsidRDefault="00D40EC6" w:rsidP="00D40EC6">
      <w:pPr>
        <w:spacing w:line="480" w:lineRule="exact"/>
        <w:ind w:left="480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color w:val="000000"/>
          <w:szCs w:val="24"/>
        </w:rPr>
        <w:t>(A)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溶解→過濾→結晶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ab/>
        <w:t xml:space="preserve">  (B)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過濾→溶解→結晶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 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過濾→結晶→溶解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 </w:t>
      </w:r>
    </w:p>
    <w:p w14:paraId="70D37479" w14:textId="77777777" w:rsidR="00D40EC6" w:rsidRPr="004F1672" w:rsidRDefault="00D40EC6" w:rsidP="00D40EC6">
      <w:pPr>
        <w:spacing w:line="480" w:lineRule="exact"/>
        <w:ind w:left="480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color w:val="000000"/>
          <w:szCs w:val="24"/>
        </w:rPr>
        <w:t>(D)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溶解→結晶→過濾</w:t>
      </w:r>
    </w:p>
    <w:p w14:paraId="7B283107" w14:textId="77777777" w:rsidR="00D40EC6" w:rsidRPr="004F1672" w:rsidRDefault="00D40EC6" w:rsidP="00D40EC6">
      <w:pPr>
        <w:numPr>
          <w:ilvl w:val="0"/>
          <w:numId w:val="1"/>
        </w:numPr>
        <w:spacing w:line="480" w:lineRule="exact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color w:val="000000"/>
          <w:szCs w:val="24"/>
          <w:u w:val="single"/>
        </w:rPr>
        <w:t>東河馬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在做麵包時，經常用篩子過篩麵粉，這是利用哪一種特性的差異來分離物質？</w:t>
      </w:r>
    </w:p>
    <w:p w14:paraId="704922D7" w14:textId="363DEFB9" w:rsidR="00D40EC6" w:rsidRPr="004F1672" w:rsidRDefault="00D40EC6" w:rsidP="00D40EC6">
      <w:pPr>
        <w:spacing w:line="480" w:lineRule="exact"/>
        <w:ind w:left="480"/>
        <w:rPr>
          <w:rFonts w:ascii="Times New Roman" w:eastAsia="標楷體" w:hAnsi="Times New Roman" w:hint="eastAsia"/>
          <w:color w:val="000000"/>
          <w:szCs w:val="24"/>
        </w:rPr>
      </w:pPr>
      <w:r w:rsidRPr="004F1672">
        <w:rPr>
          <w:rFonts w:ascii="Times New Roman" w:eastAsia="標楷體" w:hAnsi="Times New Roman" w:hint="eastAsia"/>
          <w:color w:val="000000"/>
          <w:szCs w:val="24"/>
        </w:rPr>
        <w:t>(A)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顆粒大小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(B)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顏色深淺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(C)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通過速率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 xml:space="preserve">  (D)</w:t>
      </w:r>
      <w:r w:rsidRPr="004F1672">
        <w:rPr>
          <w:rFonts w:ascii="Times New Roman" w:eastAsia="標楷體" w:hAnsi="Times New Roman" w:hint="eastAsia"/>
          <w:color w:val="000000"/>
          <w:szCs w:val="24"/>
        </w:rPr>
        <w:t>密度大小</w:t>
      </w:r>
    </w:p>
    <w:p w14:paraId="33D093DE" w14:textId="77777777" w:rsidR="00C85265" w:rsidRDefault="00C85265" w:rsidP="00CA2C5E">
      <w:pPr>
        <w:spacing w:line="480" w:lineRule="exact"/>
      </w:pPr>
    </w:p>
    <w:p w14:paraId="2851C41B" w14:textId="77777777" w:rsidR="00C85265" w:rsidRDefault="00C85265" w:rsidP="00CA2C5E">
      <w:pPr>
        <w:spacing w:line="480" w:lineRule="exact"/>
      </w:pPr>
    </w:p>
    <w:p w14:paraId="0452FB54" w14:textId="77777777" w:rsidR="00C23FCE" w:rsidRDefault="00C23FCE" w:rsidP="00CA2C5E">
      <w:pPr>
        <w:spacing w:line="480" w:lineRule="exact"/>
      </w:pPr>
    </w:p>
    <w:p w14:paraId="246EBA43" w14:textId="77777777" w:rsidR="00C23FCE" w:rsidRDefault="00C23FCE" w:rsidP="00CA2C5E">
      <w:pPr>
        <w:spacing w:line="480" w:lineRule="exact"/>
      </w:pPr>
    </w:p>
    <w:p w14:paraId="769BAA1B" w14:textId="77777777" w:rsidR="00C23FCE" w:rsidRDefault="00C23FCE" w:rsidP="00CA2C5E">
      <w:pPr>
        <w:spacing w:line="480" w:lineRule="exact"/>
      </w:pPr>
    </w:p>
    <w:p w14:paraId="5AF4D882" w14:textId="77777777" w:rsidR="00C23FCE" w:rsidRDefault="00C23FCE" w:rsidP="00CA2C5E">
      <w:pPr>
        <w:spacing w:line="480" w:lineRule="exact"/>
      </w:pPr>
    </w:p>
    <w:p w14:paraId="197DA734" w14:textId="77777777" w:rsidR="00C23FCE" w:rsidRDefault="00C23FCE" w:rsidP="00CA2C5E">
      <w:pPr>
        <w:spacing w:line="480" w:lineRule="exact"/>
      </w:pPr>
    </w:p>
    <w:p w14:paraId="5D284D56" w14:textId="77777777" w:rsidR="00C23FCE" w:rsidRDefault="00C23FCE" w:rsidP="00CA2C5E">
      <w:pPr>
        <w:spacing w:line="480" w:lineRule="exact"/>
      </w:pPr>
    </w:p>
    <w:p w14:paraId="205C39A1" w14:textId="77777777" w:rsidR="00C23FCE" w:rsidRDefault="00C23FCE" w:rsidP="00CA2C5E">
      <w:pPr>
        <w:spacing w:line="480" w:lineRule="exact"/>
      </w:pPr>
    </w:p>
    <w:p w14:paraId="74623D66" w14:textId="77777777" w:rsidR="00C23FCE" w:rsidRDefault="00C23FCE" w:rsidP="00CA2C5E">
      <w:pPr>
        <w:spacing w:line="480" w:lineRule="exact"/>
      </w:pPr>
    </w:p>
    <w:p w14:paraId="124CE081" w14:textId="77777777" w:rsidR="00C23FCE" w:rsidRDefault="00C23FCE" w:rsidP="00CA2C5E">
      <w:pPr>
        <w:spacing w:line="480" w:lineRule="exact"/>
      </w:pPr>
    </w:p>
    <w:p w14:paraId="759A6F6E" w14:textId="77777777" w:rsidR="00C23FCE" w:rsidRDefault="00C23FCE" w:rsidP="00CA2C5E">
      <w:pPr>
        <w:spacing w:line="480" w:lineRule="exact"/>
      </w:pPr>
    </w:p>
    <w:p w14:paraId="00E3CA52" w14:textId="77777777" w:rsidR="00C23FCE" w:rsidRDefault="00C23FCE" w:rsidP="00CA2C5E">
      <w:pPr>
        <w:spacing w:line="480" w:lineRule="exact"/>
      </w:pPr>
    </w:p>
    <w:p w14:paraId="5CAB6E4A" w14:textId="63C56F75" w:rsidR="00CA2C5E" w:rsidRDefault="00CA2C5E" w:rsidP="00CA2C5E">
      <w:pPr>
        <w:spacing w:line="480" w:lineRule="exact"/>
      </w:pPr>
      <w:r>
        <w:rPr>
          <w:rFonts w:hint="eastAsia"/>
        </w:rPr>
        <w:lastRenderedPageBreak/>
        <w:t>1.D   2</w:t>
      </w:r>
      <w:r w:rsidR="008310E5">
        <w:rPr>
          <w:rFonts w:hint="eastAsia"/>
        </w:rPr>
        <w:t>.</w:t>
      </w:r>
      <w:r w:rsidR="001114F1">
        <w:rPr>
          <w:rFonts w:hint="eastAsia"/>
        </w:rPr>
        <w:t>D</w:t>
      </w:r>
      <w:r w:rsidR="002900D7">
        <w:rPr>
          <w:rFonts w:hint="eastAsia"/>
        </w:rPr>
        <w:t xml:space="preserve">  3.</w:t>
      </w:r>
      <w:r w:rsidR="00C12473">
        <w:rPr>
          <w:rFonts w:hint="eastAsia"/>
        </w:rPr>
        <w:t>C</w:t>
      </w:r>
      <w:r w:rsidR="00625BD9">
        <w:rPr>
          <w:rFonts w:hint="eastAsia"/>
        </w:rPr>
        <w:t xml:space="preserve">  4.A</w:t>
      </w:r>
      <w:r w:rsidR="00336F34">
        <w:rPr>
          <w:rFonts w:hint="eastAsia"/>
        </w:rPr>
        <w:t xml:space="preserve">  5.C</w:t>
      </w:r>
      <w:r w:rsidR="00125AD5">
        <w:rPr>
          <w:rFonts w:hint="eastAsia"/>
        </w:rPr>
        <w:t xml:space="preserve">   6.</w:t>
      </w:r>
      <w:r w:rsidR="00631D99">
        <w:rPr>
          <w:rFonts w:hint="eastAsia"/>
        </w:rPr>
        <w:t>D  7.</w:t>
      </w:r>
      <w:r w:rsidR="00426C82">
        <w:rPr>
          <w:rFonts w:hint="eastAsia"/>
        </w:rPr>
        <w:t>C  8.</w:t>
      </w:r>
      <w:r w:rsidR="001C029F">
        <w:rPr>
          <w:rFonts w:hint="eastAsia"/>
        </w:rPr>
        <w:t>B  9.</w:t>
      </w:r>
      <w:r w:rsidR="000E6966">
        <w:rPr>
          <w:rFonts w:hint="eastAsia"/>
        </w:rPr>
        <w:t>D</w:t>
      </w:r>
      <w:r w:rsidR="001D7762">
        <w:rPr>
          <w:rFonts w:hint="eastAsia"/>
        </w:rPr>
        <w:t xml:space="preserve">  10.</w:t>
      </w:r>
      <w:r w:rsidR="0034547C">
        <w:rPr>
          <w:rFonts w:hint="eastAsia"/>
        </w:rPr>
        <w:t>B</w:t>
      </w:r>
    </w:p>
    <w:p w14:paraId="42C1D67C" w14:textId="52588616" w:rsidR="00D41AE7" w:rsidRPr="00975FDA" w:rsidRDefault="00D41AE7" w:rsidP="00CA2C5E">
      <w:pPr>
        <w:spacing w:line="480" w:lineRule="exact"/>
        <w:rPr>
          <w:rFonts w:hint="eastAsia"/>
        </w:rPr>
      </w:pPr>
      <w:r>
        <w:rPr>
          <w:rFonts w:hint="eastAsia"/>
        </w:rPr>
        <w:t>11.C  12.</w:t>
      </w:r>
      <w:r w:rsidR="00483097">
        <w:rPr>
          <w:rFonts w:hint="eastAsia"/>
        </w:rPr>
        <w:t>C  13.</w:t>
      </w:r>
      <w:r w:rsidR="00C85265">
        <w:rPr>
          <w:rFonts w:hint="eastAsia"/>
        </w:rPr>
        <w:t>A</w:t>
      </w:r>
      <w:r w:rsidR="00632D50">
        <w:rPr>
          <w:rFonts w:hint="eastAsia"/>
        </w:rPr>
        <w:t xml:space="preserve">  14.A</w:t>
      </w:r>
      <w:r w:rsidR="00D40EC6">
        <w:rPr>
          <w:rFonts w:hint="eastAsia"/>
        </w:rPr>
        <w:t xml:space="preserve">  15.</w:t>
      </w:r>
      <w:r w:rsidR="00AB46D2">
        <w:rPr>
          <w:rFonts w:hint="eastAsia"/>
        </w:rPr>
        <w:t>A  16.A</w:t>
      </w:r>
    </w:p>
    <w:sectPr w:rsidR="00D41AE7" w:rsidRPr="00975FDA" w:rsidSect="00565D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A1367"/>
    <w:multiLevelType w:val="hybridMultilevel"/>
    <w:tmpl w:val="8318A14A"/>
    <w:lvl w:ilvl="0" w:tplc="CC522036">
      <w:start w:val="1"/>
      <w:numFmt w:val="decimal"/>
      <w:lvlText w:val="%1."/>
      <w:lvlJc w:val="left"/>
      <w:pPr>
        <w:ind w:left="480" w:hanging="480"/>
      </w:pPr>
      <w:rPr>
        <w:rFonts w:cs="Arial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701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20"/>
    <w:rsid w:val="00073253"/>
    <w:rsid w:val="000B23D1"/>
    <w:rsid w:val="000E5834"/>
    <w:rsid w:val="000E6966"/>
    <w:rsid w:val="001114F1"/>
    <w:rsid w:val="00125AD5"/>
    <w:rsid w:val="001C029F"/>
    <w:rsid w:val="001D7762"/>
    <w:rsid w:val="002900D7"/>
    <w:rsid w:val="00336F34"/>
    <w:rsid w:val="0034547C"/>
    <w:rsid w:val="00345BC6"/>
    <w:rsid w:val="00426C82"/>
    <w:rsid w:val="00483097"/>
    <w:rsid w:val="0049261C"/>
    <w:rsid w:val="005046D7"/>
    <w:rsid w:val="0055527A"/>
    <w:rsid w:val="00565D51"/>
    <w:rsid w:val="00612220"/>
    <w:rsid w:val="00625BD9"/>
    <w:rsid w:val="00631D99"/>
    <w:rsid w:val="00632D50"/>
    <w:rsid w:val="008310E5"/>
    <w:rsid w:val="00882DC5"/>
    <w:rsid w:val="0092304B"/>
    <w:rsid w:val="00975FDA"/>
    <w:rsid w:val="009D155A"/>
    <w:rsid w:val="00A92D84"/>
    <w:rsid w:val="00AB46D2"/>
    <w:rsid w:val="00BE7275"/>
    <w:rsid w:val="00C12473"/>
    <w:rsid w:val="00C23FCE"/>
    <w:rsid w:val="00C85265"/>
    <w:rsid w:val="00CA2C5E"/>
    <w:rsid w:val="00CE0121"/>
    <w:rsid w:val="00D40EC6"/>
    <w:rsid w:val="00D41AE7"/>
    <w:rsid w:val="00E4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1DACBA"/>
  <w15:chartTrackingRefBased/>
  <w15:docId w15:val="{129DEB0B-A1E9-40B0-BB44-0481FAE0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DA"/>
    <w:pPr>
      <w:widowControl w:val="0"/>
      <w:spacing w:after="0" w:line="240" w:lineRule="auto"/>
      <w:ind w:left="0" w:firstLine="0"/>
    </w:pPr>
    <w:rPr>
      <w:rFonts w:ascii="Calibri" w:eastAsia="新細明體" w:hAnsi="Calibri" w:cs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2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22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22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22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22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22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22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22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2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222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2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222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222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222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222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22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22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220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22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22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22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22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2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22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2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32</cp:revision>
  <dcterms:created xsi:type="dcterms:W3CDTF">2024-09-21T18:03:00Z</dcterms:created>
  <dcterms:modified xsi:type="dcterms:W3CDTF">2024-09-21T18:20:00Z</dcterms:modified>
</cp:coreProperties>
</file>