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3 (LK 3)</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SELAMA MENGIKUTI PPG</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tbl>
      <w:tblPr>
        <w:tblStyle w:val="Table1"/>
        <w:tblW w:w="8217"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CellMar>
          <w:top w:w="80" w:type="dxa"/>
          <w:bottom w:w="80" w:type="dxa"/>
          <w:left w:w="100" w:type="dxa"/>
          <w:right w:w="100" w:type="dxa"/>
        </w:tblCellMar>
      </w:tblPr>
      <w:tblGrid>
        <w:gridCol w:w="1512"/>
        <w:gridCol w:w="2304"/>
        <w:gridCol w:w="4401"/>
        <w:tblGridChange w:id="0">
          <w:tblGrid>
            <w:gridCol w:w="1746"/>
            <w:gridCol w:w="3211"/>
            <w:gridCol w:w="3260"/>
          </w:tblGrid>
        </w:tblGridChange>
      </w:tblGrid>
      <w:tr>
        <w:trPr>
          <w:cantSplit w:val="0"/>
          <w:trHeight w:val="447" w:hRule="atLeast"/>
          <w:tblHeader w:val="1"/>
        </w:trPr>
        <w:tc>
          <w:tcPr>
            <w:shd w:fill="9fc5e8" w:val="clear"/>
            <w:tcW w:w="1512" w:type="dxa"/>
          </w:tcPr>
          <w:p w:rsidR="00000000" w:rsidDel="00000000" w:rsidP="00000000" w:rsidRDefault="00000000" w:rsidRPr="00000000" w14:paraId="00000004">
            <w:pPr>
              <w:spacing w:line="240" w:lineRule="auto"/>
              <w:jc w:val="center"/>
              <w:rPr>
                <w:b w:val="1"/>
                <w:bCs w:val="1"/>
              </w:rPr>
            </w:pPr>
            <w:r w:rsidDel="00000000" w:rsidR="00000000" w:rsidRPr="00000000">
              <w:rPr>
                <w:b w:val="1"/>
                <w:bCs w:val="1"/>
                <w:rtl w:val="0"/>
              </w:rPr>
              <w:t xml:space="preserve">Indikator</w:t>
            </w:r>
          </w:p>
        </w:tc>
        <w:tc>
          <w:tcPr>
            <w:shd w:fill="9fc5e8" w:val="clear"/>
            <w:tcW w:w="2304" w:type="dxa"/>
          </w:tcPr>
          <w:p w:rsidR="00000000" w:rsidDel="00000000" w:rsidP="00000000" w:rsidRDefault="00000000" w:rsidRPr="00000000" w14:paraId="00000005">
            <w:pPr>
              <w:spacing w:line="240" w:lineRule="auto"/>
              <w:jc w:val="center"/>
              <w:rPr>
                <w:b w:val="1"/>
                <w:bCs w:val="1"/>
              </w:rPr>
            </w:pPr>
            <w:r w:rsidDel="00000000" w:rsidR="00000000" w:rsidRPr="00000000">
              <w:rPr>
                <w:b w:val="1"/>
                <w:bCs w:val="1"/>
                <w:rtl w:val="0"/>
              </w:rPr>
              <w:t xml:space="preserve">Pertanyaan</w:t>
            </w:r>
          </w:p>
        </w:tc>
        <w:tc>
          <w:tcPr>
            <w:shd w:fill="9fc5e8" w:val="clear"/>
            <w:tcW w:w="4401" w:type="dxa"/>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Uraian Jawaban</w:t>
            </w:r>
          </w:p>
        </w:tc>
      </w:tr>
      <w:tr>
        <w:trPr>
          <w:cantSplit w:val="1"/>
          <w:tblHeader w:val="0"/>
        </w:trPr>
        <w:tc>
          <w:tcPr>
            <w:vMerge w:val="restart"/>
            <w:tcW w:w="1512" w:type="dxa"/>
          </w:tcPr>
          <w:p w:rsidR="00000000" w:rsidDel="00000000" w:rsidP="00000000" w:rsidRDefault="00000000" w:rsidRPr="00000000" w14:paraId="00000007">
            <w:pPr>
              <w:spacing w:line="240" w:lineRule="auto"/>
              <w:jc w:val="left"/>
              <w:rPr/>
            </w:pPr>
            <w:r w:rsidDel="00000000" w:rsidR="00000000" w:rsidRPr="00000000">
              <w:rPr>
                <w:rtl w:val="0"/>
              </w:rPr>
              <w:t xml:space="preserve">Refleksi pengalaman belajar selama mengikuti Program PPG</w:t>
            </w:r>
          </w:p>
        </w:tc>
        <w:tc>
          <w:tcPr>
            <w:tcW w:w="2304" w:type="dxa"/>
          </w:tcPr>
          <w:p w:rsidR="00000000" w:rsidDel="00000000" w:rsidP="00000000" w:rsidRDefault="00000000" w:rsidRPr="00000000" w14:paraId="00000008">
            <w:pPr>
              <w:numPr>
                <w:ilvl w:val="0"/>
                <w:numId w:val="1"/>
              </w:numPr>
              <w:spacing w:line="240" w:lineRule="auto"/>
              <w:ind w:left="303"/>
              <w:jc w:val="left"/>
            </w:pPr>
            <w:r w:rsidDel="00000000" w:rsidR="00000000" w:rsidRPr="00000000">
              <w:rPr>
                <w:rtl w:val="0"/>
              </w:rPr>
              <w:t xml:space="preserve">Setelah mengikuti rangkaian refleksi pengalaman belajar, menurut anda, bagaimana seharusnya pendidikan di Indonesia?</w:t>
            </w:r>
          </w:p>
          <w:p w:rsidR="00000000" w:rsidDel="00000000" w:rsidP="00000000" w:rsidRDefault="00000000" w:rsidRPr="00000000" w14:paraId="00000009">
            <w:pPr>
              <w:spacing w:line="240" w:lineRule="auto"/>
              <w:ind w:left="303" w:firstLine="0"/>
              <w:jc w:val="left"/>
              <w:rPr/>
            </w:pPr>
            <w:r w:rsidDel="00000000" w:rsidR="00000000" w:rsidRPr="00000000">
              <w:rPr>
                <w:rtl w:val="0"/>
              </w:rPr>
            </w:r>
          </w:p>
        </w:tc>
        <w:tc>
          <w:tcPr>
            <w:tcW w:w="4401" w:type="dxa"/>
          </w:tcPr>
          <w:p w:rsidR="00000000" w:rsidDel="00000000" w:rsidP="00000000" w:rsidRDefault="00000000" w:rsidRPr="00000000">
            <w:pPr>
              <w:spacing w:line="240" w:lineRule="auto" w:after="80"/>
              <w:jc w:val="left"/>
              <w:rPr/>
              <w:keepLines w:val="0"/>
            </w:pPr>
            <w:r>
              <w:rPr>
                <w:lang w:val="id-ID"/>
              </w:rPr>
              <w:t>Setelah mengikuti PPG, saya memandang pendidikan Indonesia seharusnya berpihak pada murid dan memberi kesempatan yang adil bagi setiap anak untuk berkembang. Pemikiran Ki Hadjar Dewantara mengajarkan saya untuk menuntun potensi murid sesuai kodrat alam dan zamannya, dengan menghargai perbedaan kemampuan, minat, serta latar belakang.</w:t>
            </w:r>
          </w:p>
          <w:p w:rsidR="00000000" w:rsidDel="00000000" w:rsidP="00000000" w:rsidRDefault="00000000" w:rsidRPr="00000000">
            <w:pPr>
              <w:spacing w:line="240" w:lineRule="auto" w:after="80"/>
              <w:jc w:val="left"/>
              <w:rPr/>
              <w:keepLines w:val="0"/>
            </w:pPr>
            <w:r>
              <w:rPr>
                <w:lang w:val="id-ID"/>
              </w:rPr>
              <w:t>Pengalaman PPL di SMK Negeri 2 Depok Sleman membantu saya memahami pentingnya menghubungkan teori dengan kebutuhan murid dan praktik di bengkel. Pembelajaran perlu mengembangkan pemahaman, keterampilan, karakter, dan kemandirian melalui demonstrasi, latihan bertahap, serta umpan balik.</w:t>
            </w:r>
          </w:p>
          <w:p w:rsidR="00000000" w:rsidDel="00000000" w:rsidP="00000000" w:rsidRDefault="00000000" w:rsidRPr="00000000">
            <w:pPr>
              <w:spacing w:line="240" w:lineRule="auto" w:after="80"/>
              <w:jc w:val="left"/>
              <w:rPr/>
              <w:keepLines w:val="0"/>
            </w:pPr>
            <w:r>
              <w:rPr>
                <w:lang w:val="id-ID"/>
              </w:rPr>
              <w:t>Pendidikan juga harus aman, inklusif, dan bebas perundungan. Dalam pengelasan, K3 perlu dibiasakan bersama empati dan tanggung jawab. Teknologi seperti MetalVerseFery dapat mendukung belajar ulang dengan memperhatikan akses murid dan pendampingan guru. Saya berharap pendidikan menghasilkan lulusan yang berkarakter, mampu bekerja sama, siap menghadapi perkembangan dunia kerja, dan peduli lingkungan.</w:t>
            </w:r>
          </w:p>
        </w:tc>
      </w:tr>
      <w:tr>
        <w:trPr>
          <w:cantSplit w:val="1"/>
          <w:tblHeader w:val="0"/>
        </w:trPr>
        <w:tc>
          <w:tcPr>
            <w:vMerge w:val="continue"/>
            <w:tcW w:w="1512" w:type="dxa"/>
          </w:tcPr>
          <w:p w:rsidR="00000000" w:rsidDel="00000000" w:rsidP="00000000" w:rsidRDefault="00000000" w:rsidRPr="00000000" w14:paraId="0000000B">
            <w:pPr>
              <w:widowControl w:val="0"/>
              <w:rPr/>
              <w:jc w:val="left"/>
            </w:pPr>
            <w:r w:rsidDel="00000000" w:rsidR="00000000" w:rsidRPr="00000000">
              <w:rPr>
                <w:rtl w:val="0"/>
              </w:rPr>
            </w:r>
          </w:p>
        </w:tc>
        <w:tc>
          <w:tcPr>
            <w:tcW w:w="2304" w:type="dxa"/>
          </w:tcPr>
          <w:p w:rsidR="00000000" w:rsidDel="00000000" w:rsidP="00000000" w:rsidRDefault="00000000" w:rsidRPr="00000000" w14:paraId="0000000C">
            <w:pPr>
              <w:numPr>
                <w:ilvl w:val="0"/>
                <w:numId w:val="1"/>
              </w:numPr>
              <w:spacing w:line="240" w:lineRule="auto"/>
              <w:ind w:left="303"/>
              <w:jc w:val="left"/>
            </w:pPr>
            <w:r w:rsidDel="00000000" w:rsidR="00000000" w:rsidRPr="00000000">
              <w:rPr>
                <w:rtl w:val="0"/>
              </w:rPr>
              <w:t xml:space="preserve">Apa saja yang dapat anda lakukan untuk menjadi guru profesional?</w:t>
            </w:r>
          </w:p>
          <w:p w:rsidR="00000000" w:rsidDel="00000000" w:rsidP="00000000" w:rsidRDefault="00000000" w:rsidRPr="00000000" w14:paraId="0000000D">
            <w:pPr>
              <w:spacing w:line="240" w:lineRule="auto"/>
              <w:ind w:left="303" w:firstLine="0"/>
              <w:jc w:val="left"/>
              <w:rPr/>
            </w:pPr>
            <w:r w:rsidDel="00000000" w:rsidR="00000000" w:rsidRPr="00000000">
              <w:rPr>
                <w:rtl w:val="0"/>
              </w:rPr>
            </w:r>
          </w:p>
        </w:tc>
        <w:tc>
          <w:tcPr>
            <w:tcW w:w="4401" w:type="dxa"/>
          </w:tcPr>
          <w:p w:rsidR="00000000" w:rsidDel="00000000" w:rsidP="00000000" w:rsidRDefault="00000000" w:rsidRPr="00000000">
            <w:pPr>
              <w:spacing w:line="240" w:lineRule="auto" w:after="80"/>
              <w:jc w:val="left"/>
              <w:rPr/>
              <w:keepLines w:val="0"/>
            </w:pPr>
            <w:r>
              <w:rPr>
                <w:lang w:val="id-ID"/>
              </w:rPr>
              <w:t>Untuk menjadi guru profesional, saya akan terus mengembangkan kompetensi pedagogik, profesional, sosial, dan kepribadian melalui tindakan berikut.</w:t>
            </w:r>
          </w:p>
          <w:p w:rsidR="00000000" w:rsidDel="00000000" w:rsidP="00000000" w:rsidRDefault="00000000" w:rsidRPr="00000000">
            <w:pPr>
              <w:spacing w:line="240" w:lineRule="auto" w:after="80"/>
              <w:jc w:val="left"/>
              <w:rPr/>
              <w:keepLines w:val="0"/>
            </w:pPr>
            <w:r>
              <w:rPr>
                <w:lang w:val="id-ID"/>
              </w:rPr>
              <w:t>Pertama, mengenali kesiapan dan kebutuhan murid melalui asesmen awal, pengamatan, serta percakapan. Hasilnya saya gunakan untuk menyusun tujuan, kegiatan, media, dan asesmen yang selaras, disertai pendampingan sesuai kebutuhan.</w:t>
            </w:r>
          </w:p>
          <w:p w:rsidR="00000000" w:rsidDel="00000000" w:rsidP="00000000" w:rsidRDefault="00000000" w:rsidRPr="00000000">
            <w:pPr>
              <w:spacing w:line="240" w:lineRule="auto" w:after="80"/>
              <w:jc w:val="left"/>
              <w:rPr/>
              <w:keepLines w:val="0"/>
            </w:pPr>
            <w:r>
              <w:rPr>
                <w:lang w:val="id-ID"/>
              </w:rPr>
              <w:t>Kedua, memperdalam materi teknik pemesinan dan fabrikasi logam serta mengembangkan bahan ajar dan MetalVerseFery. Saya akan menghubungkan media digital dengan demonstrasi, praktik terawasi, rubrik yang jelas, dan umpan balik untuk memperbaiki pekerjaan murid.</w:t>
            </w:r>
          </w:p>
          <w:p w:rsidR="00000000" w:rsidDel="00000000" w:rsidP="00000000" w:rsidRDefault="00000000" w:rsidRPr="00000000">
            <w:pPr>
              <w:spacing w:line="240" w:lineRule="auto" w:after="80"/>
              <w:jc w:val="left"/>
              <w:rPr/>
              <w:keepLines w:val="0"/>
            </w:pPr>
            <w:r>
              <w:rPr>
                <w:lang w:val="id-ID"/>
              </w:rPr>
              <w:t>Ketiga, menjaga keteladanan dalam disiplin, kejujuran, komunikasi, dan penerapan K3. Saya akan mendengarkan murid, menghargai perbedaan, menjaga informasi pribadi, serta membangun hubungan baik dengan rekan guru dan orang tua.</w:t>
            </w:r>
          </w:p>
          <w:p w:rsidR="00000000" w:rsidDel="00000000" w:rsidP="00000000" w:rsidRDefault="00000000" w:rsidRPr="00000000">
            <w:pPr>
              <w:spacing w:line="240" w:lineRule="auto" w:after="80"/>
              <w:jc w:val="left"/>
              <w:rPr/>
              <w:keepLines w:val="0"/>
            </w:pPr>
            <w:r>
              <w:rPr>
                <w:lang w:val="id-ID"/>
              </w:rPr>
              <w:t>Keempat, melakukan refleksi berdasarkan pengamatan, hasil kerja, nilai praktik, dan umpan balik murid. Saya juga akan mengikuti pelatihan, belajar bersama komunitas guru, serta melakukan penelitian tindakan kelas agar perbaikan pembelajaran didasarkan pada bukti.</w:t>
            </w:r>
          </w:p>
        </w:tc>
      </w:tr>
      <w:tr>
        <w:trPr>
          <w:cantSplit w:val="1"/>
          <w:tblHeader w:val="0"/>
        </w:trPr>
        <w:tc>
          <w:tcPr>
            <w:tcW w:w="1512" w:type="dxa"/>
          </w:tcPr>
          <w:p w:rsidR="00000000" w:rsidDel="00000000" w:rsidP="00000000" w:rsidRDefault="00000000" w:rsidRPr="00000000" w14:paraId="0000000F">
            <w:pPr>
              <w:spacing w:line="240" w:lineRule="auto"/>
              <w:jc w:val="left"/>
              <w:rPr/>
            </w:pPr>
            <w:r w:rsidDel="00000000" w:rsidR="00000000" w:rsidRPr="00000000">
              <w:rPr>
                <w:rtl w:val="0"/>
              </w:rPr>
              <w:t xml:space="preserve">Rencana Tindak Lanjut</w:t>
            </w:r>
          </w:p>
        </w:tc>
        <w:tc>
          <w:tcPr>
            <w:tcW w:w="2304" w:type="dxa"/>
          </w:tcPr>
          <w:p w:rsidR="00000000" w:rsidDel="00000000" w:rsidP="00000000" w:rsidRDefault="00000000" w:rsidRPr="00000000" w14:paraId="00000010">
            <w:pPr>
              <w:spacing w:line="240" w:lineRule="auto"/>
              <w:jc w:val="left"/>
              <w:rPr/>
            </w:pPr>
            <w:r w:rsidDel="00000000" w:rsidR="00000000" w:rsidRPr="00000000">
              <w:rPr>
                <w:rtl w:val="0"/>
              </w:rPr>
              <w:t xml:space="preserve">Apa saja tiga hal penting yang akan anda lakukan ketika memulai karir sebagai guru?</w:t>
            </w:r>
          </w:p>
          <w:p w:rsidR="00000000" w:rsidDel="00000000" w:rsidP="00000000" w:rsidRDefault="00000000" w:rsidRPr="00000000" w14:paraId="00000011">
            <w:pPr>
              <w:spacing w:line="240" w:lineRule="auto"/>
              <w:jc w:val="left"/>
              <w:rPr/>
            </w:pPr>
            <w:r w:rsidDel="00000000" w:rsidR="00000000" w:rsidRPr="00000000">
              <w:rPr>
                <w:rtl w:val="0"/>
              </w:rPr>
            </w:r>
          </w:p>
        </w:tc>
        <w:tc>
          <w:tcPr>
            <w:tcW w:w="4401" w:type="dxa"/>
          </w:tcPr>
          <w:p w:rsidR="00000000" w:rsidDel="00000000" w:rsidP="00000000" w:rsidRDefault="00000000" w:rsidRPr="00000000">
            <w:pPr>
              <w:spacing w:line="240" w:lineRule="auto" w:after="80"/>
              <w:jc w:val="left"/>
              <w:rPr/>
              <w:keepLines w:val="0"/>
            </w:pPr>
            <w:r>
              <w:rPr>
                <w:lang w:val="id-ID"/>
              </w:rPr>
              <w:t>Tiga hal penting yang akan saya lakukan ketika memulai karier sebagai guru adalah sebagai berikut.</w:t>
            </w:r>
          </w:p>
          <w:p w:rsidR="00000000" w:rsidDel="00000000" w:rsidP="00000000" w:rsidRDefault="00000000" w:rsidRPr="00000000">
            <w:pPr>
              <w:spacing w:line="240" w:lineRule="auto" w:after="80"/>
              <w:jc w:val="left"/>
              <w:rPr/>
              <w:keepLines w:val="0"/>
            </w:pPr>
            <w:r>
              <w:rPr>
                <w:lang w:val="id-ID"/>
              </w:rPr>
              <w:t>1. Mengenali murid dan membangun lingkungan belajar yang aman. Pada awal pembelajaran, saya akan memetakan kemampuan, minat, kebutuhan dukungan, dan akses belajar melalui asesmen singkat serta percakapan. Bersama murid, saya akan menyusun kesepakatan kelas dan bengkel, membiasakan komunikasi yang saling menghargai, serta memastikan kesiapan K3 sebelum praktik.</w:t>
            </w:r>
          </w:p>
          <w:p w:rsidR="00000000" w:rsidDel="00000000" w:rsidP="00000000" w:rsidRDefault="00000000" w:rsidRPr="00000000">
            <w:pPr>
              <w:spacing w:line="240" w:lineRule="auto" w:after="80"/>
              <w:jc w:val="left"/>
              <w:rPr/>
              <w:keepLines w:val="0"/>
            </w:pPr>
            <w:r>
              <w:rPr>
                <w:lang w:val="id-ID"/>
              </w:rPr>
              <w:t>2. Menyiapkan pembelajaran yang bermakna. Sebelum setiap topik, saya akan menyiapkan perangkat ajar, job sheet, demonstrasi, dan rubrik penilaian. MetalVerseFery digunakan untuk belajar ulang dan mencoba simulasi. Bagi murid yang terkendala perangkat atau jaringan, saya akan menyiapkan bahan cetak atau mengatur akses bersama.</w:t>
            </w:r>
          </w:p>
          <w:p w:rsidR="00000000" w:rsidDel="00000000" w:rsidP="00000000" w:rsidRDefault="00000000" w:rsidRPr="00000000">
            <w:pPr>
              <w:spacing w:line="240" w:lineRule="auto" w:after="80"/>
              <w:jc w:val="left"/>
              <w:rPr/>
              <w:keepLines w:val="0"/>
            </w:pPr>
            <w:r>
              <w:rPr>
                <w:lang w:val="id-ID"/>
              </w:rPr>
              <w:t>3. Membiasakan refleksi dan pengembangan diri. Setelah mengajar, saya akan mencatat keberhasilan, kesulitan murid, dan perbaikan berikutnya. Pada akhir topik, saya akan menelaah hasil asesmen serta meminta umpan balik murid. Saya akan berdiskusi dengan rekan guru, mengikuti pengembangan kompetensi, dan mendokumentasikan kemajuan dalam portofolio.</w:t>
            </w:r>
          </w:p>
        </w:tc>
      </w:tr>
    </w:tbl>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