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92940c02c5444e" /><Relationship Type="http://schemas.openxmlformats.org/officeDocument/2006/relationships/extended-properties" Target="/docProps/app.xml" Id="Rf6a58aca904240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cfdbe63e5e4d8e" /><Relationship Type="http://schemas.openxmlformats.org/officeDocument/2006/relationships/customXml" Target="/customXml/item.xml" Id="R5b72baf6d7774969" /></Relationships>
</file>

<file path=customXml/item.xml>��< ? x m l   v e r s i o n = " 1 . 0 "   e n c o d i n g = " u t f - 1 6 " ? >  
 < N a v W o r d R e p o r t X m l P a r t   x m l n s = " u r n : m i c r o s o f t - d y n a m i c s - n a v / r e p o r t s / P r o c e s s _ H o l i d a y _ S a v i n g s / 5 1 9 0 3 / " >  
     < C u s t >  
         < R e p o r t F o r N a v I d _ 1 > R e p o r t F o r N a v I d _ 1 < / R e p o r t F o r N a v I d _ 1 >  
     < / C u s t >  
 < / N a v W o r d R e p o r t X m l P a r t > 
</file>

<file path=docProps/app.xml><?xml version="1.0" encoding="utf-8"?>
<ap:Properties xmlns:ap="http://schemas.openxmlformats.org/officeDocument/2006/extended-properties"/>
</file>