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color w:val="1f3a5f"/>
          <w:rtl w:val="0"/>
        </w:rPr>
        <w:t xml:space="preserve">Relatório de Laboratório</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color w:val="1f6e63"/>
          <w:sz w:val="24"/>
          <w:szCs w:val="24"/>
          <w:rtl w:val="0"/>
        </w:rPr>
        <w:t xml:space="preserve">Laboratório de Experimentação de Software — Modelo/Template de Relatório</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595959"/>
          <w:sz w:val="19"/>
          <w:szCs w:val="19"/>
          <w:rtl w:val="0"/>
        </w:rPr>
        <w:t xml:space="preserve">Este documento é um MODELO válido para qualquer um dos 5 laboratórios da disciplina (Lab01 a Lab05). Os parágrafos em itálico cinza/verde, iniciados por “ORIENTAÇÃO”, explicam o que cada subseção deve conter — apague-os e escreva o conteúdo real do grupo no lugar. Textos entre colchetes [assim] indicam onde inserir informação específica do seu grupo/laboratório.</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5953"/>
        <w:tblGridChange w:id="0">
          <w:tblGrid>
            <w:gridCol w:w="3118"/>
            <w:gridCol w:w="5953"/>
          </w:tblGrid>
        </w:tblGridChange>
      </w:tblGrid>
      <w:tr>
        <w:trPr>
          <w:cantSplit w:val="0"/>
          <w:tblHeader w:val="0"/>
        </w:trPr>
        <w:tc>
          <w:tcPr>
            <w:shd w:fill="f0f0ec" w:val="clear"/>
          </w:tcPr>
          <w:p w:rsidR="00000000" w:rsidDel="00000000" w:rsidP="00000000" w:rsidRDefault="00000000" w:rsidRPr="00000000" w14:paraId="00000005">
            <w:pPr>
              <w:rPr/>
            </w:pPr>
            <w:r w:rsidDel="00000000" w:rsidR="00000000" w:rsidRPr="00000000">
              <w:rPr>
                <w:b w:val="1"/>
                <w:bCs w:val="1"/>
                <w:rtl w:val="0"/>
              </w:rPr>
              <w:t xml:space="preserve">Curso</w:t>
            </w:r>
            <w:r w:rsidDel="00000000" w:rsidR="00000000" w:rsidRPr="00000000">
              <w:rPr>
                <w:rtl w:val="0"/>
              </w:rPr>
            </w:r>
          </w:p>
        </w:tc>
        <w:tc>
          <w:tcPr/>
          <w:p w:rsidR="00000000" w:rsidDel="00000000" w:rsidP="00000000" w:rsidRDefault="00000000" w:rsidRPr="00000000" w14:paraId="00000006">
            <w:pPr>
            </w:pPr>
            <w:r>
              <w:t xml:space="preserve">Engenharia de Software</w:t>
            </w:r>
          </w:p>
        </w:tc>
      </w:tr>
      <w:tr>
        <w:trPr>
          <w:cantSplit w:val="0"/>
          <w:tblHeader w:val="0"/>
        </w:trPr>
        <w:tc>
          <w:tcPr>
            <w:shd w:fill="f0f0ec" w:val="clear"/>
          </w:tcPr>
          <w:p w:rsidR="00000000" w:rsidDel="00000000" w:rsidP="00000000" w:rsidRDefault="00000000" w:rsidRPr="00000000" w14:paraId="00000007">
            <w:pPr>
              <w:rPr/>
            </w:pPr>
            <w:r w:rsidDel="00000000" w:rsidR="00000000" w:rsidRPr="00000000">
              <w:rPr>
                <w:b w:val="1"/>
                <w:bCs w:val="1"/>
                <w:rtl w:val="0"/>
              </w:rPr>
              <w:t xml:space="preserve">Disciplina</w:t>
            </w:r>
            <w:r w:rsidDel="00000000" w:rsidR="00000000" w:rsidRPr="00000000">
              <w:rPr>
                <w:rtl w:val="0"/>
              </w:rPr>
            </w:r>
          </w:p>
        </w:tc>
        <w:tc>
          <w:tcPr/>
          <w:p w:rsidR="00000000" w:rsidDel="00000000" w:rsidP="00000000" w:rsidRDefault="00000000" w:rsidRPr="00000000" w14:paraId="00000008">
            <w:pPr>
            </w:pPr>
            <w:r>
              <w:t xml:space="preserve">Laboratório de Experimentação de Software</w:t>
            </w:r>
          </w:p>
        </w:tc>
      </w:tr>
      <w:tr>
        <w:trPr>
          <w:cantSplit w:val="0"/>
          <w:tblHeader w:val="0"/>
        </w:trPr>
        <w:tc>
          <w:tcPr>
            <w:shd w:fill="f0f0ec" w:val="clear"/>
          </w:tcPr>
          <w:p w:rsidR="00000000" w:rsidDel="00000000" w:rsidP="00000000" w:rsidRDefault="00000000" w:rsidRPr="00000000" w14:paraId="00000009">
            <w:pPr>
              <w:rPr/>
            </w:pPr>
            <w:r w:rsidDel="00000000" w:rsidR="00000000" w:rsidRPr="00000000">
              <w:rPr>
                <w:b w:val="1"/>
                <w:bCs w:val="1"/>
                <w:rtl w:val="0"/>
              </w:rPr>
              <w:t xml:space="preserve">Turno / Período</w:t>
            </w:r>
            <w:r w:rsidDel="00000000" w:rsidR="00000000" w:rsidRPr="00000000">
              <w:rPr>
                <w:rtl w:val="0"/>
              </w:rPr>
            </w:r>
          </w:p>
        </w:tc>
        <w:tc>
          <w:tcPr/>
          <w:p w:rsidR="00000000" w:rsidDel="00000000" w:rsidP="00000000" w:rsidRDefault="00000000" w:rsidRPr="00000000" w14:paraId="0000000A">
            <w:pPr>
            </w:pPr>
            <w:r>
              <w:t xml:space="preserve">Noite / 6º</w:t>
            </w:r>
          </w:p>
        </w:tc>
      </w:tr>
      <w:tr>
        <w:trPr>
          <w:cantSplit w:val="0"/>
          <w:tblHeader w:val="0"/>
        </w:trPr>
        <w:tc>
          <w:tcPr>
            <w:shd w:fill="f0f0ec" w:val="clear"/>
          </w:tcPr>
          <w:p w:rsidR="00000000" w:rsidDel="00000000" w:rsidP="00000000" w:rsidRDefault="00000000" w:rsidRPr="00000000" w14:paraId="0000000B">
            <w:pPr>
              <w:rPr/>
            </w:pPr>
            <w:r w:rsidDel="00000000" w:rsidR="00000000" w:rsidRPr="00000000">
              <w:rPr>
                <w:b w:val="1"/>
                <w:bCs w:val="1"/>
                <w:rtl w:val="0"/>
              </w:rPr>
              <w:t xml:space="preserve">Professor(a)</w:t>
            </w:r>
            <w:r w:rsidDel="00000000" w:rsidR="00000000" w:rsidRPr="00000000">
              <w:rPr>
                <w:rtl w:val="0"/>
              </w:rPr>
            </w:r>
          </w:p>
        </w:tc>
        <w:tc>
          <w:tcPr/>
          <w:p w:rsidR="00000000" w:rsidDel="00000000" w:rsidP="00000000" w:rsidRDefault="00000000" w:rsidRPr="00000000" w14:paraId="0000000C">
            <w:pPr>
            </w:pPr>
            <w:r>
              <w:t xml:space="preserve">Danilo Maia</w:t>
            </w:r>
          </w:p>
        </w:tc>
      </w:tr>
      <w:tr>
        <w:trPr>
          <w:cantSplit w:val="0"/>
          <w:tblHeader w:val="0"/>
        </w:trPr>
        <w:tc>
          <w:tcPr>
            <w:shd w:fill="f0f0ec" w:val="clear"/>
          </w:tcPr>
          <w:p w:rsidR="00000000" w:rsidDel="00000000" w:rsidP="00000000" w:rsidRDefault="00000000" w:rsidRPr="00000000" w14:paraId="0000000D">
            <w:pPr>
              <w:rPr/>
            </w:pPr>
            <w:r w:rsidDel="00000000" w:rsidR="00000000" w:rsidRPr="00000000">
              <w:rPr>
                <w:b w:val="1"/>
                <w:bCs w:val="1"/>
                <w:rtl w:val="0"/>
              </w:rPr>
              <w:t xml:space="preserve">Laboratório</w:t>
            </w:r>
            <w:r w:rsidDel="00000000" w:rsidR="00000000" w:rsidRPr="00000000">
              <w:rPr>
                <w:rtl w:val="0"/>
              </w:rPr>
            </w:r>
          </w:p>
        </w:tc>
        <w:tc>
          <w:tcPr/>
          <w:p w:rsidR="00000000" w:rsidDel="00000000" w:rsidP="00000000" w:rsidRDefault="00000000" w:rsidRPr="00000000" w14:paraId="0000000E">
            <w:pPr>
            </w:pPr>
            <w:r>
              <w:t xml:space="preserve">Lab01 — Características de Repositórios Populares</w:t>
            </w:r>
          </w:p>
        </w:tc>
      </w:tr>
      <w:tr>
        <w:trPr>
          <w:cantSplit w:val="0"/>
          <w:tblHeader w:val="0"/>
        </w:trPr>
        <w:tc>
          <w:tcPr>
            <w:shd w:fill="f0f0ec" w:val="clear"/>
          </w:tcPr>
          <w:p w:rsidR="00000000" w:rsidDel="00000000" w:rsidP="00000000" w:rsidRDefault="00000000" w:rsidRPr="00000000" w14:paraId="0000000F">
            <w:pPr>
              <w:rPr/>
            </w:pPr>
            <w:r w:rsidDel="00000000" w:rsidR="00000000" w:rsidRPr="00000000">
              <w:rPr>
                <w:b w:val="1"/>
                <w:bCs w:val="1"/>
                <w:rtl w:val="0"/>
              </w:rPr>
              <w:t xml:space="preserve">Grupo (trio)</w:t>
            </w:r>
            <w:r w:rsidDel="00000000" w:rsidR="00000000" w:rsidRPr="00000000">
              <w:rPr>
                <w:rtl w:val="0"/>
              </w:rPr>
            </w:r>
          </w:p>
        </w:tc>
        <w:tc>
          <w:tcPr/>
          <w:p w:rsidR="00000000" w:rsidDel="00000000" w:rsidP="00000000" w:rsidRDefault="00000000" w:rsidRPr="00000000" w14:paraId="00000010">
            <w:pPr>
            </w:pPr>
            <w:r>
              <w:t xml:space="preserve">Islayder Jackson · Fernanda Soares · Vinicius Gomes</w:t>
            </w:r>
          </w:p>
        </w:tc>
      </w:tr>
      <w:tr>
        <w:trPr>
          <w:cantSplit w:val="0"/>
          <w:tblHeader w:val="0"/>
        </w:trPr>
        <w:tc>
          <w:tcPr>
            <w:shd w:fill="f0f0ec" w:val="clear"/>
          </w:tcPr>
          <w:p w:rsidR="00000000" w:rsidDel="00000000" w:rsidP="00000000" w:rsidRDefault="00000000" w:rsidRPr="00000000" w14:paraId="00000011">
            <w:pPr>
              <w:rPr/>
            </w:pPr>
            <w:r w:rsidDel="00000000" w:rsidR="00000000" w:rsidRPr="00000000">
              <w:rPr>
                <w:b w:val="1"/>
                <w:bCs w:val="1"/>
                <w:rtl w:val="0"/>
              </w:rPr>
              <w:t xml:space="preserve">Link do repositório / GitHub Projects</w:t>
            </w:r>
            <w:r w:rsidDel="00000000" w:rsidR="00000000" w:rsidRPr="00000000">
              <w:rPr>
                <w:rtl w:val="0"/>
              </w:rPr>
            </w:r>
          </w:p>
        </w:tc>
        <w:tc>
          <w:tcPr/>
          <w:p w:rsidR="00000000" w:rsidDel="00000000" w:rsidP="00000000" w:rsidRDefault="00000000" w:rsidRPr="00000000" w14:paraId="00000012">
            <w:pPr>
            </w:pPr>
            <w:r>
              <w:t xml:space="preserve">Repositório: https://github.com/fesoaress/Laboratorio-Medicao-e-experimentacao</w:t>
            </w:r>
          </w:p>
          <w:p w:rsidR="00000000" w:rsidDel="00000000" w:rsidP="00000000" w:rsidRDefault="00000000" w:rsidRPr="00000000" w14:paraId="00000012">
            <w:pPr>
            </w:pPr>
            <w:r>
              <w:t xml:space="preserve">GitHub Projects: https://github.com/fesoaress/Laboratorio-Medicao-e-experimentacao/projects</w:t>
            </w:r>
          </w:p>
        </w:tc>
      </w:tr>
      <w:tr>
        <w:trPr>
          <w:cantSplit w:val="0"/>
          <w:tblHeader w:val="0"/>
        </w:trPr>
        <w:tc>
          <w:tcPr>
            <w:shd w:fill="f0f0ec" w:val="clear"/>
          </w:tcPr>
          <w:p w:rsidR="00000000" w:rsidDel="00000000" w:rsidP="00000000" w:rsidRDefault="00000000" w:rsidRPr="00000000" w14:paraId="00000013">
            <w:pPr>
              <w:rPr/>
            </w:pPr>
            <w:r w:rsidDel="00000000" w:rsidR="00000000" w:rsidRPr="00000000">
              <w:rPr>
                <w:b w:val="1"/>
                <w:bCs w:val="1"/>
                <w:rtl w:val="0"/>
              </w:rPr>
              <w:t xml:space="preserve">Data de entrega</w:t>
            </w:r>
            <w:r w:rsidDel="00000000" w:rsidR="00000000" w:rsidRPr="00000000">
              <w:rPr>
                <w:rtl w:val="0"/>
              </w:rPr>
            </w:r>
          </w:p>
        </w:tc>
        <w:tc>
          <w:tcPr/>
          <w:p w:rsidR="00000000" w:rsidDel="00000000" w:rsidP="00000000" w:rsidRDefault="00000000" w:rsidRPr="00000000" w14:paraId="00000014">
            <w:pPr>
            </w:pPr>
            <w:r>
              <w:t xml:space="preserve">20/08/2026</w:t>
            </w:r>
          </w:p>
        </w:tc>
      </w:tr>
    </w:tbl>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1. Introdução</w:t>
      </w:r>
    </w:p>
    <w:p w:rsidR="00000000" w:rsidDel="00000000" w:rsidP="00000000" w:rsidRDefault="00000000" w:rsidRPr="00000000" w14:paraId="00000017">
      <w:pPr>
        <w:spacing w:after="200" w:lineRule="auto"/>
        <w:ind w:left="198" w:firstLine="0"/>
      </w:pPr>
      <w:r>
        <w:t xml:space="preserve">Repositórios open source populares reúnem projetos com trajetórias e práticas de manutenção distintas. Mesmo entre sistemas que acumulam muitas estrelas no GitHub, há diferenças de maturidade, participação por meio de pull requests, publicação de releases, recência das atualizações, linguagens utilizadas e tratamento de issues. Analisar essas características é relevante para a Engenharia de Software porque permite compreender, com base em dados observáveis, como projetos amplamente adotados evoluem, organizam a colaboração e mantêm seus produtos ao longo do tempo.</w:t>
      </w:r>
    </w:p>
    <w:p w:rsidR="00000000" w:rsidDel="00000000" w:rsidP="00000000" w:rsidRDefault="00000000" w:rsidRPr="00000000" w14:paraId="00000017">
      <w:pPr>
        <w:spacing w:after="200" w:lineRule="auto"/>
        <w:ind w:left="198" w:firstLine="0"/>
      </w:pPr>
      <w:r>
        <w:t xml:space="preserve">Nesse contexto, o Lab01 — Repositórios Populares do GitHub investiga os 1.000 repositórios mais populares da plataforma, ordenados pelo número de estrelas. As questões principais do enunciado são: RQ01 — sistemas populares são maduros ou antigos?, medida pela idade calculada a partir de createdAt; RQ02 — sistemas populares recebem muita contribuição externa?, investigada pela métrica operacional definida no laboratório, o total de pull requests com estado MERGED, sem afirmar que todas essas PRs tenham sido enviadas por contribuidores externos; RQ03 — sistemas populares lançam releases frequentemente?, medida pelo total de releases; RQ04 — sistemas populares são atualizados frequentemente?, medida pelo tempo decorrido desde pushedAt; RQ05 — sistemas populares são escritos em linguagens populares?, observada pela linguagem principal coletada em primaryLanguage.name e comparada ao TIOBE Index de agosto de 2026; e RQ06 — sistemas populares apresentam alto percentual de issues fechadas?, calculado pela razão entre issues fechadas e o total de issues. Como questão bônus prevista no enunciado, a RQ07 investiga associações entre a popularidade da linguagem, a contribuição — operacionalizada pelo total de pull requests com estado MERGED —, a publicação de releases e a frequência de atualização, sem pressupor causalidade. A RQ07 não corresponde à contribuição própria dos 30%, que deve ser definida separadamente na Seção 3.6.</w:t>
      </w:r>
    </w:p>
    <w:p w:rsidR="00000000" w:rsidDel="00000000" w:rsidP="00000000" w:rsidRDefault="00000000" w:rsidRPr="00000000" w14:paraId="00000017">
      <w:pPr>
        <w:spacing w:after="200" w:lineRule="auto"/>
        <w:ind w:left="198" w:firstLine="0"/>
      </w:pPr>
      <w:r>
        <w:t xml:space="preserve">Antes da análise final, formulam-se as seguintes hipóteses informais e preliminares: para a RQ01, espera-se que os repositórios mais populares apresentem idade relativamente elevada, pois projetos consolidados tiveram mais tempo para acumular usuários, atividade e estrelas; para a RQ02, espera-se uma quantidade elevada de pull requests aceitas, como indício de maior atividade colaborativa; e, para a RQ03, espera-se uma quantidade relevante de releases, embora com variação entre projetos que adotam estratégias diferentes de versionamento e publicação.</w:t>
      </w:r>
    </w:p>
    <w:p w:rsidR="00000000" w:rsidDel="00000000" w:rsidP="00000000" w:rsidRDefault="00000000" w:rsidRPr="00000000" w14:paraId="00000017">
      <w:pPr>
        <w:spacing w:after="200" w:lineRule="auto"/>
        <w:ind w:left="198" w:firstLine="0"/>
      </w:pPr>
      <w:r>
        <w:t xml:space="preserve">Ainda como hipóteses preliminares, para a RQ04 espera-se que grande parte dos repositórios tenha atualizações relativamente recentes, indicando manutenção ativa; para a RQ05, espera-se concentração das linguagens principais entre tecnologias bem posicionadas na referência de popularidade adotada; e, para a RQ06, espera-se uma proporção elevada de issues fechadas, associada à maturidade dos projetos e à atuação de comunidades de manutenção. Para a RQ07 bônus, espera-se que repositórios associados a linguagens mais populares apresentem, em mediana, maior número de pull requests aceitas, maior número de releases e menor tempo desde o último push, indicando maior atividade e frequência de atualização, sem pressupor relação causal. Essas expectativas são pontos de partida para a análise e não constituem conclusões sobre os dados coletados.</w:t>
      </w:r>
    </w:p>
    <w:p w:rsidR="00000000" w:rsidDel="00000000" w:rsidP="00000000" w:rsidRDefault="00000000" w:rsidRPr="00000000" w14:paraId="0000001E">
      <w:pPr>
        <w:pStyle w:val="Heading1"/>
        <w:rPr/>
      </w:pPr>
      <w:r w:rsidDel="00000000" w:rsidR="00000000" w:rsidRPr="00000000">
        <w:rPr>
          <w:rtl w:val="0"/>
        </w:rPr>
        <w:t xml:space="preserve">2. Contexto</w:t>
      </w:r>
    </w:p>
    <w:p w:rsidR="00000000" w:rsidDel="00000000" w:rsidP="00000000" w:rsidRDefault="00000000" w:rsidRPr="00000000" w14:paraId="0000001F">
      <w:pPr>
        <w:spacing w:after="200" w:lineRule="auto"/>
        <w:ind w:left="198" w:firstLine="0"/>
        <w:rPr/>
      </w:pPr>
      <w:r w:rsidDel="00000000" w:rsidR="00000000" w:rsidRPr="00000000">
        <w:rPr>
          <w:b w:val="1"/>
          <w:bCs w:val="1"/>
          <w:i w:val="1"/>
          <w:iCs w:val="1"/>
          <w:color w:val="1f6e63"/>
          <w:sz w:val="21"/>
          <w:szCs w:val="21"/>
          <w:rtl w:val="0"/>
        </w:rPr>
        <w:t xml:space="preserve">ORIENTAÇÃO: </w:t>
      </w:r>
      <w:r w:rsidDel="00000000" w:rsidR="00000000" w:rsidRPr="00000000">
        <w:rPr>
          <w:i w:val="1"/>
          <w:iCs w:val="1"/>
          <w:color w:val="595959"/>
          <w:sz w:val="21"/>
          <w:szCs w:val="21"/>
          <w:rtl w:val="0"/>
        </w:rPr>
        <w:t xml:space="preserve">Situe o leitor no cenário do estudo. Primeiro, o contexto acadêmico: em qual momento do semestre este laboratório se encontra e como ele se conecta aos anteriores (ex.: “este é o Lab04, que consome os dados de mineração do Lab03 e os snapshots do Kanban mantidos desde o Lab01”). Segundo, o contexto do objeto de estudo em si: o que exatamente está sendo medido (os 1.000 repositórios mais populares do GitHub — Lab01; o processo de resolução de katas com e sem IA — Lab02; repositórios com CI/CD via GitHub Actions — Lab03; o board Kanban do próprio grupo — Lab04/Lab05). Cite aqui referências conceituais relevantes usadas como base teórica (ex.: o livro Accelerate, de Forsgren, Humble &amp; Kim, para métricas DORA; o método GQM de Basili, Caldiera &amp; Rombach para o meta-laboratório; o índice usado para “linguagens mais populares” no Lab01 — TIOBE, GitHut ou GitHub Octoverse, mantendo a mesma fonte do início ao fim).</w:t>
      </w:r>
      <w:r w:rsidDel="00000000" w:rsidR="00000000" w:rsidRPr="00000000">
        <w:rPr>
          <w:rtl w:val="0"/>
        </w:rPr>
      </w:r>
    </w:p>
    <w:p w:rsidR="00000000" w:rsidDel="00000000" w:rsidP="00000000" w:rsidRDefault="00000000" w:rsidRPr="00000000" w14:paraId="00000020">
      <w:pPr>
        <w:ind w:left="198" w:firstLine="0"/>
        <w:rPr/>
      </w:pPr>
      <w:r w:rsidDel="00000000" w:rsidR="00000000" w:rsidRPr="00000000">
        <w:rPr>
          <w:i w:val="1"/>
          <w:iCs w:val="1"/>
          <w:color w:val="a6a6a6"/>
          <w:sz w:val="21"/>
          <w:szCs w:val="21"/>
          <w:rtl w:val="0"/>
        </w:rPr>
        <w:t xml:space="preserve">[conteúdo do grupo — substituir este texto]</w:t>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3. Metodologia</w:t>
      </w:r>
    </w:p>
    <w:p w:rsidR="00000000" w:rsidDel="00000000" w:rsidP="00000000" w:rsidRDefault="00000000" w:rsidRPr="00000000" w14:paraId="00000022">
      <w:pPr>
        <w:spacing w:after="200" w:lineRule="auto"/>
        <w:ind w:left="198" w:firstLine="0"/>
      </w:pPr>
      <w:r>
        <w:t xml:space="preserve">A metodologia apresentada nesta etapa descreve a coleta dos dados necessários às RQ01–RQ06 e a base reutilizada pela RQ07 bônus, que relaciona métricas já coletadas sem exigir uma nova consulta. O procedimento foi organizado para selecionar a amostra, consultar a API do GitHub de forma paginada, normalizar e persistir cada registro, preservar o estado da execução e verificar a consistência do conjunto coletado. Não são descritos aqui os procedimentos de análise estatística, visualização ou interpretação dos resultados.</w:t>
      </w:r>
    </w:p>
    <w:p w:rsidR="00000000" w:rsidDel="00000000" w:rsidP="00000000" w:rsidRDefault="00000000" w:rsidRPr="00000000" w14:paraId="00000023">
      <w:pPr>
        <w:pStyle w:val="Heading2"/>
        <w:rPr/>
      </w:pPr>
      <w:r w:rsidDel="00000000" w:rsidR="00000000" w:rsidRPr="00000000">
        <w:rPr>
          <w:rtl w:val="0"/>
        </w:rPr>
        <w:t xml:space="preserve">3.1 Principais Desafios</w:t>
      </w:r>
    </w:p>
    <w:p w:rsidR="00000000" w:rsidDel="00000000" w:rsidP="00000000" w:rsidRDefault="00000000" w:rsidRPr="00000000" w14:paraId="00000024">
      <w:pPr>
        <w:spacing w:after="200" w:lineRule="auto"/>
        <w:ind w:left="198" w:firstLine="0"/>
      </w:pPr>
      <w:r>
        <w:t xml:space="preserve">O principal desafio técnico da coleta foi consultar, em uma única query integrada, todos os campos necessários às seis questões de pesquisa sem comprometer a estabilidade das requisições. Durante a evolução dessa consulta, uma página com 100 repositórios chegou a produzir erro HTTP 502. Por essa razão, a coleta final adotou páginas menores e sequenciais, reduzindo o volume processado em cada chamada.</w:t>
      </w:r>
    </w:p>
    <w:p w:rsidR="00000000" w:rsidDel="00000000" w:rsidP="00000000" w:rsidRDefault="00000000" w:rsidRPr="00000000" w14:paraId="00000024">
      <w:pPr>
        <w:spacing w:after="200" w:lineRule="auto"/>
        <w:ind w:left="198" w:firstLine="0"/>
      </w:pPr>
      <w:r>
        <w:t xml:space="preserve">Também foi necessário lidar com interrupções da execução, falhas temporárias de comunicação e consumo do limite disponibilizado pela API. Esses aspectos foram tratados com persistência incremental, checkpoint para retomada, novas tentativas limitadas com espera progressiva e acompanhamento das informações de rate limit retornadas pelo GitHub.</w:t>
      </w:r>
    </w:p>
    <w:p w:rsidR="00000000" w:rsidDel="00000000" w:rsidP="00000000" w:rsidRDefault="00000000" w:rsidRPr="00000000" w14:paraId="00000026">
      <w:pPr>
        <w:pStyle w:val="Heading2"/>
        <w:rPr/>
      </w:pPr>
      <w:r w:rsidDel="00000000" w:rsidR="00000000" w:rsidRPr="00000000">
        <w:rPr>
          <w:rtl w:val="0"/>
        </w:rPr>
        <w:t xml:space="preserve">3.2 Tomadas de Decisão</w:t>
      </w:r>
    </w:p>
    <w:p w:rsidR="00000000" w:rsidDel="00000000" w:rsidP="00000000" w:rsidRDefault="00000000" w:rsidRPr="00000000" w14:paraId="00000027">
      <w:pPr>
        <w:spacing w:after="200" w:lineRule="auto"/>
        <w:ind w:left="198" w:firstLine="0"/>
      </w:pPr>
      <w:r>
        <w:t xml:space="preserve">A população de interesse foi delimitada por meio da consulta de busca stars:&gt;0 sort:stars-desc, cuja finalidade é recuperar repositórios com estrelas em ordem decrescente. A amostra da Sprint 2 foi definida em 1.000 repositórios. A execução foi sequencial e utilizou PAGE_SIZE = 10; assim, foram necessárias 100 páginas para atingir o limite estabelecido. O tamanho reduzido das páginas foi mantido como uma decisão de confiabilidade após a instabilidade observada com a query integrada em páginas maiores.</w:t>
      </w:r>
    </w:p>
    <w:p w:rsidR="00000000" w:rsidDel="00000000" w:rsidP="00000000" w:rsidRDefault="00000000" w:rsidRPr="00000000" w14:paraId="00000027">
      <w:pPr>
        <w:spacing w:after="200" w:lineRule="auto"/>
        <w:ind w:left="198" w:firstLine="0"/>
      </w:pPr>
      <w:r>
        <w:t xml:space="preserve">As métricas seguiram as definições operacionais do laboratório. Em especial, a RQ02 utiliza o total de pull requests com estado MERGED, interpretado apenas como quantidade de pull requests aceitas, sem afirmar que todas representam contribuições externas. Para a RQ04, pushedAt foi adotado como referência da última atualização de código. Na RQ06, a razão de issues fechadas permanece indefinida quando o repositório não possui issues, em vez de ser convertida artificialmente para zero.</w:t>
      </w:r>
    </w:p>
    <w:p w:rsidR="00000000" w:rsidDel="00000000" w:rsidP="00000000" w:rsidRDefault="00000000" w:rsidRPr="00000000" w14:paraId="00000027">
      <w:pPr>
        <w:spacing w:after="200" w:lineRule="auto"/>
        <w:ind w:left="198" w:firstLine="0"/>
      </w:pPr>
      <w:r>
        <w:t xml:space="preserve">A autenticação foi definida por meio de GITHUB_TOKEN, carregado de uma variável de ambiente com apoio de um arquivo .env local. Dessa forma, a credencial não é registrada no código-fonte, no CSV nem neste relatório.</w:t>
      </w:r>
    </w:p>
    <w:p w:rsidR="00000000" w:rsidDel="00000000" w:rsidP="00000000" w:rsidRDefault="00000000" w:rsidRPr="00000000" w14:paraId="0000002A">
      <w:pPr>
        <w:spacing w:after="200" w:lineRule="auto"/>
        <w:ind w:left="198" w:firstLine="0"/>
      </w:pPr>
      <w:r>
        <w:t xml:space="preserve">Para a RQ05, primaryLanguage.name identifica a linguagem principal do repositório, mas não classifica por si só sua popularidade. O grupo definiu o TIOBE Index, edição de agosto de 2026, como referência externa para essa comparação (https://www.tiobe.com/tiobe-index/) e registrou que a mesma fonte será mantida durante todo o Lab01, inclusive na RQ07 bônus.</w:t>
      </w:r>
    </w:p>
    <w:p w:rsidR="00000000" w:rsidDel="00000000" w:rsidP="00000000" w:rsidRDefault="00000000" w:rsidRPr="00000000" w14:paraId="0000002A">
      <w:pPr>
        <w:spacing w:after="200" w:lineRule="auto"/>
        <w:ind w:left="198" w:firstLine="0"/>
      </w:pPr>
      <w:r>
        <w:t xml:space="preserve">Na organização do trabalho, foi registrada a política de WIP com limite de 3 itens em Doing e 2 itens em Review. A decisão busca reduzir a multitarefa do trio e evitar acúmulo de atividades aguardando revisão.</w:t>
      </w:r>
    </w:p>
    <w:p w:rsidR="00000000" w:rsidDel="00000000" w:rsidP="00000000" w:rsidRDefault="00000000" w:rsidRPr="00000000" w14:paraId="00000029">
      <w:pPr>
        <w:pStyle w:val="Heading2"/>
        <w:rPr/>
      </w:pPr>
      <w:r w:rsidDel="00000000" w:rsidR="00000000" w:rsidRPr="00000000">
        <w:rPr>
          <w:rtl w:val="0"/>
        </w:rPr>
        <w:t xml:space="preserve">3.3 Etapas</w:t>
      </w:r>
    </w:p>
    <w:p w:rsidR="00000000" w:rsidDel="00000000" w:rsidP="00000000" w:rsidRDefault="00000000" w:rsidRPr="00000000" w14:paraId="00000029">
      <w:pPr>
        <w:pStyle w:val="Heading3"/>
      </w:pPr>
      <w:r>
        <w:t xml:space="preserve">3.3.1 Desenvolvimento por Sprints</w:t>
      </w:r>
    </w:p>
    <w:tbl>
      <w:tblPr>
        <w:tblStyle w:val="Table2"/>
        <w:tblW w:w="106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900"/>
        <w:gridCol w="4700"/>
        <w:gridCol w="2200"/>
        <w:gridCol w="1200"/>
      </w:tblGrid>
      <w:tr>
        <w:trPr>
          <w:cantSplit w:val="0"/>
          <w:tblHeader w:val="0"/>
        </w:trPr>
        <w:tc>
          <w:tcPr>
            <w:shd w:fill="1f6e63" w:val="clear"/>
          </w:tcPr>
          <w:p w:rsidR="00000000" w:rsidDel="00000000" w:rsidP="00000000" w:rsidRDefault="00000000" w:rsidRPr="00000000" w14:paraId="00000032">
            <w:pPr>
            </w:pPr>
            <w:r>
              <w:t xml:space="preserve">Sprint</w:t>
            </w:r>
          </w:p>
        </w:tc>
        <w:tc>
          <w:tcPr>
            <w:shd w:fill="1f6e63" w:val="clear"/>
          </w:tcPr>
          <w:p w:rsidR="00000000" w:rsidDel="00000000" w:rsidP="00000000" w:rsidRDefault="00000000" w:rsidRPr="00000000" w14:paraId="00000033">
            <w:pPr>
            </w:pPr>
            <w:r>
              <w:t xml:space="preserve">Entrega</w:t>
            </w:r>
          </w:p>
        </w:tc>
        <w:tc>
          <w:tcPr>
            <w:shd w:fill="1f6e63" w:val="clear"/>
          </w:tcPr>
          <w:p w:rsidR="00000000" w:rsidDel="00000000" w:rsidP="00000000" w:rsidRDefault="00000000" w:rsidRPr="00000000" w14:paraId="00000034">
            <w:pPr>
            </w:pPr>
            <w:r>
              <w:t xml:space="preserve">Responsável</w:t>
            </w:r>
          </w:p>
        </w:tc>
        <w:tc>
          <w:tcPr>
            <w:shd w:fill="1f6e63" w:val="clear"/>
          </w:tcPr>
          <w:p w:rsidR="00000000" w:rsidDel="00000000" w:rsidP="00000000" w:rsidRDefault="00000000" w:rsidRPr="00000000" w14:paraId="00000035">
            <w:pPr>
            </w:pPr>
            <w:r>
              <w:t xml:space="preserve">Issue</w:t>
            </w:r>
          </w:p>
        </w:tc>
      </w:tr>
      <w:tr>
        <w:trPr>
          <w:cantSplit w:val="0"/>
          <w:tblHeader w:val="0"/>
        </w:trPr>
        <w:tc>
          <w:tcPr>
            <w:shd w:fill="fbfbf7" w:val="clear"/>
          </w:tcPr>
          <w:p w:rsidR="00000000" w:rsidDel="00000000" w:rsidP="00000000" w:rsidRDefault="00000000" w:rsidRPr="00000000" w14:paraId="00000037">
            <w:pPr>
            </w:pPr>
            <w:r>
              <w:t xml:space="preserve">Sprint 1</w:t>
            </w:r>
          </w:p>
        </w:tc>
        <w:tc>
          <w:tcPr>
            <w:shd w:fill="fbfbf7" w:val="clear"/>
          </w:tcPr>
          <w:p w:rsidR="00000000" w:rsidDel="00000000" w:rsidP="00000000" w:rsidRDefault="00000000" w:rsidRPr="00000000" w14:paraId="00000038">
            <w:pPr>
            </w:pPr>
            <w:r>
              <w:t xml:space="preserve">Configurar e acompanhar o GitHub Projects.</w:t>
            </w:r>
          </w:p>
        </w:tc>
        <w:tc>
          <w:tcPr>
            <w:shd w:fill="fbfbf7" w:val="clear"/>
          </w:tcPr>
          <w:p w:rsidR="00000000" w:rsidDel="00000000" w:rsidP="00000000" w:rsidRDefault="00000000" w:rsidRPr="00000000" w14:paraId="00000039">
            <w:pPr>
            </w:pPr>
            <w:r>
              <w:t xml:space="preserve">Fernanda Soares</w:t>
            </w:r>
          </w:p>
        </w:tc>
        <w:tc>
          <w:tcPr>
            <w:shd w:fill="fbfbf7" w:val="clear"/>
          </w:tcPr>
          <w:p w:rsidR="00000000" w:rsidDel="00000000" w:rsidP="00000000" w:rsidRDefault="00000000" w:rsidRPr="00000000" w14:paraId="0000003A">
            <w:pPr>
            </w:pPr>
            <w:r>
              <w:t xml:space="preserve">#1</w:t>
            </w:r>
          </w:p>
        </w:tc>
      </w:tr>
      <w:tr>
        <w:trPr>
          <w:cantSplit w:val="0"/>
          <w:tblHeader w:val="0"/>
        </w:trPr>
        <w:tc>
          <w:tcPr>
            <w:shd w:fill="fbfbf7" w:val="clear"/>
          </w:tcPr>
          <w:p w:rsidR="00000000" w:rsidDel="00000000" w:rsidP="00000000" w:rsidRDefault="00000000" w:rsidRPr="00000000" w14:paraId="00000037">
            <w:pPr>
            </w:pPr>
            <w:r>
              <w:t xml:space="preserve">Sprint 1</w:t>
            </w:r>
          </w:p>
        </w:tc>
        <w:tc>
          <w:tcPr>
            <w:shd w:fill="fbfbf7" w:val="clear"/>
          </w:tcPr>
          <w:p w:rsidR="00000000" w:rsidDel="00000000" w:rsidP="00000000" w:rsidRDefault="00000000" w:rsidRPr="00000000" w14:paraId="00000038">
            <w:pPr>
            </w:pPr>
            <w:r>
              <w:t xml:space="preserve">Implementar RQ03 (releases) e RQ04 (tempo desde a última atualização).</w:t>
            </w:r>
          </w:p>
        </w:tc>
        <w:tc>
          <w:tcPr>
            <w:shd w:fill="fbfbf7" w:val="clear"/>
          </w:tcPr>
          <w:p w:rsidR="00000000" w:rsidDel="00000000" w:rsidP="00000000" w:rsidRDefault="00000000" w:rsidRPr="00000000" w14:paraId="00000039">
            <w:pPr>
            </w:pPr>
            <w:r>
              <w:t xml:space="preserve">Fernanda Soares</w:t>
            </w:r>
          </w:p>
        </w:tc>
        <w:tc>
          <w:tcPr>
            <w:shd w:fill="fbfbf7" w:val="clear"/>
          </w:tcPr>
          <w:p w:rsidR="00000000" w:rsidDel="00000000" w:rsidP="00000000" w:rsidRDefault="00000000" w:rsidRPr="00000000" w14:paraId="0000003A">
            <w:pPr>
            </w:pPr>
            <w:r>
              <w:t xml:space="preserve">#2</w:t>
            </w:r>
          </w:p>
        </w:tc>
      </w:tr>
      <w:tr>
        <w:trPr>
          <w:cantSplit w:val="0"/>
          <w:tblHeader w:val="0"/>
        </w:trPr>
        <w:tc>
          <w:tcPr>
            <w:shd w:fill="fbfbf7" w:val="clear"/>
          </w:tcPr>
          <w:p w:rsidR="00000000" w:rsidDel="00000000" w:rsidP="00000000" w:rsidRDefault="00000000" w:rsidRPr="00000000" w14:paraId="00000037">
            <w:pPr>
            </w:pPr>
            <w:r>
              <w:t xml:space="preserve">Sprint 1</w:t>
            </w:r>
          </w:p>
        </w:tc>
        <w:tc>
          <w:tcPr>
            <w:shd w:fill="fbfbf7" w:val="clear"/>
          </w:tcPr>
          <w:p w:rsidR="00000000" w:rsidDel="00000000" w:rsidP="00000000" w:rsidRDefault="00000000" w:rsidRPr="00000000" w14:paraId="00000038">
            <w:pPr>
            </w:pPr>
            <w:r>
              <w:t xml:space="preserve">Implementar requisição GraphQL e métricas RQ01/RQ02.</w:t>
            </w:r>
          </w:p>
        </w:tc>
        <w:tc>
          <w:tcPr>
            <w:shd w:fill="fbfbf7" w:val="clear"/>
          </w:tcPr>
          <w:p w:rsidR="00000000" w:rsidDel="00000000" w:rsidP="00000000" w:rsidRDefault="00000000" w:rsidRPr="00000000" w14:paraId="00000039">
            <w:pPr>
            </w:pPr>
            <w:r>
              <w:t xml:space="preserve">Islayder Jackson</w:t>
            </w:r>
          </w:p>
        </w:tc>
        <w:tc>
          <w:tcPr>
            <w:shd w:fill="fbfbf7" w:val="clear"/>
          </w:tcPr>
          <w:p w:rsidR="00000000" w:rsidDel="00000000" w:rsidP="00000000" w:rsidRDefault="00000000" w:rsidRPr="00000000" w14:paraId="0000003A">
            <w:pPr>
            </w:pPr>
            <w:r>
              <w:t xml:space="preserve">#3</w:t>
            </w:r>
          </w:p>
        </w:tc>
      </w:tr>
      <w:tr>
        <w:trPr>
          <w:cantSplit w:val="0"/>
          <w:tblHeader w:val="0"/>
        </w:trPr>
        <w:tc>
          <w:tcPr>
            <w:shd w:fill="fbfbf7" w:val="clear"/>
          </w:tcPr>
          <w:p w:rsidR="00000000" w:rsidDel="00000000" w:rsidP="00000000" w:rsidRDefault="00000000" w:rsidRPr="00000000" w14:paraId="00000037">
            <w:pPr>
            </w:pPr>
            <w:r>
              <w:t xml:space="preserve">Sprint 1</w:t>
            </w:r>
          </w:p>
        </w:tc>
        <w:tc>
          <w:tcPr>
            <w:shd w:fill="fbfbf7" w:val="clear"/>
          </w:tcPr>
          <w:p w:rsidR="00000000" w:rsidDel="00000000" w:rsidP="00000000" w:rsidRDefault="00000000" w:rsidRPr="00000000" w14:paraId="00000038">
            <w:pPr>
            </w:pPr>
            <w:r>
              <w:t xml:space="preserve">Configurar o projeto e a arquitetura do repositório.</w:t>
            </w:r>
          </w:p>
        </w:tc>
        <w:tc>
          <w:tcPr>
            <w:shd w:fill="fbfbf7" w:val="clear"/>
          </w:tcPr>
          <w:p w:rsidR="00000000" w:rsidDel="00000000" w:rsidP="00000000" w:rsidRDefault="00000000" w:rsidRPr="00000000" w14:paraId="00000039">
            <w:pPr>
            </w:pPr>
            <w:r>
              <w:t xml:space="preserve">Islayder Jackson</w:t>
            </w:r>
          </w:p>
        </w:tc>
        <w:tc>
          <w:tcPr>
            <w:shd w:fill="fbfbf7" w:val="clear"/>
          </w:tcPr>
          <w:p w:rsidR="00000000" w:rsidDel="00000000" w:rsidP="00000000" w:rsidRDefault="00000000" w:rsidRPr="00000000" w14:paraId="0000003A">
            <w:pPr>
            </w:pPr>
            <w:r>
              <w:t xml:space="preserve">#4</w:t>
            </w:r>
          </w:p>
        </w:tc>
      </w:tr>
      <w:tr>
        <w:trPr>
          <w:cantSplit w:val="0"/>
          <w:tblHeader w:val="0"/>
        </w:trPr>
        <w:tc>
          <w:tcPr>
            <w:shd w:fill="fbfbf7" w:val="clear"/>
          </w:tcPr>
          <w:p w:rsidR="00000000" w:rsidDel="00000000" w:rsidP="00000000" w:rsidRDefault="00000000" w:rsidRPr="00000000" w14:paraId="00000037">
            <w:pPr>
            </w:pPr>
            <w:r>
              <w:t xml:space="preserve">Sprint 1</w:t>
            </w:r>
          </w:p>
        </w:tc>
        <w:tc>
          <w:tcPr>
            <w:shd w:fill="fbfbf7" w:val="clear"/>
          </w:tcPr>
          <w:p w:rsidR="00000000" w:rsidDel="00000000" w:rsidP="00000000" w:rsidRDefault="00000000" w:rsidRPr="00000000" w14:paraId="00000038">
            <w:pPr>
            </w:pPr>
            <w:r>
              <w:t xml:space="preserve">Implementar linguagem principal (RQ05) e proporção de issues fechadas (RQ06).</w:t>
            </w:r>
          </w:p>
        </w:tc>
        <w:tc>
          <w:tcPr>
            <w:shd w:fill="fbfbf7" w:val="clear"/>
          </w:tcPr>
          <w:p w:rsidR="00000000" w:rsidDel="00000000" w:rsidP="00000000" w:rsidRDefault="00000000" w:rsidRPr="00000000" w14:paraId="00000039">
            <w:pPr>
            </w:pPr>
            <w:r>
              <w:t xml:space="preserve">Vinicius Gomes</w:t>
            </w:r>
          </w:p>
        </w:tc>
        <w:tc>
          <w:tcPr>
            <w:shd w:fill="fbfbf7" w:val="clear"/>
          </w:tcPr>
          <w:p w:rsidR="00000000" w:rsidDel="00000000" w:rsidP="00000000" w:rsidRDefault="00000000" w:rsidRPr="00000000" w14:paraId="0000003A">
            <w:pPr>
            </w:pPr>
            <w:r>
              <w:t xml:space="preserve">#5</w:t>
            </w:r>
          </w:p>
        </w:tc>
      </w:tr>
      <w:tr>
        <w:trPr>
          <w:cantSplit w:val="0"/>
          <w:tblHeader w:val="0"/>
        </w:trPr>
        <w:tc>
          <w:tcPr>
            <w:shd w:fill="fbfbf7" w:val="clear"/>
          </w:tcPr>
          <w:p w:rsidR="00000000" w:rsidDel="00000000" w:rsidP="00000000" w:rsidRDefault="00000000" w:rsidRPr="00000000" w14:paraId="00000037">
            <w:pPr>
            </w:pPr>
            <w:r>
              <w:t xml:space="preserve">Sprint 2</w:t>
            </w:r>
          </w:p>
        </w:tc>
        <w:tc>
          <w:tcPr>
            <w:shd w:fill="fbfbf7" w:val="clear"/>
          </w:tcPr>
          <w:p w:rsidR="00000000" w:rsidDel="00000000" w:rsidP="00000000" w:rsidRDefault="00000000" w:rsidRPr="00000000" w14:paraId="00000038">
            <w:pPr>
            </w:pPr>
            <w:r>
              <w:t xml:space="preserve">Expansão da coleta para 1.000 repositórios com paginação automática, persistência incremental em CSV, checkpoint/resume, retry com backoff e monitoramento de rate limit; validação de consistência e análise exploratória inicial das RQ01/RQ02.</w:t>
            </w:r>
          </w:p>
        </w:tc>
        <w:tc>
          <w:tcPr>
            <w:shd w:fill="fbfbf7" w:val="clear"/>
          </w:tcPr>
          <w:p w:rsidR="00000000" w:rsidDel="00000000" w:rsidP="00000000" w:rsidRDefault="00000000" w:rsidRPr="00000000" w14:paraId="00000039">
            <w:pPr>
            </w:pPr>
            <w:r>
              <w:t xml:space="preserve">Islayder Jackson</w:t>
            </w:r>
          </w:p>
        </w:tc>
        <w:tc>
          <w:tcPr>
            <w:shd w:fill="fbfbf7" w:val="clear"/>
          </w:tcPr>
          <w:p w:rsidR="00000000" w:rsidDel="00000000" w:rsidP="00000000" w:rsidRDefault="00000000" w:rsidRPr="00000000" w14:paraId="0000003A">
            <w:pPr>
            </w:pPr>
            <w:r>
              <w:t xml:space="preserve">#6</w:t>
            </w:r>
          </w:p>
        </w:tc>
      </w:tr>
      <w:tr>
        <w:trPr>
          <w:cantSplit w:val="0"/>
          <w:tblHeader w:val="0"/>
        </w:trPr>
        <w:tc>
          <w:tcPr>
            <w:shd w:fill="fbfbf7" w:val="clear"/>
          </w:tcPr>
          <w:p w:rsidR="00000000" w:rsidDel="00000000" w:rsidP="00000000" w:rsidRDefault="00000000" w:rsidRPr="00000000" w14:paraId="00000037">
            <w:pPr>
            </w:pPr>
            <w:r>
              <w:t xml:space="preserve">Sprint 2</w:t>
            </w:r>
          </w:p>
        </w:tc>
        <w:tc>
          <w:tcPr>
            <w:shd w:fill="fbfbf7" w:val="clear"/>
          </w:tcPr>
          <w:p w:rsidR="00000000" w:rsidDel="00000000" w:rsidP="00000000" w:rsidRDefault="00000000" w:rsidRPr="00000000" w14:paraId="00000038">
            <w:pPr>
            </w:pPr>
            <w:r>
              <w:t xml:space="preserve">Validar RQ03/RQ04 nos 1.000 repositórios, formular hipóteses, consolidar o relatório e atualizar o board com snapshot.</w:t>
            </w:r>
          </w:p>
        </w:tc>
        <w:tc>
          <w:tcPr>
            <w:shd w:fill="fbfbf7" w:val="clear"/>
          </w:tcPr>
          <w:p w:rsidR="00000000" w:rsidDel="00000000" w:rsidP="00000000" w:rsidRDefault="00000000" w:rsidRPr="00000000" w14:paraId="00000039">
            <w:pPr>
            </w:pPr>
            <w:r>
              <w:t xml:space="preserve">Fernanda Soares</w:t>
            </w:r>
          </w:p>
        </w:tc>
        <w:tc>
          <w:tcPr>
            <w:shd w:fill="fbfbf7" w:val="clear"/>
          </w:tcPr>
          <w:p w:rsidR="00000000" w:rsidDel="00000000" w:rsidP="00000000" w:rsidRDefault="00000000" w:rsidRPr="00000000" w14:paraId="0000003A">
            <w:pPr>
            </w:pPr>
            <w:r>
              <w:t xml:space="preserve">#7</w:t>
            </w:r>
          </w:p>
        </w:tc>
      </w:tr>
      <w:tr>
        <w:trPr>
          <w:cantSplit w:val="0"/>
          <w:tblHeader w:val="0"/>
        </w:trPr>
        <w:tc>
          <w:tcPr>
            <w:shd w:fill="fbfbf7" w:val="clear"/>
          </w:tcPr>
          <w:p w:rsidR="00000000" w:rsidDel="00000000" w:rsidP="00000000" w:rsidRDefault="00000000" w:rsidRPr="00000000" w14:paraId="00000037">
            <w:pPr>
            </w:pPr>
            <w:r>
              <w:t xml:space="preserve">Sprint 2</w:t>
            </w:r>
          </w:p>
        </w:tc>
        <w:tc>
          <w:tcPr>
            <w:shd w:fill="fbfbf7" w:val="clear"/>
          </w:tcPr>
          <w:p w:rsidR="00000000" w:rsidDel="00000000" w:rsidP="00000000" w:rsidRDefault="00000000" w:rsidRPr="00000000" w14:paraId="00000038">
            <w:pPr>
            </w:pPr>
            <w:r>
              <w:t xml:space="preserve">Validar RQ05/RQ06 nos 1.000 repositórios, formular hipóteses e definir a fonte de linguagens mais populares.</w:t>
            </w:r>
          </w:p>
        </w:tc>
        <w:tc>
          <w:tcPr>
            <w:shd w:fill="fbfbf7" w:val="clear"/>
          </w:tcPr>
          <w:p w:rsidR="00000000" w:rsidDel="00000000" w:rsidP="00000000" w:rsidRDefault="00000000" w:rsidRPr="00000000" w14:paraId="00000039">
            <w:pPr>
            </w:pPr>
            <w:r>
              <w:t xml:space="preserve">Vinicius Gomes</w:t>
            </w:r>
          </w:p>
        </w:tc>
        <w:tc>
          <w:tcPr>
            <w:shd w:fill="fbfbf7" w:val="clear"/>
          </w:tcPr>
          <w:p w:rsidR="00000000" w:rsidDel="00000000" w:rsidP="00000000" w:rsidRDefault="00000000" w:rsidRPr="00000000" w14:paraId="0000003A">
            <w:pPr>
            </w:pPr>
            <w:r>
              <w:t xml:space="preserve">#8</w:t>
            </w:r>
          </w:p>
        </w:tc>
      </w:tr>
      <w:tr>
        <w:trPr>
          <w:cantSplit w:val="0"/>
          <w:tblHeader w:val="0"/>
        </w:trPr>
        <w:tc>
          <w:tcPr>
            <w:shd w:fill="fbfbf7" w:val="clear"/>
          </w:tcPr>
          <w:p w:rsidR="00000000" w:rsidDel="00000000" w:rsidP="00000000" w:rsidRDefault="00000000" w:rsidRPr="00000000" w14:paraId="00000037">
            <w:pPr>
            </w:pPr>
            <w:r>
              <w:t xml:space="preserve">Sprint 3 — planejada</w:t>
            </w:r>
          </w:p>
        </w:tc>
        <w:tc>
          <w:tcPr>
            <w:shd w:fill="fbfbf7" w:val="clear"/>
          </w:tcPr>
          <w:p w:rsidR="00000000" w:rsidDel="00000000" w:rsidP="00000000" w:rsidRDefault="00000000" w:rsidRPr="00000000" w14:paraId="00000038">
            <w:pPr>
            </w:pPr>
            <w:r>
              <w:t xml:space="preserve">Análise e visualização dos resultados — pendente.</w:t>
            </w:r>
          </w:p>
        </w:tc>
        <w:tc>
          <w:tcPr>
            <w:shd w:fill="fbfbf7" w:val="clear"/>
          </w:tcPr>
          <w:p w:rsidR="00000000" w:rsidDel="00000000" w:rsidP="00000000" w:rsidRDefault="00000000" w:rsidRPr="00000000" w14:paraId="00000039">
            <w:pPr>
            </w:pPr>
            <w:r>
              <w:t xml:space="preserve">A definir</w:t>
            </w:r>
          </w:p>
        </w:tc>
        <w:tc>
          <w:tcPr>
            <w:shd w:fill="fbfbf7" w:val="clear"/>
          </w:tcPr>
          <w:p w:rsidR="00000000" w:rsidDel="00000000" w:rsidP="00000000" w:rsidRDefault="00000000" w:rsidRPr="00000000" w14:paraId="0000003A">
            <w:pPr>
            </w:pPr>
            <w:r>
              <w:t xml:space="preserve">Não identificada no registro consultado</w:t>
            </w:r>
          </w:p>
        </w:tc>
      </w:tr>
    </w:tbl>
    <w:p w:rsidR="00000000" w:rsidDel="00000000" w:rsidP="00000000" w:rsidRDefault="00000000" w:rsidRPr="00000000" w14:paraId="0000002A">
      <w:pPr>
        <w:spacing w:after="200" w:lineRule="auto"/>
        <w:ind w:left="198" w:firstLine="0"/>
      </w:pPr>
      <w:r>
        <w:t xml:space="preserve">A divisão corresponde à responsabilidade principal registrada no Assignee de cada Issue. Os módulos foram posteriormente integrados, e a coleta final utiliza as métricas produzidas pelos três integrantes.</w:t>
      </w:r>
    </w:p>
    <w:p w:rsidR="00000000" w:rsidDel="00000000" w:rsidP="00000000" w:rsidRDefault="00000000" w:rsidRPr="00000000" w14:paraId="00000029">
      <w:pPr>
        <w:pStyle w:val="Heading3"/>
      </w:pPr>
      <w:r>
        <w:t xml:space="preserve">3.3.2 Procedimento de Coleta</w:t>
      </w:r>
    </w:p>
    <w:p w:rsidR="00000000" w:rsidDel="00000000" w:rsidP="00000000" w:rsidRDefault="00000000" w:rsidRPr="00000000" w14:paraId="0000002A">
      <w:pPr>
        <w:spacing w:after="200" w:lineRule="auto"/>
        <w:ind w:left="198" w:firstLine="0"/>
      </w:pPr>
      <w:r>
        <w:t xml:space="preserve">A coleta utiliza a API GraphQL oficial do GitHub por meio de um cliente próprio implementado em Python. A query recebe first, after e a expressão de busca como variáveis. A primeira página é consultada sem cursor; nas páginas seguintes, o valor de pageInfo.endCursor é enviado em after enquanto pageInfo.hasNextPage indicar a existência de novos resultados. Esse encadeamento permite percorrer automaticamente as páginas em ordem.</w:t>
      </w:r>
    </w:p>
    <w:p w:rsidR="00000000" w:rsidDel="00000000" w:rsidP="00000000" w:rsidRDefault="00000000" w:rsidRPr="00000000" w14:paraId="0000002A">
      <w:pPr>
        <w:spacing w:after="200" w:lineRule="auto"/>
        <w:ind w:left="198" w:firstLine="0"/>
      </w:pPr>
      <w:r>
        <w:t xml:space="preserve">Para cada repositório, são solicitados nameWithOwner e stargazerCount, que identificam o item e permitem verificar a coerência da ordenação, além dos campos das questões de pesquisa: createdAt para a idade da RQ01; pullRequests(states: MERGED) { totalCount } para a RQ02; releases { totalCount } para a RQ03; pushedAt para a RQ04; primaryLanguage { name } para a RQ05; e os totais de issues e de closedIssues para a RQ06.</w:t>
      </w:r>
    </w:p>
    <w:p w:rsidR="00000000" w:rsidDel="00000000" w:rsidP="00000000" w:rsidRDefault="00000000" w:rsidRPr="00000000" w14:paraId="0000002A">
      <w:pPr>
        <w:spacing w:after="200" w:lineRule="auto"/>
        <w:ind w:left="198" w:firstLine="0"/>
      </w:pPr>
      <w:r>
        <w:t xml:space="preserve">As respostas da API são transformadas em registros padronizados antes da persistência. createdAt é convertido na idade do repositório em dias; pullRequests.totalCount e releases.totalCount são normalizados como contagens; pushedAt é convertido em dias desde a última atualização; primaryLanguage.name é registrado como linguagem principal ou “Não informado” quando ausente; e a proporção de issues fechadas é calculada por closedIssues dividido por totalIssues. Quando totalIssues é igual a zero, essa proporção é mantida como indefinida.</w:t>
      </w:r>
    </w:p>
    <w:p w:rsidR="00000000" w:rsidDel="00000000" w:rsidP="00000000" w:rsidRDefault="00000000" w:rsidRPr="00000000" w14:paraId="0000002A">
      <w:pPr>
        <w:spacing w:after="200" w:lineRule="auto"/>
        <w:ind w:left="198" w:firstLine="0"/>
      </w:pPr>
      <w:r>
        <w:t xml:space="preserve">Cada página normalizada é acrescentada ao arquivo data/raw/repositories_s02.csv, no qual cada linha representa um repositório. Após a persistência, um checkpoint em JSON registra o arquivo de saída, o cursor mais recente, a quantidade coletada, o número de páginas, a existência de página seguinte, o estado da execução e os dados de rate limit. Com a opção de retomada, o coletor reutiliza o cursor salvo e os nomes já persistidos, evitando reiniciar necessariamente do primeiro repositório e reduzindo o risco de duplicação.</w:t>
      </w:r>
    </w:p>
    <w:p w:rsidR="00000000" w:rsidDel="00000000" w:rsidP="00000000" w:rsidRDefault="00000000" w:rsidRPr="00000000" w14:paraId="0000002A">
      <w:pPr>
        <w:spacing w:after="200" w:lineRule="auto"/>
        <w:ind w:left="198" w:firstLine="0"/>
      </w:pPr>
      <w:r>
        <w:t xml:space="preserve">Falhas temporárias de conexão e respostas HTTP 502, 503 ou 504 podem acionar novas tentativas controladas, com espera progressiva e limite de tentativas; erros permanentes de autenticação ou da consulta GraphQL encerram a execução. Em paralelo, a query acompanha cost, remaining e resetAt, permitindo monitorar o consumo do rate limit e preservar o checkpoint quando não for seguro continuar.</w:t>
      </w:r>
    </w:p>
    <w:p w:rsidR="00000000" w:rsidDel="00000000" w:rsidP="00000000" w:rsidRDefault="00000000" w:rsidRPr="00000000" w14:paraId="0000002A">
      <w:pPr>
        <w:spacing w:after="200" w:lineRule="auto"/>
        <w:ind w:left="198" w:firstLine="0"/>
      </w:pPr>
      <w:r>
        <w:t xml:space="preserve">Antes de aceitar os dados, o procedimento verifica a quantidade esperada, a unicidade dos repositórios, a presença de campos obrigatórios, contagens negativas inválidas, a relação entre issues fechadas e issues totais, o intervalo ou a indefinição da proporção da RQ06 e a ordenação decrescente por estrelas. A infraestrutura foi exercitada por testes automatizados, seguida de um smoke test com uma amostra pequena e, posteriormente, da execução completa.</w:t>
      </w:r>
    </w:p>
    <w:p w:rsidR="00000000" w:rsidDel="00000000" w:rsidP="00000000" w:rsidRDefault="00000000" w:rsidRPr="00000000" w14:paraId="00000029">
      <w:pPr>
        <w:pStyle w:val="Heading3"/>
      </w:pPr>
      <w:r>
        <w:t xml:space="preserve">Configuração do processo</w:t>
      </w:r>
    </w:p>
    <w:p w:rsidR="00000000" w:rsidDel="00000000" w:rsidP="00000000" w:rsidRDefault="00000000" w:rsidRPr="00000000" w14:paraId="0000002A">
      <w:pPr>
        <w:spacing w:after="200" w:lineRule="auto"/>
        <w:ind w:left="198" w:firstLine="0"/>
      </w:pPr>
      <w:r>
        <w:t xml:space="preserve">O grupo utiliza o GitHub Projects v2 para acompanhar o trabalho do Lab01, com o fluxo Backlog → To Do → Doing → Review → Done. As tarefas são registradas como Issues, associadas aos responsáveis e movimentadas no quadro conforme o andamento de cada Sprint. O acompanhamento está indicado em https://github.com/fesoaress/Laboratorio-Medicao-e-experimentacao/projects.</w:t>
      </w:r>
    </w:p>
    <w:p w:rsidR="00000000" w:rsidDel="00000000" w:rsidP="00000000" w:rsidRDefault="00000000" w:rsidRPr="00000000" w14:paraId="0000002A">
      <w:pPr>
        <w:spacing w:after="200" w:lineRule="auto"/>
        <w:ind w:left="198" w:firstLine="0"/>
      </w:pPr>
      <w:r>
        <w:t xml:space="preserve">A política registrada limita o WIP a 3 itens em Doing e 2 em Review. Os snapshots do board preservam estados do processo para acompanhamento posterior. Como o Lab01 ainda não foi encerrado, a captura final permanece pendente: [Inserir captura final do GitHub Projects ao encerramento do Lab01.]</w:t>
      </w:r>
    </w:p>
    <w:p w:rsidR="00000000" w:rsidDel="00000000" w:rsidP="00000000" w:rsidRDefault="00000000" w:rsidRPr="00000000" w14:paraId="0000002D">
      <w:pPr>
        <w:pStyle w:val="Heading2"/>
        <w:rPr/>
      </w:pPr>
      <w:r w:rsidDel="00000000" w:rsidR="00000000" w:rsidRPr="00000000">
        <w:rPr>
          <w:rtl w:val="0"/>
        </w:rPr>
        <w:t xml:space="preserve">3.4 Ferramentas</w:t>
      </w:r>
    </w:p>
    <w:p w:rsidR="00000000" w:rsidDel="00000000" w:rsidP="00000000" w:rsidRDefault="00000000" w:rsidRPr="00000000" w14:paraId="0000002E">
      <w:pPr>
        <w:spacing w:after="200" w:lineRule="auto"/>
        <w:ind w:left="198" w:firstLine="0"/>
      </w:pPr>
      <w:r>
        <w:t xml:space="preserve">A coleta foi implementada em Python com um cliente HTTP próprio para a API GraphQL oficial do GitHub. O cliente monta a requisição, envia a query e suas variáveis e interpreta a resposta JSON. A biblioteca python-dotenv é usada somente para carregar localmente a variável GITHUB_TOKEN a partir do arquivo .env.</w:t>
      </w:r>
    </w:p>
    <w:p w:rsidR="00000000" w:rsidDel="00000000" w:rsidP="00000000" w:rsidRDefault="00000000" w:rsidRPr="00000000" w14:paraId="0000002E">
      <w:pPr>
        <w:spacing w:after="200" w:lineRule="auto"/>
        <w:ind w:left="198" w:firstLine="0"/>
      </w:pPr>
      <w:r>
        <w:t xml:space="preserve">Os dados normalizados são persistidos em CSV, enquanto o estado de retomada é armazenado em JSON. Os testes automatizados utilizam o módulo unittest e cobrem as métricas, a paginação, a mudança de cursor, a persistência, o checkpoint, a retomada, o retry e as validações da coleta.</w:t>
      </w:r>
    </w:p>
    <w:p w:rsidR="00000000" w:rsidDel="00000000" w:rsidP="00000000" w:rsidRDefault="00000000" w:rsidRPr="00000000" w14:paraId="0000002A">
      <w:pPr>
        <w:spacing w:after="200" w:lineRule="auto"/>
        <w:ind w:left="198" w:firstLine="0"/>
      </w:pPr>
      <w:r>
        <w:t xml:space="preserve">O GitHub Projects v2 é utilizado como ferramenta de processo para organizar Issues e Assignees, acompanhar o fluxo Backlog → To Do → Doing → Review → Done, aplicar a política de WIP, acompanhar as Sprints e registrar snapshots do quadro. O acesso informado pelo grupo é https://github.com/fesoaress/Laboratorio-Medicao-e-experimentacao/projects.</w:t>
      </w:r>
    </w:p>
    <w:p w:rsidR="00000000" w:rsidDel="00000000" w:rsidP="00000000" w:rsidRDefault="00000000" w:rsidRPr="00000000" w14:paraId="00000030">
      <w:pPr>
        <w:pStyle w:val="Heading2"/>
        <w:rPr/>
      </w:pPr>
      <w:r w:rsidDel="00000000" w:rsidR="00000000" w:rsidRPr="00000000">
        <w:rPr>
          <w:rtl w:val="0"/>
        </w:rPr>
        <w:t xml:space="preserve">3.5 Tabela de Métricas</w:t>
      </w:r>
    </w:p>
    <w:p w:rsidR="00000000" w:rsidDel="00000000" w:rsidP="00000000" w:rsidRDefault="00000000" w:rsidRPr="00000000" w14:paraId="0000002E">
      <w:pPr>
        <w:spacing w:after="200" w:lineRule="auto"/>
        <w:ind w:left="198" w:firstLine="0"/>
      </w:pPr>
      <w:r>
        <w:t xml:space="preserve">A tabela relaciona as questões principais e a questão bônus aos dados coletados e às transformações aplicadas. Na RQ05, a linguagem vem da API, enquanto sua classificação como popular depende do TIOBE Index de agosto de 2026, referência que será mantida ao longo do Lab01.</w:t>
      </w:r>
    </w:p>
    <w:tbl>
      <w:tblPr>
        <w:tblStyle w:val="Table2"/>
        <w:tblW w:w="106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3118"/>
        <w:gridCol w:w="1881"/>
        <w:gridCol w:w="1881"/>
        <w:tblGridChange w:id="0">
          <w:tblGrid>
            <w:gridCol w:w="1881"/>
            <w:gridCol w:w="1881"/>
            <w:gridCol w:w="3118"/>
            <w:gridCol w:w="1881"/>
            <w:gridCol w:w="1881"/>
          </w:tblGrid>
        </w:tblGridChange>
      </w:tblGrid>
      <w:tr>
        <w:trPr>
          <w:cantSplit w:val="0"/>
          <w:tblHeader w:val="0"/>
        </w:trPr>
        <w:tc>
          <w:tcPr>
            <w:shd w:fill="1f6e63" w:val="clear"/>
          </w:tcPr>
          <w:p w:rsidR="00000000" w:rsidDel="00000000" w:rsidP="00000000" w:rsidRDefault="00000000" w:rsidRPr="00000000" w14:paraId="00000032">
            <w:pPr>
              <w:rPr/>
            </w:pPr>
            <w:r w:rsidDel="00000000" w:rsidR="00000000" w:rsidRPr="00000000">
              <w:rPr>
                <w:b w:val="1"/>
                <w:bCs w:val="1"/>
                <w:color w:val="ffffff"/>
                <w:sz w:val="20"/>
                <w:szCs w:val="20"/>
                <w:rtl w:val="0"/>
              </w:rPr>
              <w:t xml:space="preserve">RQ</w:t>
            </w:r>
            <w:r w:rsidDel="00000000" w:rsidR="00000000" w:rsidRPr="00000000">
              <w:rPr>
                <w:rtl w:val="0"/>
              </w:rPr>
            </w:r>
          </w:p>
        </w:tc>
        <w:tc>
          <w:tcPr>
            <w:shd w:fill="1f6e63" w:val="clear"/>
          </w:tcPr>
          <w:p w:rsidR="00000000" w:rsidDel="00000000" w:rsidP="00000000" w:rsidRDefault="00000000" w:rsidRPr="00000000" w14:paraId="00000033">
            <w:pPr>
              <w:rPr/>
            </w:pPr>
            <w:r w:rsidDel="00000000" w:rsidR="00000000" w:rsidRPr="00000000">
              <w:rPr>
                <w:b w:val="1"/>
                <w:bCs w:val="1"/>
                <w:color w:val="ffffff"/>
                <w:sz w:val="20"/>
                <w:szCs w:val="20"/>
                <w:rtl w:val="0"/>
              </w:rPr>
              <w:t xml:space="preserve">Métrica</w:t>
            </w:r>
            <w:r w:rsidDel="00000000" w:rsidR="00000000" w:rsidRPr="00000000">
              <w:rPr>
                <w:rtl w:val="0"/>
              </w:rPr>
            </w:r>
          </w:p>
        </w:tc>
        <w:tc>
          <w:tcPr>
            <w:shd w:fill="1f6e63" w:val="clear"/>
          </w:tcPr>
          <w:p w:rsidR="00000000" w:rsidDel="00000000" w:rsidP="00000000" w:rsidRDefault="00000000" w:rsidRPr="00000000" w14:paraId="00000034">
            <w:pPr>
              <w:rPr/>
            </w:pPr>
            <w:r w:rsidDel="00000000" w:rsidR="00000000" w:rsidRPr="00000000">
              <w:rPr>
                <w:b w:val="1"/>
                <w:bCs w:val="1"/>
                <w:color w:val="ffffff"/>
                <w:sz w:val="20"/>
                <w:szCs w:val="20"/>
                <w:rtl w:val="0"/>
              </w:rPr>
              <w:t xml:space="preserve">Definição Operacional</w:t>
            </w:r>
            <w:r w:rsidDel="00000000" w:rsidR="00000000" w:rsidRPr="00000000">
              <w:rPr>
                <w:rtl w:val="0"/>
              </w:rPr>
            </w:r>
          </w:p>
        </w:tc>
        <w:tc>
          <w:tcPr>
            <w:shd w:fill="1f6e63" w:val="clear"/>
          </w:tcPr>
          <w:p w:rsidR="00000000" w:rsidDel="00000000" w:rsidP="00000000" w:rsidRDefault="00000000" w:rsidRPr="00000000" w14:paraId="00000035">
            <w:pPr>
              <w:rPr/>
            </w:pPr>
            <w:r w:rsidDel="00000000" w:rsidR="00000000" w:rsidRPr="00000000">
              <w:rPr>
                <w:b w:val="1"/>
                <w:bCs w:val="1"/>
                <w:color w:val="ffffff"/>
                <w:sz w:val="20"/>
                <w:szCs w:val="20"/>
                <w:rtl w:val="0"/>
              </w:rPr>
              <w:t xml:space="preserve">Unidade</w:t>
            </w:r>
            <w:r w:rsidDel="00000000" w:rsidR="00000000" w:rsidRPr="00000000">
              <w:rPr>
                <w:rtl w:val="0"/>
              </w:rPr>
            </w:r>
          </w:p>
        </w:tc>
        <w:tc>
          <w:tcPr>
            <w:shd w:fill="1f6e63" w:val="clear"/>
          </w:tcPr>
          <w:p w:rsidR="00000000" w:rsidDel="00000000" w:rsidP="00000000" w:rsidRDefault="00000000" w:rsidRPr="00000000" w14:paraId="00000036">
            <w:pPr>
              <w:rPr/>
            </w:pPr>
            <w:r w:rsidDel="00000000" w:rsidR="00000000" w:rsidRPr="00000000">
              <w:rPr>
                <w:b w:val="1"/>
                <w:bCs w:val="1"/>
                <w:color w:val="ffffff"/>
                <w:sz w:val="20"/>
                <w:szCs w:val="20"/>
                <w:rtl w:val="0"/>
              </w:rPr>
              <w:t xml:space="preserve">Ferramenta / Fonte</w:t>
            </w:r>
            <w:r w:rsidDel="00000000" w:rsidR="00000000" w:rsidRPr="00000000">
              <w:rPr>
                <w:rtl w:val="0"/>
              </w:rPr>
            </w:r>
          </w:p>
        </w:tc>
      </w:tr>
      <w:tr>
        <w:trPr>
          <w:cantSplit w:val="0"/>
          <w:tblHeader w:val="0"/>
        </w:trPr>
        <w:tc>
          <w:tcPr>
            <w:shd w:fill="fbfbf7" w:val="clear"/>
          </w:tcPr>
          <w:p w:rsidR="00000000" w:rsidDel="00000000" w:rsidP="00000000" w:rsidRDefault="00000000" w:rsidRPr="00000000" w14:paraId="00000037">
            <w:pPr>
            </w:pPr>
            <w:r>
              <w:t xml:space="preserve">RQ01</w:t>
            </w:r>
          </w:p>
        </w:tc>
        <w:tc>
          <w:tcPr>
            <w:shd w:fill="fbfbf7" w:val="clear"/>
          </w:tcPr>
          <w:p w:rsidR="00000000" w:rsidDel="00000000" w:rsidP="00000000" w:rsidRDefault="00000000" w:rsidRPr="00000000" w14:paraId="00000038">
            <w:pPr>
            </w:pPr>
            <w:r>
              <w:t xml:space="preserve">Idade do repositório</w:t>
            </w:r>
          </w:p>
        </w:tc>
        <w:tc>
          <w:tcPr>
            <w:shd w:fill="fbfbf7" w:val="clear"/>
          </w:tcPr>
          <w:p w:rsidR="00000000" w:rsidDel="00000000" w:rsidP="00000000" w:rsidRDefault="00000000" w:rsidRPr="00000000" w14:paraId="00000039">
            <w:pPr>
            </w:pPr>
            <w:r>
              <w:t xml:space="preserve">Data da coleta − createdAt, convertida em dias</w:t>
            </w:r>
          </w:p>
        </w:tc>
        <w:tc>
          <w:tcPr>
            <w:shd w:fill="fbfbf7" w:val="clear"/>
          </w:tcPr>
          <w:p w:rsidR="00000000" w:rsidDel="00000000" w:rsidP="00000000" w:rsidRDefault="00000000" w:rsidRPr="00000000" w14:paraId="0000003A">
            <w:pPr>
            </w:pPr>
            <w:r>
              <w:t xml:space="preserve">Dias</w:t>
            </w:r>
          </w:p>
        </w:tc>
        <w:tc>
          <w:tcPr>
            <w:shd w:fill="fbfbf7" w:val="clear"/>
          </w:tcPr>
          <w:p w:rsidR="00000000" w:rsidDel="00000000" w:rsidP="00000000" w:rsidRDefault="00000000" w:rsidRPr="00000000" w14:paraId="0000003B">
            <w:pPr>
            </w:pPr>
            <w:r>
              <w:t xml:space="preserve">Cliente Python / API GraphQL do GitHub</w:t>
            </w:r>
          </w:p>
        </w:tc>
      </w:tr>
      <w:tr>
        <w:trPr>
          <w:cantSplit w:val="0"/>
          <w:tblHeader w:val="0"/>
        </w:trPr>
        <w:tc>
          <w:tcPr/>
          <w:p w:rsidR="00000000" w:rsidDel="00000000" w:rsidP="00000000" w:rsidRDefault="00000000" w:rsidRPr="00000000" w14:paraId="0000003C">
            <w:pPr>
            </w:pPr>
            <w:r>
              <w:t xml:space="preserve">RQ02</w:t>
            </w:r>
          </w:p>
        </w:tc>
        <w:tc>
          <w:tcPr/>
          <w:p w:rsidR="00000000" w:rsidDel="00000000" w:rsidP="00000000" w:rsidRDefault="00000000" w:rsidRPr="00000000" w14:paraId="0000003D">
            <w:pPr>
            </w:pPr>
            <w:r>
              <w:t xml:space="preserve">Pull requests aceitas</w:t>
            </w:r>
          </w:p>
        </w:tc>
        <w:tc>
          <w:tcPr/>
          <w:p w:rsidR="00000000" w:rsidDel="00000000" w:rsidP="00000000" w:rsidRDefault="00000000" w:rsidRPr="00000000" w14:paraId="0000003E">
            <w:pPr>
            </w:pPr>
            <w:r>
              <w:t xml:space="preserve">pullRequests com estado MERGED: totalCount; métrica operacional para investigar contribuição externa, sem identificar a origem de cada PR</w:t>
            </w:r>
          </w:p>
        </w:tc>
        <w:tc>
          <w:tcPr/>
          <w:p w:rsidR="00000000" w:rsidDel="00000000" w:rsidP="00000000" w:rsidRDefault="00000000" w:rsidRPr="00000000" w14:paraId="0000003F">
            <w:pPr>
            </w:pPr>
            <w:r>
              <w:t xml:space="preserve">Quantidade</w:t>
            </w:r>
          </w:p>
        </w:tc>
        <w:tc>
          <w:tcPr/>
          <w:p w:rsidR="00000000" w:rsidDel="00000000" w:rsidP="00000000" w:rsidRDefault="00000000" w:rsidRPr="00000000" w14:paraId="00000040">
            <w:pPr>
            </w:pPr>
            <w:r>
              <w:t xml:space="preserve">Cliente Python / API GraphQL do GitHub</w:t>
            </w:r>
          </w:p>
        </w:tc>
      </w:tr>
      <w:tr>
        <w:trPr>
          <w:cantSplit w:val="0"/>
          <w:tblHeader w:val="0"/>
        </w:trPr>
        <w:tc>
          <w:tcPr/>
          <w:p w:rsidR="00000000" w:rsidDel="00000000" w:rsidP="00000000" w:rsidRDefault="00000000" w:rsidRPr="00000000" w14:paraId="00000041">
            <w:pPr>
            </w:pPr>
            <w:r>
              <w:t xml:space="preserve">RQ03</w:t>
            </w:r>
          </w:p>
        </w:tc>
        <w:tc>
          <w:tcPr/>
          <w:p w:rsidR="00000000" w:rsidDel="00000000" w:rsidP="00000000" w:rsidRDefault="00000000" w:rsidRPr="00000000" w14:paraId="00000042">
            <w:pPr>
            </w:pPr>
            <w:r>
              <w:t xml:space="preserve">Total de releases</w:t>
            </w:r>
          </w:p>
        </w:tc>
        <w:tc>
          <w:tcPr/>
          <w:p w:rsidR="00000000" w:rsidDel="00000000" w:rsidP="00000000" w:rsidRDefault="00000000" w:rsidRPr="00000000" w14:paraId="00000043">
            <w:pPr>
            </w:pPr>
            <w:r>
              <w:t xml:space="preserve">releases: totalCount</w:t>
            </w:r>
          </w:p>
        </w:tc>
        <w:tc>
          <w:tcPr/>
          <w:p w:rsidR="00000000" w:rsidDel="00000000" w:rsidP="00000000" w:rsidRDefault="00000000" w:rsidRPr="00000000" w14:paraId="00000044">
            <w:pPr>
            </w:pPr>
            <w:r>
              <w:t xml:space="preserve">Quantidade</w:t>
            </w:r>
          </w:p>
        </w:tc>
        <w:tc>
          <w:tcPr/>
          <w:p w:rsidR="00000000" w:rsidDel="00000000" w:rsidP="00000000" w:rsidRDefault="00000000" w:rsidRPr="00000000" w14:paraId="00000045">
            <w:pPr>
            </w:pPr>
            <w:r>
              <w:t xml:space="preserve">Cliente Python / API GraphQL do GitHub</w:t>
            </w:r>
          </w:p>
        </w:tc>
      </w:tr>
      <w:tr>
        <w:trPr>
          <w:cantSplit w:val="0"/>
          <w:tblHeader w:val="0"/>
        </w:trPr>
        <w:tc>
          <w:tcPr/>
          <w:p w:rsidR="00000000" w:rsidDel="00000000" w:rsidP="00000000" w:rsidRDefault="00000000" w:rsidRPr="00000000" w14:paraId="00000046">
            <w:pPr>
            </w:pPr>
            <w:r>
              <w:t xml:space="preserve">RQ04</w:t>
            </w:r>
          </w:p>
        </w:tc>
        <w:tc>
          <w:tcPr/>
          <w:p w:rsidR="00000000" w:rsidDel="00000000" w:rsidP="00000000" w:rsidRDefault="00000000" w:rsidRPr="00000000" w14:paraId="00000047">
            <w:pPr>
            </w:pPr>
            <w:r>
              <w:t xml:space="preserve">Tempo desde a última atualização</w:t>
            </w:r>
          </w:p>
        </w:tc>
        <w:tc>
          <w:tcPr/>
          <w:p w:rsidR="00000000" w:rsidDel="00000000" w:rsidP="00000000" w:rsidRDefault="00000000" w:rsidRPr="00000000" w14:paraId="00000048">
            <w:pPr>
            </w:pPr>
            <w:r>
              <w:t xml:space="preserve">Data da coleta − pushedAt, convertida em dias</w:t>
            </w:r>
          </w:p>
        </w:tc>
        <w:tc>
          <w:tcPr/>
          <w:p w:rsidR="00000000" w:rsidDel="00000000" w:rsidP="00000000" w:rsidRDefault="00000000" w:rsidRPr="00000000" w14:paraId="00000049">
            <w:pPr>
            </w:pPr>
            <w:r>
              <w:t xml:space="preserve">Dias</w:t>
            </w:r>
          </w:p>
        </w:tc>
        <w:tc>
          <w:tcPr/>
          <w:p w:rsidR="00000000" w:rsidDel="00000000" w:rsidP="00000000" w:rsidRDefault="00000000" w:rsidRPr="00000000" w14:paraId="0000004A">
            <w:pPr>
            </w:pPr>
            <w:r>
              <w:t xml:space="preserve">Cliente Python / API GraphQL do GitHub</w:t>
            </w:r>
          </w:p>
        </w:tc>
      </w:tr>
      <w:tr>
        <w:trPr>
          <w:cantSplit w:val="0"/>
          <w:tblHeader w:val="0"/>
        </w:trPr>
        <w:tc>
          <w:tcPr/>
          <w:p w:rsidR="00000000" w:rsidDel="00000000" w:rsidP="00000000" w:rsidRDefault="00000000" w:rsidRPr="00000000" w14:paraId="0000004B">
            <w:pPr>
            </w:pPr>
            <w:r>
              <w:t xml:space="preserve">RQ05</w:t>
            </w:r>
          </w:p>
        </w:tc>
        <w:tc>
          <w:tcPr/>
          <w:p w:rsidR="00000000" w:rsidDel="00000000" w:rsidP="00000000" w:rsidRDefault="00000000" w:rsidRPr="00000000" w14:paraId="0000004C">
            <w:pPr>
            </w:pPr>
            <w:r>
              <w:t xml:space="preserve">Linguagem principal e popularidade</w:t>
            </w:r>
          </w:p>
        </w:tc>
        <w:tc>
          <w:tcPr/>
          <w:p w:rsidR="00000000" w:rsidDel="00000000" w:rsidP="00000000" w:rsidRDefault="00000000" w:rsidRPr="00000000" w14:paraId="0000004D">
            <w:pPr>
            </w:pPr>
            <w:r>
              <w:t xml:space="preserve">primaryLanguage.name; “Não informado” quando ausente; comparação com o TIOBE Index de agosto/2026</w:t>
            </w:r>
          </w:p>
        </w:tc>
        <w:tc>
          <w:tcPr/>
          <w:p w:rsidR="00000000" w:rsidDel="00000000" w:rsidP="00000000" w:rsidRDefault="00000000" w:rsidRPr="00000000" w14:paraId="0000004E">
            <w:pPr>
            </w:pPr>
            <w:r>
              <w:t xml:space="preserve">Categoria / posição no índice</w:t>
            </w:r>
          </w:p>
        </w:tc>
        <w:tc>
          <w:tcPr/>
          <w:p w:rsidR="00000000" w:rsidDel="00000000" w:rsidP="00000000" w:rsidRDefault="00000000" w:rsidRPr="00000000" w14:paraId="0000004F">
            <w:pPr>
            </w:pPr>
            <w:r>
              <w:t xml:space="preserve">API GraphQL do GitHub / TIOBE Index</w:t>
            </w:r>
          </w:p>
        </w:tc>
      </w:tr>
      <w:tr>
        <w:trPr>
          <w:cantSplit w:val="0"/>
          <w:tblHeader w:val="0"/>
        </w:trPr>
        <w:tc>
          <w:tcPr/>
          <w:p w:rsidR="00000000" w:rsidDel="00000000" w:rsidP="00000000" w:rsidRDefault="00000000" w:rsidRPr="00000000" w14:paraId="0000004B">
            <w:pPr>
            </w:pPr>
            <w:r>
              <w:t xml:space="preserve">RQ06</w:t>
            </w:r>
          </w:p>
        </w:tc>
        <w:tc>
          <w:tcPr/>
          <w:p w:rsidR="00000000" w:rsidDel="00000000" w:rsidP="00000000" w:rsidRDefault="00000000" w:rsidRPr="00000000" w14:paraId="0000004C">
            <w:pPr>
            </w:pPr>
            <w:r>
              <w:t xml:space="preserve">Proporção de issues fechadas</w:t>
            </w:r>
          </w:p>
        </w:tc>
        <w:tc>
          <w:tcPr/>
          <w:p w:rsidR="00000000" w:rsidDel="00000000" w:rsidP="00000000" w:rsidRDefault="00000000" w:rsidRPr="00000000" w14:paraId="0000004D">
            <w:pPr>
            </w:pPr>
            <w:r>
              <w:t xml:space="preserve">closedIssues.totalCount ÷ issues.totalCount; indefinida quando o total é zero</w:t>
            </w:r>
          </w:p>
        </w:tc>
        <w:tc>
          <w:tcPr/>
          <w:p w:rsidR="00000000" w:rsidDel="00000000" w:rsidP="00000000" w:rsidRDefault="00000000" w:rsidRPr="00000000" w14:paraId="0000004E">
            <w:pPr>
            </w:pPr>
            <w:r>
              <w:t xml:space="preserve">Proporção (0–1)</w:t>
            </w:r>
          </w:p>
        </w:tc>
        <w:tc>
          <w:tcPr/>
          <w:p w:rsidR="00000000" w:rsidDel="00000000" w:rsidP="00000000" w:rsidRDefault="00000000" w:rsidRPr="00000000" w14:paraId="0000004F">
            <w:pPr>
            </w:pPr>
            <w:r>
              <w:t xml:space="preserve">Cliente Python / API GraphQL do GitHub</w:t>
            </w:r>
          </w:p>
        </w:tc>
      </w:tr>
      <w:tr>
        <w:trPr>
          <w:cantSplit w:val="0"/>
          <w:tblHeader w:val="0"/>
        </w:trPr>
        <w:tc>
          <w:tcPr/>
          <w:p w:rsidR="00000000" w:rsidDel="00000000" w:rsidP="00000000" w:rsidRDefault="00000000" w:rsidRPr="00000000" w14:paraId="0000004B">
            <w:pPr>
            </w:pPr>
            <w:r>
              <w:t xml:space="preserve">RQ07 — Bônus</w:t>
            </w:r>
          </w:p>
        </w:tc>
        <w:tc>
          <w:tcPr/>
          <w:p w:rsidR="00000000" w:rsidDel="00000000" w:rsidP="00000000" w:rsidRDefault="00000000" w:rsidRPr="00000000" w14:paraId="0000004C">
            <w:pPr>
            </w:pPr>
            <w:r>
              <w:t xml:space="preserve">Atividade e manutenção por linguagem</w:t>
            </w:r>
          </w:p>
        </w:tc>
        <w:tc>
          <w:tcPr/>
          <w:p w:rsidR="00000000" w:rsidDel="00000000" w:rsidP="00000000" w:rsidRDefault="00000000" w:rsidRPr="00000000" w14:paraId="0000004D">
            <w:pPr>
            </w:pPr>
            <w:r>
              <w:t xml:space="preserve">A partir do dataset já coletado, agrupar os repositórios pela linguagem principal e calcular, para cada grupo, a mediana do total de PRs MERGED, do total de releases e dos dias desde o último push; em seguida, relacionar essas medianas à posição da linguagem no TIOBE Index de agosto de 2026, sem inferir causalidade</w:t>
            </w:r>
          </w:p>
        </w:tc>
        <w:tc>
          <w:tcPr/>
          <w:p w:rsidR="00000000" w:rsidDel="00000000" w:rsidP="00000000" w:rsidRDefault="00000000" w:rsidRPr="00000000" w14:paraId="0000004E">
            <w:pPr>
            </w:pPr>
            <w:r>
              <w:t xml:space="preserve">PRs / releases / dias por linguagem</w:t>
            </w:r>
          </w:p>
        </w:tc>
        <w:tc>
          <w:tcPr/>
          <w:p w:rsidR="00000000" w:rsidDel="00000000" w:rsidP="00000000" w:rsidRDefault="00000000" w:rsidRPr="00000000" w14:paraId="0000004F">
            <w:pPr>
            </w:pPr>
            <w:r>
              <w:t xml:space="preserve">Dataset da API GraphQL do GitHub / TIOBE Index</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3.6 Inovações Propostas pelo Grupo (30% da nota)</w:t>
      </w:r>
    </w:p>
    <w:p w:rsidR="00000000" w:rsidDel="00000000" w:rsidP="00000000" w:rsidRDefault="00000000" w:rsidRPr="00000000" w14:paraId="00000052">
      <w:pPr>
        <w:spacing w:after="200" w:lineRule="auto"/>
        <w:ind w:left="198" w:firstLine="0"/>
        <w:rPr/>
      </w:pPr>
      <w:r w:rsidDel="00000000" w:rsidR="00000000" w:rsidRPr="00000000">
        <w:rPr>
          <w:b w:val="1"/>
          <w:bCs w:val="1"/>
          <w:i w:val="1"/>
          <w:iCs w:val="1"/>
          <w:color w:val="1f6e63"/>
          <w:sz w:val="21"/>
          <w:szCs w:val="21"/>
          <w:rtl w:val="0"/>
        </w:rPr>
        <w:t xml:space="preserve">ORIENTAÇÃO: </w:t>
      </w:r>
      <w:r w:rsidDel="00000000" w:rsidR="00000000" w:rsidRPr="00000000">
        <w:rPr>
          <w:i w:val="1"/>
          <w:iCs w:val="1"/>
          <w:color w:val="595959"/>
          <w:sz w:val="21"/>
          <w:szCs w:val="21"/>
          <w:rtl w:val="0"/>
        </w:rPr>
        <w:t xml:space="preserve">O enunciado do laboratório corresponde a 70% da exigência da disciplina. Os outros 30% dependem de uma contribuição original do grupo, que deve estar claramente identificada aqui — não diluída no restante do texto — para facilitar a correção. Escolha uma ou mais frentes de inovação, entre: (a) uma nova Questão de Pesquisa, além das do enunciado; (b) uma métrica ou variável adicional, não pedida no enunciado; (c) uma mudança de arquitetura/ferramenta de coleta (ex.: paralelizar a coleta, usar cache, trocar de biblioteca de visualização); (d) uma metodologia alternativa ou complementar (ex.: um teste estatístico adicional, uma segmentação diferente da amostra, uma técnica de controle de ameaça à validade não exigida pelo enunciado). Para cada inovação escolhida, explique o que foi feito, por que o grupo considerou relevante, e onde o resultado dela aparece nas seções de Resultados/Discussão e na Conclusão — inovação sem resultado discutido não conta como contribuição efetiva.</w:t>
      </w:r>
      <w:r w:rsidDel="00000000" w:rsidR="00000000" w:rsidRPr="00000000">
        <w:rPr>
          <w:rtl w:val="0"/>
        </w:rPr>
      </w:r>
    </w:p>
    <w:p w:rsidR="00000000" w:rsidDel="00000000" w:rsidP="00000000" w:rsidRDefault="00000000" w:rsidRPr="00000000" w14:paraId="00000053">
      <w:pPr>
        <w:ind w:left="198" w:firstLine="0"/>
      </w:pPr>
      <w:r>
        <w:t xml:space="preserve">[PENDENTE — definir a contribuição própria do grupo correspondente aos 30% de inovação.]</w:t>
      </w:r>
    </w:p>
    <w:p w:rsidR="00000000" w:rsidDel="00000000" w:rsidP="00000000" w:rsidRDefault="00000000" w:rsidRPr="00000000" w14:paraId="00000054">
      <w:pPr>
        <w:pStyle w:val="Heading1"/>
        <w:rPr/>
      </w:pPr>
      <w:r w:rsidDel="00000000" w:rsidR="00000000" w:rsidRPr="00000000">
        <w:rPr>
          <w:rtl w:val="0"/>
        </w:rPr>
        <w:t xml:space="preserve">4. Resultados</w:t>
      </w:r>
    </w:p>
    <w:p w:rsidR="00000000" w:rsidDel="00000000" w:rsidP="00000000" w:rsidRDefault="00000000" w:rsidRPr="00000000" w14:paraId="00000055">
      <w:pPr>
        <w:pStyle w:val="Heading2"/>
        <w:rPr/>
      </w:pPr>
      <w:r w:rsidDel="00000000" w:rsidR="00000000" w:rsidRPr="00000000">
        <w:rPr>
          <w:rtl w:val="0"/>
        </w:rPr>
        <w:t xml:space="preserve">4.1 Coleta de Dados</w:t>
      </w:r>
    </w:p>
    <w:p w:rsidR="00000000" w:rsidDel="00000000" w:rsidP="00000000" w:rsidRDefault="00000000" w:rsidRPr="00000000" w14:paraId="00000056">
      <w:pPr>
        <w:spacing w:after="200" w:lineRule="auto"/>
        <w:ind w:left="198" w:firstLine="0"/>
        <w:rPr/>
      </w:pPr>
      <w:r w:rsidDel="00000000" w:rsidR="00000000" w:rsidRPr="00000000">
        <w:rPr>
          <w:b w:val="1"/>
          <w:bCs w:val="1"/>
          <w:i w:val="1"/>
          <w:iCs w:val="1"/>
          <w:color w:val="1f6e63"/>
          <w:sz w:val="21"/>
          <w:szCs w:val="21"/>
          <w:rtl w:val="0"/>
        </w:rPr>
        <w:t xml:space="preserve">ORIENTAÇÃO: </w:t>
      </w:r>
      <w:r w:rsidDel="00000000" w:rsidR="00000000" w:rsidRPr="00000000">
        <w:rPr>
          <w:i w:val="1"/>
          <w:iCs w:val="1"/>
          <w:color w:val="595959"/>
          <w:sz w:val="21"/>
          <w:szCs w:val="21"/>
          <w:rtl w:val="0"/>
        </w:rPr>
        <w:t xml:space="preserve">Relate o volume final de dados efetivamente coletado e analisado — não apenas o volume-alvo do enunciado. Informe: quantos itens restaram após os filtros de qualidade (ex.: dos 1.000 repositórios buscados, quantos tinham dados completos; dos repositórios candidatos, quantos de fato usavam GitHub Actions — Lab03); o período coberto pela coleta; quantos trials/execuções foram concluídos dentro do tempo (Lab02); quantos snapshots do Kanban estão disponíveis e desde quando (Lab04/Lab05); outliers ou dados ausentes identificados, e como foram tratados (removidos, mantidos e discutidos à parte, etc.).</w:t>
      </w:r>
      <w:r w:rsidDel="00000000" w:rsidR="00000000" w:rsidRPr="00000000">
        <w:rPr>
          <w:rtl w:val="0"/>
        </w:rPr>
      </w:r>
    </w:p>
    <w:p w:rsidR="00000000" w:rsidDel="00000000" w:rsidP="00000000" w:rsidRDefault="00000000" w:rsidRPr="00000000" w14:paraId="00000057">
      <w:pPr>
        <w:ind w:left="198" w:firstLine="0"/>
        <w:rPr/>
      </w:pPr>
      <w:r w:rsidDel="00000000" w:rsidR="00000000" w:rsidRPr="00000000">
        <w:rPr>
          <w:i w:val="1"/>
          <w:iCs w:val="1"/>
          <w:color w:val="a6a6a6"/>
          <w:sz w:val="21"/>
          <w:szCs w:val="21"/>
          <w:rtl w:val="0"/>
        </w:rPr>
        <w:t xml:space="preserve">[conteúdo do grupo — substituir este texto]</w:t>
      </w: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4.2 Visualização Gráfica</w:t>
      </w:r>
    </w:p>
    <w:p w:rsidR="00000000" w:rsidDel="00000000" w:rsidP="00000000" w:rsidRDefault="00000000" w:rsidRPr="00000000" w14:paraId="00000059">
      <w:pPr>
        <w:spacing w:after="200" w:lineRule="auto"/>
        <w:ind w:left="198" w:firstLine="0"/>
        <w:rPr/>
      </w:pPr>
      <w:r w:rsidDel="00000000" w:rsidR="00000000" w:rsidRPr="00000000">
        <w:rPr>
          <w:b w:val="1"/>
          <w:bCs w:val="1"/>
          <w:i w:val="1"/>
          <w:iCs w:val="1"/>
          <w:color w:val="1f6e63"/>
          <w:sz w:val="21"/>
          <w:szCs w:val="21"/>
          <w:rtl w:val="0"/>
        </w:rPr>
        <w:t xml:space="preserve">ORIENTAÇÃO: </w:t>
      </w:r>
      <w:r w:rsidDel="00000000" w:rsidR="00000000" w:rsidRPr="00000000">
        <w:rPr>
          <w:i w:val="1"/>
          <w:iCs w:val="1"/>
          <w:color w:val="595959"/>
          <w:sz w:val="21"/>
          <w:szCs w:val="21"/>
          <w:rtl w:val="0"/>
        </w:rPr>
        <w:t xml:space="preserve">Para cada Questão de Pesquisa (do enunciado e das RQs de inovação do grupo), inclua ao menos uma visualização que a responda diretamente, com a pergunta enunciada em texto imediatamente antes do gráfico correspondente, eixos nomeados com clareza e a medida de tendência central adequada indicada (mediana costuma ser preferível a média quando há outliers ou distribuição assimétrica — comum em dados de repositórios de software). Use o tipo de gráfico adequado ao tipo de pergunta, conforme a tabela abaixo, e explicite no texto os valores-chave que aparecem no gráfico (não deixe o leitor “adivinhar” o número a partir da figura).</w:t>
      </w:r>
      <w:r w:rsidDel="00000000" w:rsidR="00000000" w:rsidRPr="00000000">
        <w:rPr>
          <w:rtl w:val="0"/>
        </w:rPr>
      </w:r>
    </w:p>
    <w:tbl>
      <w:tblPr>
        <w:tblStyle w:val="Table3"/>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1f6e63" w:val="clear"/>
          </w:tcPr>
          <w:p w:rsidR="00000000" w:rsidDel="00000000" w:rsidP="00000000" w:rsidRDefault="00000000" w:rsidRPr="00000000" w14:paraId="0000005A">
            <w:pPr>
              <w:rPr/>
            </w:pPr>
            <w:r w:rsidDel="00000000" w:rsidR="00000000" w:rsidRPr="00000000">
              <w:rPr>
                <w:b w:val="1"/>
                <w:bCs w:val="1"/>
                <w:color w:val="ffffff"/>
                <w:sz w:val="20"/>
                <w:szCs w:val="20"/>
                <w:rtl w:val="0"/>
              </w:rPr>
              <w:t xml:space="preserve">Tipo de pergunta / dado</w:t>
            </w:r>
            <w:r w:rsidDel="00000000" w:rsidR="00000000" w:rsidRPr="00000000">
              <w:rPr>
                <w:rtl w:val="0"/>
              </w:rPr>
            </w:r>
          </w:p>
        </w:tc>
        <w:tc>
          <w:tcPr>
            <w:shd w:fill="1f6e63" w:val="clear"/>
          </w:tcPr>
          <w:p w:rsidR="00000000" w:rsidDel="00000000" w:rsidP="00000000" w:rsidRDefault="00000000" w:rsidRPr="00000000" w14:paraId="0000005B">
            <w:pPr>
              <w:rPr/>
            </w:pPr>
            <w:r w:rsidDel="00000000" w:rsidR="00000000" w:rsidRPr="00000000">
              <w:rPr>
                <w:b w:val="1"/>
                <w:bCs w:val="1"/>
                <w:color w:val="ffffff"/>
                <w:sz w:val="20"/>
                <w:szCs w:val="20"/>
                <w:rtl w:val="0"/>
              </w:rPr>
              <w:t xml:space="preserve">Gráfico recomendado</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sz w:val="19"/>
                <w:szCs w:val="19"/>
                <w:rtl w:val="0"/>
              </w:rPr>
              <w:t xml:space="preserve">Comparar uma métrica entre categorias (ex.: linguagem, benchmark DORA)</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9"/>
                <w:szCs w:val="19"/>
                <w:rtl w:val="0"/>
              </w:rPr>
              <w:t xml:space="preserve">Barras (ranking) — ordenadas por valor, não alfabeticamente</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sz w:val="19"/>
                <w:szCs w:val="19"/>
                <w:rtl w:val="0"/>
              </w:rPr>
              <w:t xml:space="preserve">Comparar dois tratamentos no mesmo grupo (ex.: com IA vs. sem IA)</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19"/>
                <w:szCs w:val="19"/>
                <w:rtl w:val="0"/>
              </w:rPr>
              <w:t xml:space="preserve">Boxplot pareado ou gráfico de pontos conectados (before/after)</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sz w:val="19"/>
                <w:szCs w:val="19"/>
                <w:rtl w:val="0"/>
              </w:rPr>
              <w:t xml:space="preserve">Distribuição de uma métrica numérica (ex.: idade dos repositórios)</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9"/>
                <w:szCs w:val="19"/>
                <w:rtl w:val="0"/>
              </w:rPr>
              <w:t xml:space="preserve">Histograma ou boxplot</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sz w:val="19"/>
                <w:szCs w:val="19"/>
                <w:rtl w:val="0"/>
              </w:rPr>
              <w:t xml:space="preserve">Relação entre duas métricas numéricas (ex.: RQ07 do Lab01, RQ05 do Lab03)</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9"/>
                <w:szCs w:val="19"/>
                <w:rtl w:val="0"/>
              </w:rPr>
              <w:t xml:space="preserve">Gráfico de dispersão (scatter plot)</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sz w:val="19"/>
                <w:szCs w:val="19"/>
                <w:rtl w:val="0"/>
              </w:rPr>
              <w:t xml:space="preserve">Evolução ao longo do tempo (ex.: cycle time por sprint)</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19"/>
                <w:szCs w:val="19"/>
                <w:rtl w:val="0"/>
              </w:rPr>
              <w:t xml:space="preserve">Linha, com um ponto por sprint/snapshot</w:t>
            </w: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sz w:val="19"/>
                <w:szCs w:val="19"/>
                <w:rtl w:val="0"/>
              </w:rPr>
              <w:t xml:space="preserve">Composição/fluxo do Kanban ao longo do tempo (Cumulative Flow Diagram)</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9"/>
                <w:szCs w:val="19"/>
                <w:rtl w:val="0"/>
              </w:rPr>
              <w:t xml:space="preserve">Área empilhada (uma camada por coluna do board)</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sz w:val="19"/>
                <w:szCs w:val="19"/>
                <w:rtl w:val="0"/>
              </w:rPr>
              <w:t xml:space="preserve">Proporção de categorias (ex.: % de issues fechadas)</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19"/>
                <w:szCs w:val="19"/>
                <w:rtl w:val="0"/>
              </w:rPr>
              <w:t xml:space="preserve">Barra única 100% ou barras simples — evite pizza com muitas fatias</w:t>
            </w: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ind w:left="198" w:firstLine="0"/>
        <w:rPr/>
      </w:pPr>
      <w:r w:rsidDel="00000000" w:rsidR="00000000" w:rsidRPr="00000000">
        <w:rPr>
          <w:i w:val="1"/>
          <w:iCs w:val="1"/>
          <w:color w:val="a6a6a6"/>
          <w:sz w:val="21"/>
          <w:szCs w:val="21"/>
          <w:rtl w:val="0"/>
        </w:rPr>
        <w:t xml:space="preserve">[Insira aqui os gráficos do grupo, um por RQ, cada um precedido da pergunta que ele responde]</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4.3 Discussão</w:t>
      </w:r>
    </w:p>
    <w:p w:rsidR="00000000" w:rsidDel="00000000" w:rsidP="00000000" w:rsidRDefault="00000000" w:rsidRPr="00000000" w14:paraId="0000006D">
      <w:pPr>
        <w:spacing w:after="200" w:lineRule="auto"/>
        <w:ind w:left="198" w:firstLine="0"/>
        <w:rPr>
          <w:i w:val="1"/>
          <w:iCs w:val="1"/>
          <w:color w:val="595959"/>
          <w:sz w:val="21"/>
          <w:szCs w:val="21"/>
        </w:rPr>
      </w:pPr>
      <w:r w:rsidDel="00000000" w:rsidR="00000000" w:rsidRPr="00000000">
        <w:rPr>
          <w:b w:val="1"/>
          <w:bCs w:val="1"/>
          <w:i w:val="1"/>
          <w:iCs w:val="1"/>
          <w:color w:val="1f6e63"/>
          <w:sz w:val="21"/>
          <w:szCs w:val="21"/>
          <w:rtl w:val="0"/>
        </w:rPr>
        <w:t xml:space="preserve">ORIENTAÇÃO: </w:t>
      </w:r>
      <w:r w:rsidDel="00000000" w:rsidR="00000000" w:rsidRPr="00000000">
        <w:rPr>
          <w:i w:val="1"/>
          <w:iCs w:val="1"/>
          <w:color w:val="595959"/>
          <w:sz w:val="21"/>
          <w:szCs w:val="21"/>
          <w:rtl w:val="0"/>
        </w:rPr>
        <w:t xml:space="preserve">Para cada RQ (do enunciado e das RQs de inovação do grupo), compare explicitamente a hipótese informal levantada na Introdução com o resultado efetivamente obtido — hipótese confirmada, refutada, ou parcialmente confirmada, e por quê. Quando houver teste estatístico (ex.: Wilcoxon no Lab02), reporte o valor obtido e interprete o que ele significa em linguagem acessível, não apenas o número bruto. Discuta as ameaças à validade específicas do laboratório (ex.: efeito de aprendizado entre katas e risco de memorização pela IA — Lab02; diferença de dificuldade entre laboratórios distintos confundindo a tendência de cycle time — Lab05; lacunas nos snapshots do Kanban — Lab05). Finalize relacionando o que as inovações do grupo (seção 3.6) acrescentaram: elas confirmaram, contradisseram ou aprofundaram o que os 70% do enunciado já mostravam?</w:t>
      </w:r>
    </w:p>
    <w:p w:rsidR="00000000" w:rsidDel="00000000" w:rsidP="00000000" w:rsidRDefault="00000000" w:rsidRPr="00000000" w14:paraId="0000006E">
      <w:pPr>
        <w:spacing w:after="200" w:lineRule="auto"/>
        <w:ind w:left="198" w:firstLine="0"/>
        <w:rPr>
          <w:color w:val="ffffff"/>
          <w:sz w:val="8"/>
          <w:szCs w:val="8"/>
        </w:rPr>
      </w:pPr>
      <w:r w:rsidDel="00000000" w:rsidR="00000000" w:rsidRPr="00000000">
        <w:rPr>
          <w:b w:val="1"/>
          <w:bCs w:val="1"/>
          <w:i w:val="1"/>
          <w:iCs w:val="1"/>
          <w:color w:val="ffffff"/>
          <w:sz w:val="6"/>
          <w:szCs w:val="6"/>
          <w:rtl w:val="0"/>
        </w:rPr>
        <w:t xml:space="preserve">(Favor inserir a referência de vídeo do youtube em referências https://www.youtube.com/shorts/YwnaeO95AN8).</w:t>
      </w:r>
      <w:r w:rsidDel="00000000" w:rsidR="00000000" w:rsidRPr="00000000">
        <w:rPr>
          <w:rtl w:val="0"/>
        </w:rPr>
      </w:r>
    </w:p>
    <w:p w:rsidR="00000000" w:rsidDel="00000000" w:rsidP="00000000" w:rsidRDefault="00000000" w:rsidRPr="00000000" w14:paraId="0000006F">
      <w:pPr>
        <w:ind w:left="198" w:firstLine="0"/>
        <w:rPr/>
      </w:pPr>
      <w:r w:rsidDel="00000000" w:rsidR="00000000" w:rsidRPr="00000000">
        <w:rPr>
          <w:i w:val="1"/>
          <w:iCs w:val="1"/>
          <w:color w:val="a6a6a6"/>
          <w:sz w:val="21"/>
          <w:szCs w:val="21"/>
          <w:rtl w:val="0"/>
        </w:rPr>
        <w:t xml:space="preserve">[conteúdo do grupo — substituir este texto]</w:t>
      </w: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5. Conclusão</w:t>
      </w:r>
    </w:p>
    <w:p w:rsidR="00000000" w:rsidDel="00000000" w:rsidP="00000000" w:rsidRDefault="00000000" w:rsidRPr="00000000" w14:paraId="00000071">
      <w:pPr>
        <w:spacing w:after="200" w:lineRule="auto"/>
        <w:ind w:left="198" w:firstLine="0"/>
        <w:rPr/>
      </w:pPr>
      <w:r w:rsidDel="00000000" w:rsidR="00000000" w:rsidRPr="00000000">
        <w:rPr>
          <w:b w:val="1"/>
          <w:bCs w:val="1"/>
          <w:i w:val="1"/>
          <w:iCs w:val="1"/>
          <w:color w:val="1f6e63"/>
          <w:sz w:val="21"/>
          <w:szCs w:val="21"/>
          <w:rtl w:val="0"/>
        </w:rPr>
        <w:t xml:space="preserve">ORIENTAÇÃO: </w:t>
      </w:r>
      <w:r w:rsidDel="00000000" w:rsidR="00000000" w:rsidRPr="00000000">
        <w:rPr>
          <w:i w:val="1"/>
          <w:iCs w:val="1"/>
          <w:color w:val="595959"/>
          <w:sz w:val="21"/>
          <w:szCs w:val="21"/>
          <w:rtl w:val="0"/>
        </w:rPr>
        <w:t xml:space="preserve">Sintetize, em poucos parágrafos, as respostas a todas as RQs (enunciado + inovação do grupo), sem repetir números já discutidos em detalhe — o objetivo aqui é a mensagem final, não os dados brutos. Aponte as principais limitações do estudo (tamanho de amostra, ameaças à validade não mitigadas, período de coleta). Quando o enunciado pedir explicitamente uma postura de consultoria (caso do Lab05, que pede recomendações de melhoria de processo “como se o grupo fosse consultoria para um time real”), inclua recomendações objetivas e acionáveis, não genéricas. Encerre indicando o que o grupo faria diferente com mais tempo ou recursos, e quais das inovações propostas (30%) valeriam a pena expandir em um trabalho futuro.</w:t>
      </w:r>
      <w:r w:rsidDel="00000000" w:rsidR="00000000" w:rsidRPr="00000000">
        <w:rPr>
          <w:rtl w:val="0"/>
        </w:rPr>
      </w:r>
    </w:p>
    <w:p w:rsidR="00000000" w:rsidDel="00000000" w:rsidP="00000000" w:rsidRDefault="00000000" w:rsidRPr="00000000" w14:paraId="00000072">
      <w:pPr>
        <w:ind w:left="198" w:firstLine="0"/>
        <w:rPr>
          <w:i w:val="1"/>
          <w:iCs w:val="1"/>
          <w:color w:val="a6a6a6"/>
          <w:sz w:val="21"/>
          <w:szCs w:val="21"/>
        </w:rPr>
      </w:pPr>
      <w:r w:rsidDel="00000000" w:rsidR="00000000" w:rsidRPr="00000000">
        <w:rPr>
          <w:i w:val="1"/>
          <w:iCs w:val="1"/>
          <w:color w:val="a6a6a6"/>
          <w:sz w:val="21"/>
          <w:szCs w:val="21"/>
          <w:rtl w:val="0"/>
        </w:rPr>
        <w:t xml:space="preserve">[conteúdo do grupo — substituir este texto]</w:t>
      </w:r>
    </w:p>
    <w:p w:rsidR="00000000" w:rsidDel="00000000" w:rsidP="00000000" w:rsidRDefault="00000000" w:rsidRPr="00000000" w14:paraId="00000073">
      <w:pPr>
        <w:ind w:left="198" w:firstLine="0"/>
        <w:rPr>
          <w:i w:val="1"/>
          <w:iCs w:val="1"/>
          <w:color w:val="a6a6a6"/>
          <w:sz w:val="21"/>
          <w:szCs w:val="21"/>
        </w:rPr>
      </w:pPr>
      <w:r w:rsidDel="00000000" w:rsidR="00000000" w:rsidRPr="00000000">
        <w:rPr>
          <w:rtl w:val="0"/>
        </w:rPr>
      </w:r>
    </w:p>
    <w:p w:rsidR="00000000" w:rsidDel="00000000" w:rsidP="00000000" w:rsidRDefault="00000000" w:rsidRPr="00000000" w14:paraId="00000074">
      <w:pPr>
        <w:pStyle w:val="Heading1"/>
        <w:rPr/>
      </w:pPr>
      <w:r>
        <w:t xml:space="preserve">6. Referências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20202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02020"/>
          <w:sz w:val="22"/>
          <w:szCs w:val="22"/>
          <w:u w:val="none"/>
          <w:shd w:fill="auto" w:val="clear"/>
          <w:vertAlign w:val="baseline"/>
          <w:rtl w:val="0"/>
        </w:rPr>
        <w:t xml:space="preserve">ZUSE, Horst. A framework of software measurement. Walter de Gruyter, 2013.</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202020"/>
          <w:sz w:val="22"/>
          <w:szCs w:val="22"/>
          <w:u w:val="none"/>
          <w:shd w:fill="auto" w:val="clear"/>
          <w:vertAlign w:val="baseline"/>
        </w:rPr>
      </w:pPr>
      <w:r>
        <w:t xml:space="preserve">TIOBE. TIOBE Index — August 2026. Disponível em: https://www.tiobe.com/tiobe-index/.</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202020"/>
          <w:sz w:val="22"/>
          <w:szCs w:val="22"/>
          <w:u w:val="none"/>
          <w:shd w:fill="auto" w:val="clear"/>
          <w:vertAlign w:val="baseline"/>
        </w:rPr>
      </w:pP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02020"/>
        <w:sz w:val="22"/>
        <w:szCs w:val="22"/>
        <w:lang w:val="pt_BR"/>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20" w:lineRule="auto"/>
    </w:pPr>
    <w:rPr>
      <w:rFonts w:ascii="Calibri" w:cs="Calibri" w:eastAsia="Calibri" w:hAnsi="Calibri"/>
      <w:b w:val="1"/>
      <w:bCs w:val="1"/>
      <w:color w:val="1f3a5f"/>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1f6e63"/>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595959"/>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