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5DBD7" w14:textId="53D77446" w:rsidR="00114674" w:rsidRDefault="00114674" w:rsidP="00114674">
      <w:pPr>
        <w:pStyle w:val="Heading2"/>
        <w:numPr>
          <w:ilvl w:val="0"/>
          <w:numId w:val="2"/>
        </w:numPr>
        <w:spacing w:line="276" w:lineRule="auto"/>
        <w:jc w:val="both"/>
        <w:rPr>
          <w:rFonts w:ascii="Tahoma" w:eastAsia="Tahoma" w:hAnsi="Tahoma" w:cs="Tahoma"/>
          <w:b/>
          <w:bCs/>
          <w:color w:val="000000" w:themeColor="text1"/>
          <w:sz w:val="20"/>
          <w:szCs w:val="20"/>
        </w:rPr>
      </w:pPr>
      <w:r>
        <w:rPr>
          <w:rFonts w:ascii="Tahoma" w:eastAsia="Tahoma" w:hAnsi="Tahoma" w:cs="Tahoma"/>
          <w:b/>
          <w:bCs/>
          <w:color w:val="000000" w:themeColor="text1"/>
          <w:sz w:val="20"/>
          <w:szCs w:val="20"/>
        </w:rPr>
        <w:t>Project Rationale</w:t>
      </w:r>
    </w:p>
    <w:p w14:paraId="14A89054" w14:textId="77777777" w:rsidR="00114674" w:rsidRPr="00114674" w:rsidRDefault="00114674" w:rsidP="00114674"/>
    <w:p w14:paraId="2F4171CB" w14:textId="14DECB9C" w:rsidR="00C94C97" w:rsidRPr="00114674" w:rsidRDefault="00C94C97" w:rsidP="00114674">
      <w:pPr>
        <w:pStyle w:val="Heading2"/>
        <w:numPr>
          <w:ilvl w:val="0"/>
          <w:numId w:val="3"/>
        </w:numPr>
        <w:spacing w:line="276" w:lineRule="auto"/>
        <w:rPr>
          <w:rFonts w:ascii="Tahoma" w:hAnsi="Tahoma" w:cs="Tahoma"/>
          <w:color w:val="000000" w:themeColor="text1"/>
          <w:sz w:val="20"/>
          <w:szCs w:val="20"/>
        </w:rPr>
      </w:pPr>
      <w:r w:rsidRPr="00114674">
        <w:rPr>
          <w:rFonts w:ascii="Tahoma" w:eastAsia="Tahoma" w:hAnsi="Tahoma" w:cs="Tahoma"/>
          <w:b/>
          <w:bCs/>
          <w:color w:val="000000" w:themeColor="text1"/>
          <w:sz w:val="20"/>
          <w:szCs w:val="20"/>
        </w:rPr>
        <w:t>Problem Description</w:t>
      </w:r>
    </w:p>
    <w:p w14:paraId="7CB74396" w14:textId="433E7E07" w:rsidR="00C94C97" w:rsidRPr="00114674" w:rsidRDefault="00C94C97" w:rsidP="00114674">
      <w:pPr>
        <w:spacing w:before="80" w:after="100" w:line="276" w:lineRule="auto"/>
        <w:rPr>
          <w:color w:val="000000" w:themeColor="text1"/>
        </w:rPr>
      </w:pPr>
      <w:r w:rsidRPr="00114674">
        <w:rPr>
          <w:color w:val="000000" w:themeColor="text1"/>
        </w:rPr>
        <w:t>Sierra</w:t>
      </w:r>
      <w:r w:rsidR="00114674">
        <w:rPr>
          <w:color w:val="000000" w:themeColor="text1"/>
        </w:rPr>
        <w:t xml:space="preserve"> </w:t>
      </w:r>
      <w:r w:rsidRPr="00114674">
        <w:rPr>
          <w:color w:val="000000" w:themeColor="text1"/>
        </w:rPr>
        <w:t>Leone's urban communities,</w:t>
      </w:r>
      <w:r w:rsidR="00114674">
        <w:rPr>
          <w:color w:val="000000" w:themeColor="text1"/>
        </w:rPr>
        <w:t xml:space="preserve"> </w:t>
      </w:r>
      <w:r w:rsidRPr="00114674">
        <w:rPr>
          <w:color w:val="000000" w:themeColor="text1"/>
        </w:rPr>
        <w:t xml:space="preserve">particularly those in Freetown, face significant governance challenges at the grassroots level. Local community units similar to barangays struggle with fragmented, </w:t>
      </w:r>
      <w:proofErr w:type="gramStart"/>
      <w:r w:rsidRPr="00114674">
        <w:rPr>
          <w:color w:val="000000" w:themeColor="text1"/>
        </w:rPr>
        <w:t>paper</w:t>
      </w:r>
      <w:r w:rsidR="00114674">
        <w:rPr>
          <w:color w:val="000000" w:themeColor="text1"/>
        </w:rPr>
        <w:t xml:space="preserve"> </w:t>
      </w:r>
      <w:r w:rsidRPr="00114674">
        <w:rPr>
          <w:color w:val="000000" w:themeColor="text1"/>
        </w:rPr>
        <w:t>based</w:t>
      </w:r>
      <w:proofErr w:type="gramEnd"/>
      <w:r w:rsidRPr="00114674">
        <w:rPr>
          <w:color w:val="000000" w:themeColor="text1"/>
        </w:rPr>
        <w:t xml:space="preserve"> record systems for tracking residents, households, complaints, events, and dues collection. This absence of digital infrastructure creates several critical problems:</w:t>
      </w:r>
    </w:p>
    <w:p w14:paraId="1DA8D40F" w14:textId="77777777"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Residents have no formal, accessible channel to submit and track community complaints or service requests.</w:t>
      </w:r>
    </w:p>
    <w:p w14:paraId="70DBF75F" w14:textId="77777777"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Community administrators maintain household and resident records in physical ledgers that are vulnerable to loss, damage, and inconsistency.</w:t>
      </w:r>
    </w:p>
    <w:p w14:paraId="41ADF2FE" w14:textId="77777777"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Dues and payment collection are poorly documented, leading to disputes and revenue leakage for community services.</w:t>
      </w:r>
    </w:p>
    <w:p w14:paraId="494FE14D" w14:textId="77777777"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Community events and announcements are disseminated informally, resulting in low awareness and participation.</w:t>
      </w:r>
    </w:p>
    <w:p w14:paraId="18831773" w14:textId="77777777"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There is no consolidated data source for local authorities to make evidence-based planning decisions on housing, sanitation, and services.</w:t>
      </w:r>
    </w:p>
    <w:p w14:paraId="78274D66" w14:textId="77777777" w:rsidR="00C94C97" w:rsidRPr="00114674" w:rsidRDefault="00C94C97" w:rsidP="00114674">
      <w:pPr>
        <w:spacing w:before="80" w:after="80" w:line="276" w:lineRule="auto"/>
        <w:rPr>
          <w:color w:val="000000" w:themeColor="text1"/>
        </w:rPr>
      </w:pPr>
    </w:p>
    <w:p w14:paraId="16D12BDB" w14:textId="77777777" w:rsidR="00C94C97" w:rsidRPr="00114674" w:rsidRDefault="00C94C97" w:rsidP="00114674">
      <w:pPr>
        <w:spacing w:before="80" w:after="80" w:line="276" w:lineRule="auto"/>
        <w:rPr>
          <w:color w:val="000000" w:themeColor="text1"/>
        </w:rPr>
      </w:pPr>
      <w:r w:rsidRPr="00114674">
        <w:rPr>
          <w:color w:val="000000" w:themeColor="text1"/>
        </w:rPr>
        <w:t>These inefficiencies directly undermine the quality of community governance and reduce the effectiveness of local service delivery. They also prevent community leaders from generating accurate reports that could support access to development funding and partnerships.</w:t>
      </w:r>
    </w:p>
    <w:p w14:paraId="718C3650" w14:textId="77777777" w:rsidR="00C94C97" w:rsidRPr="00114674" w:rsidRDefault="00C94C97" w:rsidP="00114674">
      <w:pPr>
        <w:spacing w:before="80" w:after="80" w:line="276" w:lineRule="auto"/>
        <w:rPr>
          <w:color w:val="000000" w:themeColor="text1"/>
        </w:rPr>
      </w:pPr>
    </w:p>
    <w:p w14:paraId="2B0C9F63" w14:textId="6EEBEAD6" w:rsidR="00C94C97" w:rsidRPr="00114674" w:rsidRDefault="00C94C97" w:rsidP="00B840FE">
      <w:pPr>
        <w:pStyle w:val="Heading2"/>
        <w:numPr>
          <w:ilvl w:val="0"/>
          <w:numId w:val="5"/>
        </w:numPr>
        <w:spacing w:line="276" w:lineRule="auto"/>
        <w:rPr>
          <w:rFonts w:ascii="Tahoma" w:hAnsi="Tahoma" w:cs="Tahoma"/>
          <w:color w:val="000000" w:themeColor="text1"/>
          <w:sz w:val="20"/>
          <w:szCs w:val="20"/>
        </w:rPr>
      </w:pPr>
      <w:r w:rsidRPr="00114674">
        <w:rPr>
          <w:rFonts w:ascii="Tahoma" w:eastAsia="Tahoma" w:hAnsi="Tahoma" w:cs="Tahoma"/>
          <w:b/>
          <w:bCs/>
          <w:color w:val="000000" w:themeColor="text1"/>
          <w:sz w:val="20"/>
          <w:szCs w:val="20"/>
        </w:rPr>
        <w:t>System Explanation</w:t>
      </w:r>
    </w:p>
    <w:p w14:paraId="1E4B6A6A" w14:textId="77777777" w:rsidR="00C94C97" w:rsidRPr="00114674" w:rsidRDefault="00C94C97" w:rsidP="00114674">
      <w:pPr>
        <w:spacing w:before="80" w:after="80" w:line="276" w:lineRule="auto"/>
        <w:rPr>
          <w:color w:val="000000" w:themeColor="text1"/>
        </w:rPr>
      </w:pPr>
      <w:r w:rsidRPr="00114674">
        <w:rPr>
          <w:color w:val="000000" w:themeColor="text1"/>
        </w:rPr>
        <w:t xml:space="preserve">The Community Data System (CDS) is a GUI-based Python application built with the </w:t>
      </w:r>
      <w:proofErr w:type="spellStart"/>
      <w:r w:rsidRPr="00114674">
        <w:rPr>
          <w:color w:val="000000" w:themeColor="text1"/>
        </w:rPr>
        <w:t>tkinter</w:t>
      </w:r>
      <w:proofErr w:type="spellEnd"/>
      <w:r w:rsidRPr="00114674">
        <w:rPr>
          <w:color w:val="000000" w:themeColor="text1"/>
        </w:rPr>
        <w:t xml:space="preserve"> library. It </w:t>
      </w:r>
      <w:proofErr w:type="spellStart"/>
      <w:r w:rsidRPr="00114674">
        <w:rPr>
          <w:color w:val="000000" w:themeColor="text1"/>
        </w:rPr>
        <w:t>digitises</w:t>
      </w:r>
      <w:proofErr w:type="spellEnd"/>
      <w:r w:rsidRPr="00114674">
        <w:rPr>
          <w:color w:val="000000" w:themeColor="text1"/>
        </w:rPr>
        <w:t xml:space="preserve"> the core administrative functions of a community office into a single, user-friendly desktop application. The system is designed for deployment on a standard computer in a community </w:t>
      </w:r>
      <w:proofErr w:type="spellStart"/>
      <w:r w:rsidRPr="00114674">
        <w:rPr>
          <w:color w:val="000000" w:themeColor="text1"/>
        </w:rPr>
        <w:t>centre</w:t>
      </w:r>
      <w:proofErr w:type="spellEnd"/>
      <w:r w:rsidRPr="00114674">
        <w:rPr>
          <w:color w:val="000000" w:themeColor="text1"/>
        </w:rPr>
        <w:t xml:space="preserve"> or local government office without requiring internet connectivity or an external database server.</w:t>
      </w:r>
    </w:p>
    <w:p w14:paraId="4E3E28FE" w14:textId="77777777" w:rsidR="00C94C97" w:rsidRPr="00114674" w:rsidRDefault="00C94C97" w:rsidP="00114674">
      <w:pPr>
        <w:spacing w:before="80" w:after="80" w:line="276" w:lineRule="auto"/>
        <w:rPr>
          <w:color w:val="000000" w:themeColor="text1"/>
        </w:rPr>
      </w:pPr>
    </w:p>
    <w:p w14:paraId="41B772DD" w14:textId="77777777" w:rsidR="00C94C97" w:rsidRPr="00114674" w:rsidRDefault="00C94C97" w:rsidP="00114674">
      <w:pPr>
        <w:spacing w:before="80" w:after="100" w:line="276" w:lineRule="auto"/>
        <w:rPr>
          <w:color w:val="000000" w:themeColor="text1"/>
        </w:rPr>
      </w:pPr>
      <w:r w:rsidRPr="00114674">
        <w:rPr>
          <w:color w:val="000000" w:themeColor="text1"/>
        </w:rPr>
        <w:t>The CDS is structured around seven functional modules, each accessible via a sidebar navigation panel:</w:t>
      </w:r>
    </w:p>
    <w:p w14:paraId="35BE52EA" w14:textId="04D1671E"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Residents Directory</w:t>
      </w:r>
      <w:r w:rsidR="00B840FE">
        <w:rPr>
          <w:color w:val="000000" w:themeColor="text1"/>
        </w:rPr>
        <w:t xml:space="preserve">: </w:t>
      </w:r>
      <w:r w:rsidRPr="00114674">
        <w:rPr>
          <w:color w:val="000000" w:themeColor="text1"/>
        </w:rPr>
        <w:t>Register, view, edit, and delete individual resident records including name, age, gender, contact, and address.</w:t>
      </w:r>
    </w:p>
    <w:p w14:paraId="617FB18C" w14:textId="7AD89F90"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Households</w:t>
      </w:r>
      <w:r w:rsidR="00B840FE">
        <w:rPr>
          <w:color w:val="000000" w:themeColor="text1"/>
        </w:rPr>
        <w:t xml:space="preserve">: </w:t>
      </w:r>
      <w:r w:rsidRPr="00114674">
        <w:rPr>
          <w:color w:val="000000" w:themeColor="text1"/>
        </w:rPr>
        <w:t>Manage household units, including head of family, address, and member count.</w:t>
      </w:r>
    </w:p>
    <w:p w14:paraId="7ACB4031" w14:textId="34242541"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Complaints &amp; Requests</w:t>
      </w:r>
      <w:r w:rsidR="00B840FE">
        <w:rPr>
          <w:color w:val="000000" w:themeColor="text1"/>
        </w:rPr>
        <w:t xml:space="preserve">: </w:t>
      </w:r>
      <w:r w:rsidRPr="00114674">
        <w:rPr>
          <w:color w:val="000000" w:themeColor="text1"/>
        </w:rPr>
        <w:t>Allow residents and staff to file community complaints, categori</w:t>
      </w:r>
      <w:r w:rsidR="00B840FE">
        <w:rPr>
          <w:color w:val="000000" w:themeColor="text1"/>
        </w:rPr>
        <w:t>z</w:t>
      </w:r>
      <w:r w:rsidRPr="00114674">
        <w:rPr>
          <w:color w:val="000000" w:themeColor="text1"/>
        </w:rPr>
        <w:t>e them, and track their resolution status through Open, In Progress, and Resolved stages.</w:t>
      </w:r>
    </w:p>
    <w:p w14:paraId="626A8D10" w14:textId="2F51465D"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Community Events</w:t>
      </w:r>
      <w:r w:rsidR="00B840FE">
        <w:rPr>
          <w:color w:val="000000" w:themeColor="text1"/>
        </w:rPr>
        <w:t xml:space="preserve">: </w:t>
      </w:r>
      <w:r w:rsidRPr="00114674">
        <w:rPr>
          <w:color w:val="000000" w:themeColor="text1"/>
        </w:rPr>
        <w:t>Schedule and manage community events with dates, locations, and descriptions.</w:t>
      </w:r>
    </w:p>
    <w:p w14:paraId="2CB282FE" w14:textId="064260A0"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Announcements</w:t>
      </w:r>
      <w:r w:rsidR="00B840FE">
        <w:rPr>
          <w:color w:val="000000" w:themeColor="text1"/>
        </w:rPr>
        <w:t xml:space="preserve">: </w:t>
      </w:r>
      <w:r w:rsidRPr="00114674">
        <w:rPr>
          <w:color w:val="000000" w:themeColor="text1"/>
        </w:rPr>
        <w:t>Post and manage community announcements visible to all users.</w:t>
      </w:r>
    </w:p>
    <w:p w14:paraId="57581E7E" w14:textId="301CF71D"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Dues &amp; Payments</w:t>
      </w:r>
      <w:r w:rsidR="00B840FE">
        <w:rPr>
          <w:color w:val="000000" w:themeColor="text1"/>
        </w:rPr>
        <w:t xml:space="preserve">: </w:t>
      </w:r>
      <w:r w:rsidRPr="00114674">
        <w:rPr>
          <w:color w:val="000000" w:themeColor="text1"/>
        </w:rPr>
        <w:t>Record and track household dues, mark payments as paid, and monitor outstanding balances.</w:t>
      </w:r>
    </w:p>
    <w:p w14:paraId="6A96A7E7" w14:textId="709C6897" w:rsidR="00C94C97" w:rsidRPr="00114674" w:rsidRDefault="00C94C97" w:rsidP="00114674">
      <w:pPr>
        <w:pStyle w:val="ListParagraph"/>
        <w:numPr>
          <w:ilvl w:val="0"/>
          <w:numId w:val="1"/>
        </w:numPr>
        <w:spacing w:before="60" w:after="60" w:line="276" w:lineRule="auto"/>
        <w:contextualSpacing w:val="0"/>
        <w:rPr>
          <w:color w:val="000000" w:themeColor="text1"/>
        </w:rPr>
      </w:pPr>
      <w:r w:rsidRPr="00114674">
        <w:rPr>
          <w:color w:val="000000" w:themeColor="text1"/>
        </w:rPr>
        <w:t>Reports &amp; Analytics</w:t>
      </w:r>
      <w:r w:rsidR="00B840FE">
        <w:rPr>
          <w:color w:val="000000" w:themeColor="text1"/>
        </w:rPr>
        <w:t xml:space="preserve">: </w:t>
      </w:r>
      <w:r w:rsidRPr="00114674">
        <w:rPr>
          <w:color w:val="000000" w:themeColor="text1"/>
        </w:rPr>
        <w:t>View an aggregated dashboard of system-wide statistics including resident counts, complaint breakdowns (with a visual bar chart), and financial summaries.</w:t>
      </w:r>
    </w:p>
    <w:p w14:paraId="0FA818F6" w14:textId="18953BBC" w:rsidR="00C94C97" w:rsidRPr="00114674" w:rsidRDefault="00C94C97" w:rsidP="00114674">
      <w:pPr>
        <w:spacing w:before="80" w:after="80" w:line="276" w:lineRule="auto"/>
        <w:rPr>
          <w:color w:val="000000" w:themeColor="text1"/>
        </w:rPr>
      </w:pPr>
      <w:r w:rsidRPr="00114674">
        <w:rPr>
          <w:color w:val="000000" w:themeColor="text1"/>
        </w:rPr>
        <w:lastRenderedPageBreak/>
        <w:t>The system implements a role-based access control (RBAC) model with three user roles</w:t>
      </w:r>
      <w:r w:rsidR="00B840FE">
        <w:rPr>
          <w:color w:val="000000" w:themeColor="text1"/>
        </w:rPr>
        <w:t xml:space="preserve">: </w:t>
      </w:r>
      <w:r w:rsidRPr="00114674">
        <w:rPr>
          <w:color w:val="000000" w:themeColor="text1"/>
        </w:rPr>
        <w:t>Admin, Staff, and Resident</w:t>
      </w:r>
      <w:r w:rsidR="00B840FE">
        <w:rPr>
          <w:color w:val="000000" w:themeColor="text1"/>
        </w:rPr>
        <w:t xml:space="preserve">, </w:t>
      </w:r>
      <w:r w:rsidRPr="00114674">
        <w:rPr>
          <w:color w:val="000000" w:themeColor="text1"/>
        </w:rPr>
        <w:t>each with differentiated access to system modules. Authentication is handled at login via an in-memory credential store, ensuring unauthori</w:t>
      </w:r>
      <w:r w:rsidR="00B840FE">
        <w:rPr>
          <w:color w:val="000000" w:themeColor="text1"/>
        </w:rPr>
        <w:t>z</w:t>
      </w:r>
      <w:r w:rsidRPr="00114674">
        <w:rPr>
          <w:color w:val="000000" w:themeColor="text1"/>
        </w:rPr>
        <w:t>ed users cannot access sensitive data.</w:t>
      </w:r>
    </w:p>
    <w:p w14:paraId="3ED25CB3" w14:textId="77777777" w:rsidR="00C94C97" w:rsidRPr="00114674" w:rsidRDefault="00C94C97" w:rsidP="00114674">
      <w:pPr>
        <w:spacing w:before="80" w:after="80" w:line="276" w:lineRule="auto"/>
        <w:rPr>
          <w:color w:val="000000" w:themeColor="text1"/>
        </w:rPr>
      </w:pPr>
    </w:p>
    <w:p w14:paraId="273B15DF" w14:textId="77777777" w:rsidR="00C94C97" w:rsidRPr="00114674" w:rsidRDefault="00C94C97" w:rsidP="00114674">
      <w:pPr>
        <w:spacing w:before="80" w:after="80" w:line="276" w:lineRule="auto"/>
        <w:rPr>
          <w:color w:val="000000" w:themeColor="text1"/>
        </w:rPr>
      </w:pPr>
      <w:r w:rsidRPr="00114674">
        <w:rPr>
          <w:color w:val="000000" w:themeColor="text1"/>
        </w:rPr>
        <w:t>All data is stored in Python in-memory data structures (dictionaries and lists) for the lifetime of the application session, removing the need for a SQL database while demonstrating complete data management logic in pure Python code.</w:t>
      </w:r>
    </w:p>
    <w:p w14:paraId="42EE100D" w14:textId="77777777" w:rsidR="00AE5136" w:rsidRDefault="00AE5136" w:rsidP="00AE5136">
      <w:pPr>
        <w:pStyle w:val="Heading2"/>
        <w:spacing w:line="276" w:lineRule="auto"/>
        <w:rPr>
          <w:rFonts w:ascii="Tahoma" w:eastAsia="Tahoma" w:hAnsi="Tahoma" w:cs="Tahoma"/>
          <w:b/>
          <w:bCs/>
          <w:color w:val="000000" w:themeColor="text1"/>
          <w:sz w:val="20"/>
          <w:szCs w:val="20"/>
        </w:rPr>
      </w:pPr>
    </w:p>
    <w:p w14:paraId="4102D5CD" w14:textId="5DE4E98A" w:rsidR="00AE5136" w:rsidRPr="00AE5136" w:rsidRDefault="00C94C97" w:rsidP="00AE5136">
      <w:pPr>
        <w:pStyle w:val="Heading2"/>
        <w:numPr>
          <w:ilvl w:val="0"/>
          <w:numId w:val="5"/>
        </w:numPr>
        <w:spacing w:line="276" w:lineRule="auto"/>
        <w:rPr>
          <w:rFonts w:ascii="Tahoma" w:eastAsia="Tahoma" w:hAnsi="Tahoma" w:cs="Tahoma"/>
          <w:b/>
          <w:bCs/>
          <w:color w:val="000000" w:themeColor="text1"/>
          <w:sz w:val="20"/>
          <w:szCs w:val="20"/>
        </w:rPr>
      </w:pPr>
      <w:r w:rsidRPr="00114674">
        <w:rPr>
          <w:rFonts w:ascii="Tahoma" w:eastAsia="Tahoma" w:hAnsi="Tahoma" w:cs="Tahoma"/>
          <w:b/>
          <w:bCs/>
          <w:color w:val="000000" w:themeColor="text1"/>
          <w:sz w:val="20"/>
          <w:szCs w:val="20"/>
        </w:rPr>
        <w:t>Structured Programming Application</w:t>
      </w:r>
    </w:p>
    <w:p w14:paraId="09169E6E" w14:textId="77777777" w:rsidR="00C94C97" w:rsidRPr="00114674" w:rsidRDefault="00C94C97" w:rsidP="00114674">
      <w:pPr>
        <w:spacing w:before="80" w:after="100" w:line="276" w:lineRule="auto"/>
        <w:rPr>
          <w:color w:val="000000" w:themeColor="text1"/>
        </w:rPr>
      </w:pPr>
      <w:r w:rsidRPr="00114674">
        <w:rPr>
          <w:color w:val="000000" w:themeColor="text1"/>
        </w:rPr>
        <w:t>The CDS demonstrates all core structured programming principles required by PROG103:</w:t>
      </w:r>
    </w:p>
    <w:tbl>
      <w:tblPr>
        <w:tblStyle w:val="GridTable1Light"/>
        <w:tblW w:w="9000" w:type="dxa"/>
        <w:tblLook w:val="0000" w:firstRow="0" w:lastRow="0" w:firstColumn="0" w:lastColumn="0" w:noHBand="0" w:noVBand="0"/>
      </w:tblPr>
      <w:tblGrid>
        <w:gridCol w:w="2800"/>
        <w:gridCol w:w="2900"/>
        <w:gridCol w:w="3300"/>
      </w:tblGrid>
      <w:tr w:rsidR="00114674" w:rsidRPr="00114674" w14:paraId="6B6338A2" w14:textId="77777777" w:rsidTr="007956D6">
        <w:tc>
          <w:tcPr>
            <w:tcW w:w="2800" w:type="dxa"/>
          </w:tcPr>
          <w:p w14:paraId="43C89C08" w14:textId="77777777" w:rsidR="00C94C97" w:rsidRPr="00114674" w:rsidRDefault="00C94C97" w:rsidP="00114674">
            <w:pPr>
              <w:spacing w:line="276" w:lineRule="auto"/>
              <w:rPr>
                <w:color w:val="000000" w:themeColor="text1"/>
              </w:rPr>
            </w:pPr>
            <w:r w:rsidRPr="00114674">
              <w:rPr>
                <w:b/>
                <w:bCs/>
                <w:color w:val="000000" w:themeColor="text1"/>
              </w:rPr>
              <w:t>Concept</w:t>
            </w:r>
          </w:p>
        </w:tc>
        <w:tc>
          <w:tcPr>
            <w:tcW w:w="2900" w:type="dxa"/>
          </w:tcPr>
          <w:p w14:paraId="0216AFFC" w14:textId="77777777" w:rsidR="00C94C97" w:rsidRPr="00114674" w:rsidRDefault="00C94C97" w:rsidP="00114674">
            <w:pPr>
              <w:spacing w:line="276" w:lineRule="auto"/>
              <w:rPr>
                <w:color w:val="000000" w:themeColor="text1"/>
              </w:rPr>
            </w:pPr>
            <w:r w:rsidRPr="00114674">
              <w:rPr>
                <w:b/>
                <w:bCs/>
                <w:color w:val="000000" w:themeColor="text1"/>
              </w:rPr>
              <w:t>Example in Code</w:t>
            </w:r>
          </w:p>
        </w:tc>
        <w:tc>
          <w:tcPr>
            <w:tcW w:w="3300" w:type="dxa"/>
          </w:tcPr>
          <w:p w14:paraId="3B69F831" w14:textId="77777777" w:rsidR="00C94C97" w:rsidRPr="00114674" w:rsidRDefault="00C94C97" w:rsidP="00114674">
            <w:pPr>
              <w:spacing w:line="276" w:lineRule="auto"/>
              <w:rPr>
                <w:color w:val="000000" w:themeColor="text1"/>
              </w:rPr>
            </w:pPr>
            <w:r w:rsidRPr="00114674">
              <w:rPr>
                <w:b/>
                <w:bCs/>
                <w:color w:val="000000" w:themeColor="text1"/>
              </w:rPr>
              <w:t>Location</w:t>
            </w:r>
          </w:p>
        </w:tc>
      </w:tr>
      <w:tr w:rsidR="00114674" w:rsidRPr="00114674" w14:paraId="15F672DC" w14:textId="77777777" w:rsidTr="007956D6">
        <w:trPr>
          <w:trHeight w:val="224"/>
        </w:trPr>
        <w:tc>
          <w:tcPr>
            <w:tcW w:w="2800" w:type="dxa"/>
          </w:tcPr>
          <w:p w14:paraId="58807E9C" w14:textId="77777777" w:rsidR="00C94C97" w:rsidRPr="00CB5A1D" w:rsidRDefault="00C94C97" w:rsidP="00114674">
            <w:pPr>
              <w:spacing w:line="276" w:lineRule="auto"/>
              <w:rPr>
                <w:color w:val="000000" w:themeColor="text1"/>
              </w:rPr>
            </w:pPr>
            <w:r w:rsidRPr="00CB5A1D">
              <w:rPr>
                <w:b/>
                <w:bCs/>
                <w:color w:val="000000" w:themeColor="text1"/>
              </w:rPr>
              <w:t>Variables &amp; Constants</w:t>
            </w:r>
          </w:p>
        </w:tc>
        <w:tc>
          <w:tcPr>
            <w:tcW w:w="2900" w:type="dxa"/>
          </w:tcPr>
          <w:p w14:paraId="548605E8" w14:textId="77777777" w:rsidR="00C94C97" w:rsidRPr="00114674" w:rsidRDefault="00C94C97" w:rsidP="00114674">
            <w:pPr>
              <w:spacing w:line="276" w:lineRule="auto"/>
              <w:rPr>
                <w:color w:val="000000" w:themeColor="text1"/>
              </w:rPr>
            </w:pPr>
            <w:r w:rsidRPr="00114674">
              <w:rPr>
                <w:color w:val="000000" w:themeColor="text1"/>
              </w:rPr>
              <w:t>BG, SIDEBAR_BG, ACCENT, DANGER, SUCCESS (</w:t>
            </w:r>
            <w:proofErr w:type="spellStart"/>
            <w:r w:rsidRPr="00114674">
              <w:rPr>
                <w:color w:val="000000" w:themeColor="text1"/>
              </w:rPr>
              <w:t>colour</w:t>
            </w:r>
            <w:proofErr w:type="spellEnd"/>
            <w:r w:rsidRPr="00114674">
              <w:rPr>
                <w:color w:val="000000" w:themeColor="text1"/>
              </w:rPr>
              <w:t xml:space="preserve"> constants); </w:t>
            </w:r>
            <w:proofErr w:type="spellStart"/>
            <w:r w:rsidRPr="00114674">
              <w:rPr>
                <w:color w:val="000000" w:themeColor="text1"/>
              </w:rPr>
              <w:t>username_var</w:t>
            </w:r>
            <w:proofErr w:type="spellEnd"/>
            <w:r w:rsidRPr="00114674">
              <w:rPr>
                <w:color w:val="000000" w:themeColor="text1"/>
              </w:rPr>
              <w:t xml:space="preserve">, </w:t>
            </w:r>
            <w:proofErr w:type="spellStart"/>
            <w:r w:rsidRPr="00114674">
              <w:rPr>
                <w:color w:val="000000" w:themeColor="text1"/>
              </w:rPr>
              <w:t>password_var</w:t>
            </w:r>
            <w:proofErr w:type="spellEnd"/>
            <w:r w:rsidRPr="00114674">
              <w:rPr>
                <w:color w:val="000000" w:themeColor="text1"/>
              </w:rPr>
              <w:t xml:space="preserve"> (</w:t>
            </w:r>
            <w:proofErr w:type="spellStart"/>
            <w:r w:rsidRPr="00114674">
              <w:rPr>
                <w:color w:val="000000" w:themeColor="text1"/>
              </w:rPr>
              <w:t>StringVar</w:t>
            </w:r>
            <w:proofErr w:type="spellEnd"/>
            <w:r w:rsidRPr="00114674">
              <w:rPr>
                <w:color w:val="000000" w:themeColor="text1"/>
              </w:rPr>
              <w:t>)</w:t>
            </w:r>
          </w:p>
        </w:tc>
        <w:tc>
          <w:tcPr>
            <w:tcW w:w="3300" w:type="dxa"/>
          </w:tcPr>
          <w:p w14:paraId="349D69F4" w14:textId="77777777" w:rsidR="00C94C97" w:rsidRPr="00114674" w:rsidRDefault="00C94C97" w:rsidP="00114674">
            <w:pPr>
              <w:spacing w:line="276" w:lineRule="auto"/>
              <w:rPr>
                <w:color w:val="000000" w:themeColor="text1"/>
              </w:rPr>
            </w:pPr>
            <w:r w:rsidRPr="00114674">
              <w:rPr>
                <w:color w:val="000000" w:themeColor="text1"/>
              </w:rPr>
              <w:t>main.py — visual constants block</w:t>
            </w:r>
          </w:p>
        </w:tc>
      </w:tr>
      <w:tr w:rsidR="00114674" w:rsidRPr="00114674" w14:paraId="1338902A" w14:textId="77777777" w:rsidTr="007956D6">
        <w:tc>
          <w:tcPr>
            <w:tcW w:w="2800" w:type="dxa"/>
          </w:tcPr>
          <w:p w14:paraId="2AA124C2" w14:textId="77777777" w:rsidR="00C94C97" w:rsidRPr="00114674" w:rsidRDefault="00C94C97" w:rsidP="00114674">
            <w:pPr>
              <w:spacing w:line="276" w:lineRule="auto"/>
              <w:rPr>
                <w:color w:val="000000" w:themeColor="text1"/>
              </w:rPr>
            </w:pPr>
            <w:r w:rsidRPr="00114674">
              <w:rPr>
                <w:b/>
                <w:bCs/>
                <w:color w:val="000000" w:themeColor="text1"/>
              </w:rPr>
              <w:t>Data Types</w:t>
            </w:r>
          </w:p>
        </w:tc>
        <w:tc>
          <w:tcPr>
            <w:tcW w:w="2900" w:type="dxa"/>
          </w:tcPr>
          <w:p w14:paraId="030C0138" w14:textId="77777777" w:rsidR="00C94C97" w:rsidRPr="00114674" w:rsidRDefault="00C94C97" w:rsidP="00114674">
            <w:pPr>
              <w:spacing w:line="276" w:lineRule="auto"/>
              <w:rPr>
                <w:color w:val="000000" w:themeColor="text1"/>
              </w:rPr>
            </w:pPr>
            <w:r w:rsidRPr="00114674">
              <w:rPr>
                <w:color w:val="000000" w:themeColor="text1"/>
              </w:rPr>
              <w:t xml:space="preserve">str (names, addresses), int (IDs, ages, counts), float (amounts), bool (status checks), </w:t>
            </w:r>
            <w:proofErr w:type="spellStart"/>
            <w:r w:rsidRPr="00114674">
              <w:rPr>
                <w:color w:val="000000" w:themeColor="text1"/>
              </w:rPr>
              <w:t>dict</w:t>
            </w:r>
            <w:proofErr w:type="spellEnd"/>
            <w:r w:rsidRPr="00114674">
              <w:rPr>
                <w:color w:val="000000" w:themeColor="text1"/>
              </w:rPr>
              <w:t xml:space="preserve"> (data records), list (tree columns)</w:t>
            </w:r>
          </w:p>
        </w:tc>
        <w:tc>
          <w:tcPr>
            <w:tcW w:w="3300" w:type="dxa"/>
          </w:tcPr>
          <w:p w14:paraId="7E97738B" w14:textId="77777777" w:rsidR="00C94C97" w:rsidRPr="00114674" w:rsidRDefault="00C94C97" w:rsidP="00114674">
            <w:pPr>
              <w:spacing w:line="276" w:lineRule="auto"/>
              <w:rPr>
                <w:color w:val="000000" w:themeColor="text1"/>
              </w:rPr>
            </w:pPr>
            <w:r w:rsidRPr="00114674">
              <w:rPr>
                <w:color w:val="000000" w:themeColor="text1"/>
              </w:rPr>
              <w:t>data_store.py &amp; main.py</w:t>
            </w:r>
          </w:p>
        </w:tc>
      </w:tr>
      <w:tr w:rsidR="00114674" w:rsidRPr="00114674" w14:paraId="27D8D000" w14:textId="77777777" w:rsidTr="007956D6">
        <w:tc>
          <w:tcPr>
            <w:tcW w:w="2800" w:type="dxa"/>
          </w:tcPr>
          <w:p w14:paraId="7BFF5E9D" w14:textId="77777777" w:rsidR="00C94C97" w:rsidRPr="00114674" w:rsidRDefault="00C94C97" w:rsidP="00114674">
            <w:pPr>
              <w:spacing w:line="276" w:lineRule="auto"/>
              <w:rPr>
                <w:color w:val="000000" w:themeColor="text1"/>
              </w:rPr>
            </w:pPr>
            <w:r w:rsidRPr="00114674">
              <w:rPr>
                <w:b/>
                <w:bCs/>
                <w:color w:val="000000" w:themeColor="text1"/>
              </w:rPr>
              <w:t>Decision Structures (if/</w:t>
            </w:r>
            <w:proofErr w:type="spellStart"/>
            <w:r w:rsidRPr="00114674">
              <w:rPr>
                <w:b/>
                <w:bCs/>
                <w:color w:val="000000" w:themeColor="text1"/>
              </w:rPr>
              <w:t>elif</w:t>
            </w:r>
            <w:proofErr w:type="spellEnd"/>
            <w:r w:rsidRPr="00114674">
              <w:rPr>
                <w:b/>
                <w:bCs/>
                <w:color w:val="000000" w:themeColor="text1"/>
              </w:rPr>
              <w:t>/else)</w:t>
            </w:r>
          </w:p>
        </w:tc>
        <w:tc>
          <w:tcPr>
            <w:tcW w:w="2900" w:type="dxa"/>
          </w:tcPr>
          <w:p w14:paraId="0EDDB88E" w14:textId="77777777" w:rsidR="00C94C97" w:rsidRPr="00114674" w:rsidRDefault="00C94C97" w:rsidP="00114674">
            <w:pPr>
              <w:spacing w:line="276" w:lineRule="auto"/>
              <w:rPr>
                <w:color w:val="000000" w:themeColor="text1"/>
              </w:rPr>
            </w:pPr>
            <w:r w:rsidRPr="00114674">
              <w:rPr>
                <w:color w:val="000000" w:themeColor="text1"/>
              </w:rPr>
              <w:t>_</w:t>
            </w:r>
            <w:proofErr w:type="spellStart"/>
            <w:r w:rsidRPr="00114674">
              <w:rPr>
                <w:color w:val="000000" w:themeColor="text1"/>
              </w:rPr>
              <w:t>attempt_</w:t>
            </w:r>
            <w:proofErr w:type="gramStart"/>
            <w:r w:rsidRPr="00114674">
              <w:rPr>
                <w:color w:val="000000" w:themeColor="text1"/>
              </w:rPr>
              <w:t>login</w:t>
            </w:r>
            <w:proofErr w:type="spellEnd"/>
            <w:r w:rsidRPr="00114674">
              <w:rPr>
                <w:color w:val="000000" w:themeColor="text1"/>
              </w:rPr>
              <w:t>(</w:t>
            </w:r>
            <w:proofErr w:type="gramEnd"/>
            <w:r w:rsidRPr="00114674">
              <w:rPr>
                <w:color w:val="000000" w:themeColor="text1"/>
              </w:rPr>
              <w:t xml:space="preserve">) checks empty fields, then authenticates; </w:t>
            </w:r>
            <w:proofErr w:type="spellStart"/>
            <w:r w:rsidRPr="00114674">
              <w:rPr>
                <w:color w:val="000000" w:themeColor="text1"/>
              </w:rPr>
              <w:t>update_complaint_status</w:t>
            </w:r>
            <w:proofErr w:type="spellEnd"/>
            <w:r w:rsidRPr="00114674">
              <w:rPr>
                <w:color w:val="000000" w:themeColor="text1"/>
              </w:rPr>
              <w:t>() uses if-in; role-based ROLE_ACCESS checks</w:t>
            </w:r>
          </w:p>
        </w:tc>
        <w:tc>
          <w:tcPr>
            <w:tcW w:w="3300" w:type="dxa"/>
          </w:tcPr>
          <w:p w14:paraId="6AFDDB74" w14:textId="77777777" w:rsidR="00C94C97" w:rsidRPr="00114674" w:rsidRDefault="00C94C97" w:rsidP="00114674">
            <w:pPr>
              <w:spacing w:line="276" w:lineRule="auto"/>
              <w:rPr>
                <w:color w:val="000000" w:themeColor="text1"/>
              </w:rPr>
            </w:pPr>
            <w:r w:rsidRPr="00114674">
              <w:rPr>
                <w:color w:val="000000" w:themeColor="text1"/>
              </w:rPr>
              <w:t>main.py &amp; data_store.py</w:t>
            </w:r>
          </w:p>
        </w:tc>
      </w:tr>
      <w:tr w:rsidR="00114674" w:rsidRPr="00114674" w14:paraId="098E00BF" w14:textId="77777777" w:rsidTr="007956D6">
        <w:tc>
          <w:tcPr>
            <w:tcW w:w="2800" w:type="dxa"/>
          </w:tcPr>
          <w:p w14:paraId="43B06857" w14:textId="77777777" w:rsidR="00C94C97" w:rsidRPr="00114674" w:rsidRDefault="00C94C97" w:rsidP="00114674">
            <w:pPr>
              <w:spacing w:line="276" w:lineRule="auto"/>
              <w:rPr>
                <w:color w:val="000000" w:themeColor="text1"/>
              </w:rPr>
            </w:pPr>
            <w:r w:rsidRPr="00114674">
              <w:rPr>
                <w:b/>
                <w:bCs/>
                <w:color w:val="000000" w:themeColor="text1"/>
              </w:rPr>
              <w:t>Iteration (Loops)</w:t>
            </w:r>
          </w:p>
        </w:tc>
        <w:tc>
          <w:tcPr>
            <w:tcW w:w="2900" w:type="dxa"/>
          </w:tcPr>
          <w:p w14:paraId="619FB15D" w14:textId="77777777" w:rsidR="00C94C97" w:rsidRPr="00114674" w:rsidRDefault="00C94C97" w:rsidP="00114674">
            <w:pPr>
              <w:spacing w:line="276" w:lineRule="auto"/>
              <w:rPr>
                <w:color w:val="000000" w:themeColor="text1"/>
              </w:rPr>
            </w:pPr>
            <w:proofErr w:type="spellStart"/>
            <w:r w:rsidRPr="00114674">
              <w:rPr>
                <w:color w:val="000000" w:themeColor="text1"/>
              </w:rPr>
              <w:t>report_</w:t>
            </w:r>
            <w:proofErr w:type="gramStart"/>
            <w:r w:rsidRPr="00114674">
              <w:rPr>
                <w:color w:val="000000" w:themeColor="text1"/>
              </w:rPr>
              <w:t>summary</w:t>
            </w:r>
            <w:proofErr w:type="spellEnd"/>
            <w:r w:rsidRPr="00114674">
              <w:rPr>
                <w:color w:val="000000" w:themeColor="text1"/>
              </w:rPr>
              <w:t>(</w:t>
            </w:r>
            <w:proofErr w:type="gramEnd"/>
            <w:r w:rsidRPr="00114674">
              <w:rPr>
                <w:color w:val="000000" w:themeColor="text1"/>
              </w:rPr>
              <w:t>) sums dues with a for-loop generator; _</w:t>
            </w:r>
            <w:proofErr w:type="spellStart"/>
            <w:r w:rsidRPr="00114674">
              <w:rPr>
                <w:color w:val="000000" w:themeColor="text1"/>
              </w:rPr>
              <w:t>seed_demo_data</w:t>
            </w:r>
            <w:proofErr w:type="spellEnd"/>
            <w:r w:rsidRPr="00114674">
              <w:rPr>
                <w:color w:val="000000" w:themeColor="text1"/>
              </w:rPr>
              <w:t xml:space="preserve">() loops to populate entities; tree refresh loops over store </w:t>
            </w:r>
            <w:proofErr w:type="spellStart"/>
            <w:r w:rsidRPr="00114674">
              <w:rPr>
                <w:color w:val="000000" w:themeColor="text1"/>
              </w:rPr>
              <w:t>dicts</w:t>
            </w:r>
            <w:proofErr w:type="spellEnd"/>
          </w:p>
        </w:tc>
        <w:tc>
          <w:tcPr>
            <w:tcW w:w="3300" w:type="dxa"/>
          </w:tcPr>
          <w:p w14:paraId="46641BDE" w14:textId="77777777" w:rsidR="00C94C97" w:rsidRPr="00114674" w:rsidRDefault="00C94C97" w:rsidP="00114674">
            <w:pPr>
              <w:spacing w:line="276" w:lineRule="auto"/>
              <w:rPr>
                <w:color w:val="000000" w:themeColor="text1"/>
              </w:rPr>
            </w:pPr>
            <w:r w:rsidRPr="00114674">
              <w:rPr>
                <w:color w:val="000000" w:themeColor="text1"/>
              </w:rPr>
              <w:t>data_store.py</w:t>
            </w:r>
          </w:p>
        </w:tc>
      </w:tr>
      <w:tr w:rsidR="00114674" w:rsidRPr="00114674" w14:paraId="5558B2A8" w14:textId="77777777" w:rsidTr="007956D6">
        <w:tc>
          <w:tcPr>
            <w:tcW w:w="2800" w:type="dxa"/>
          </w:tcPr>
          <w:p w14:paraId="27BF64D9" w14:textId="77777777" w:rsidR="00C94C97" w:rsidRPr="00114674" w:rsidRDefault="00C94C97" w:rsidP="00114674">
            <w:pPr>
              <w:spacing w:line="276" w:lineRule="auto"/>
              <w:rPr>
                <w:color w:val="000000" w:themeColor="text1"/>
              </w:rPr>
            </w:pPr>
            <w:r w:rsidRPr="00114674">
              <w:rPr>
                <w:b/>
                <w:bCs/>
                <w:color w:val="000000" w:themeColor="text1"/>
              </w:rPr>
              <w:t>User-Defined Functions (≥3)</w:t>
            </w:r>
          </w:p>
        </w:tc>
        <w:tc>
          <w:tcPr>
            <w:tcW w:w="2900" w:type="dxa"/>
          </w:tcPr>
          <w:p w14:paraId="748C9AEA" w14:textId="77777777" w:rsidR="00C94C97" w:rsidRPr="00114674" w:rsidRDefault="00C94C97" w:rsidP="00114674">
            <w:pPr>
              <w:spacing w:line="276" w:lineRule="auto"/>
              <w:rPr>
                <w:color w:val="000000" w:themeColor="text1"/>
              </w:rPr>
            </w:pPr>
            <w:r w:rsidRPr="00114674">
              <w:rPr>
                <w:color w:val="000000" w:themeColor="text1"/>
              </w:rPr>
              <w:t>15 documented functions (see Function Table above) across both modules, each with a single responsibility</w:t>
            </w:r>
          </w:p>
        </w:tc>
        <w:tc>
          <w:tcPr>
            <w:tcW w:w="3300" w:type="dxa"/>
          </w:tcPr>
          <w:p w14:paraId="51200B27" w14:textId="77777777" w:rsidR="00C94C97" w:rsidRPr="00114674" w:rsidRDefault="00C94C97" w:rsidP="00114674">
            <w:pPr>
              <w:spacing w:line="276" w:lineRule="auto"/>
              <w:rPr>
                <w:color w:val="000000" w:themeColor="text1"/>
              </w:rPr>
            </w:pPr>
            <w:r w:rsidRPr="00114674">
              <w:rPr>
                <w:color w:val="000000" w:themeColor="text1"/>
              </w:rPr>
              <w:t>main.py &amp; data_store.py</w:t>
            </w:r>
          </w:p>
        </w:tc>
      </w:tr>
      <w:tr w:rsidR="00114674" w:rsidRPr="00114674" w14:paraId="60072172" w14:textId="77777777" w:rsidTr="007956D6">
        <w:tc>
          <w:tcPr>
            <w:tcW w:w="2800" w:type="dxa"/>
          </w:tcPr>
          <w:p w14:paraId="46CAA88E" w14:textId="77777777" w:rsidR="00C94C97" w:rsidRPr="00114674" w:rsidRDefault="00C94C97" w:rsidP="00114674">
            <w:pPr>
              <w:spacing w:line="276" w:lineRule="auto"/>
              <w:rPr>
                <w:color w:val="000000" w:themeColor="text1"/>
              </w:rPr>
            </w:pPr>
            <w:r w:rsidRPr="00114674">
              <w:rPr>
                <w:b/>
                <w:bCs/>
                <w:color w:val="000000" w:themeColor="text1"/>
              </w:rPr>
              <w:t>Modular Structure</w:t>
            </w:r>
          </w:p>
        </w:tc>
        <w:tc>
          <w:tcPr>
            <w:tcW w:w="2900" w:type="dxa"/>
          </w:tcPr>
          <w:p w14:paraId="67B11B09" w14:textId="77777777" w:rsidR="00C94C97" w:rsidRPr="00114674" w:rsidRDefault="00C94C97" w:rsidP="00114674">
            <w:pPr>
              <w:spacing w:line="276" w:lineRule="auto"/>
              <w:rPr>
                <w:color w:val="000000" w:themeColor="text1"/>
              </w:rPr>
            </w:pPr>
            <w:r w:rsidRPr="00114674">
              <w:rPr>
                <w:color w:val="000000" w:themeColor="text1"/>
              </w:rPr>
              <w:t>Application split into data_store.py (data layer) and main.py (GUI layer) — separation of concerns</w:t>
            </w:r>
          </w:p>
        </w:tc>
        <w:tc>
          <w:tcPr>
            <w:tcW w:w="3300" w:type="dxa"/>
          </w:tcPr>
          <w:p w14:paraId="1067251A" w14:textId="77777777" w:rsidR="00C94C97" w:rsidRPr="00114674" w:rsidRDefault="00C94C97" w:rsidP="00114674">
            <w:pPr>
              <w:spacing w:line="276" w:lineRule="auto"/>
              <w:rPr>
                <w:color w:val="000000" w:themeColor="text1"/>
              </w:rPr>
            </w:pPr>
            <w:r w:rsidRPr="00114674">
              <w:rPr>
                <w:color w:val="000000" w:themeColor="text1"/>
              </w:rPr>
              <w:t>Project architecture</w:t>
            </w:r>
          </w:p>
        </w:tc>
      </w:tr>
    </w:tbl>
    <w:p w14:paraId="0C9B0BCD" w14:textId="77777777" w:rsidR="00C94C97" w:rsidRPr="00114674" w:rsidRDefault="00C94C97" w:rsidP="00114674">
      <w:pPr>
        <w:spacing w:before="80" w:after="80" w:line="276" w:lineRule="auto"/>
        <w:rPr>
          <w:color w:val="000000" w:themeColor="text1"/>
        </w:rPr>
      </w:pPr>
    </w:p>
    <w:p w14:paraId="332074D7" w14:textId="1D77D992" w:rsidR="00C94C97" w:rsidRPr="00114674" w:rsidRDefault="00C94C97" w:rsidP="00114674">
      <w:pPr>
        <w:spacing w:before="80" w:after="80" w:line="276" w:lineRule="auto"/>
        <w:rPr>
          <w:color w:val="000000" w:themeColor="text1"/>
        </w:rPr>
      </w:pPr>
      <w:r w:rsidRPr="00114674">
        <w:rPr>
          <w:color w:val="000000" w:themeColor="text1"/>
        </w:rPr>
        <w:t>The codebase is divided into two files</w:t>
      </w:r>
      <w:r w:rsidR="00AE5136">
        <w:rPr>
          <w:color w:val="000000" w:themeColor="text1"/>
        </w:rPr>
        <w:t xml:space="preserve">: </w:t>
      </w:r>
      <w:r w:rsidRPr="00114674">
        <w:rPr>
          <w:color w:val="000000" w:themeColor="text1"/>
        </w:rPr>
        <w:t xml:space="preserve">data_store.py (data and business logic layer) and main.py (GUI presentation layer) </w:t>
      </w:r>
      <w:proofErr w:type="spellStart"/>
      <w:r w:rsidRPr="00114674">
        <w:rPr>
          <w:color w:val="000000" w:themeColor="text1"/>
        </w:rPr>
        <w:t>eflecting</w:t>
      </w:r>
      <w:proofErr w:type="spellEnd"/>
      <w:r w:rsidRPr="00114674">
        <w:rPr>
          <w:color w:val="000000" w:themeColor="text1"/>
        </w:rPr>
        <w:t xml:space="preserve"> a clean two-layer architecture. This separation ensures that GUI code does not depend on data implementation details and vice versa, making the program easier to test, maintain, and extend.</w:t>
      </w:r>
    </w:p>
    <w:p w14:paraId="7F2F2CE0" w14:textId="77777777" w:rsidR="00C94C97" w:rsidRPr="00114674" w:rsidRDefault="00C94C97" w:rsidP="00114674">
      <w:pPr>
        <w:spacing w:before="80" w:after="80" w:line="276" w:lineRule="auto"/>
        <w:rPr>
          <w:color w:val="000000" w:themeColor="text1"/>
        </w:rPr>
      </w:pPr>
    </w:p>
    <w:p w14:paraId="1306B4A1" w14:textId="1B579EA6" w:rsidR="0089621A" w:rsidRDefault="00C94C97" w:rsidP="0089621A">
      <w:pPr>
        <w:spacing w:before="80" w:after="80" w:line="276" w:lineRule="auto"/>
        <w:rPr>
          <w:color w:val="000000" w:themeColor="text1"/>
        </w:rPr>
      </w:pPr>
      <w:r w:rsidRPr="00114674">
        <w:rPr>
          <w:color w:val="000000" w:themeColor="text1"/>
        </w:rPr>
        <w:lastRenderedPageBreak/>
        <w:t>The application's modular function design, consistent use of named constants for colors and fonts, validated user inputs across all dialog forms, and descriptive variable and function names collectively meet the advanced quality requirements described in Section 8 of the project brief.</w:t>
      </w:r>
    </w:p>
    <w:p w14:paraId="17F41E39" w14:textId="77777777" w:rsidR="0089621A" w:rsidRPr="0089621A" w:rsidRDefault="0089621A" w:rsidP="0089621A">
      <w:pPr>
        <w:spacing w:before="80" w:after="80" w:line="276" w:lineRule="auto"/>
        <w:rPr>
          <w:color w:val="000000" w:themeColor="text1"/>
        </w:rPr>
      </w:pPr>
    </w:p>
    <w:p w14:paraId="7BC0D0B2" w14:textId="19BD6CE1" w:rsidR="00C94C97" w:rsidRPr="00114674" w:rsidRDefault="00C94C97" w:rsidP="0089621A">
      <w:pPr>
        <w:pStyle w:val="Heading2"/>
        <w:numPr>
          <w:ilvl w:val="0"/>
          <w:numId w:val="5"/>
        </w:numPr>
        <w:spacing w:line="276" w:lineRule="auto"/>
        <w:rPr>
          <w:rFonts w:ascii="Tahoma" w:hAnsi="Tahoma" w:cs="Tahoma"/>
          <w:color w:val="000000" w:themeColor="text1"/>
          <w:sz w:val="20"/>
          <w:szCs w:val="20"/>
        </w:rPr>
      </w:pPr>
      <w:r w:rsidRPr="00114674">
        <w:rPr>
          <w:rFonts w:ascii="Tahoma" w:eastAsia="Tahoma" w:hAnsi="Tahoma" w:cs="Tahoma"/>
          <w:b/>
          <w:bCs/>
          <w:color w:val="000000" w:themeColor="text1"/>
          <w:sz w:val="20"/>
          <w:szCs w:val="20"/>
        </w:rPr>
        <w:t>SDG Relevance</w:t>
      </w:r>
    </w:p>
    <w:p w14:paraId="2F132FC1" w14:textId="7FBF5E3A" w:rsidR="00C94C97" w:rsidRPr="00114674" w:rsidRDefault="00C94C97" w:rsidP="00114674">
      <w:pPr>
        <w:spacing w:before="80" w:after="100" w:line="276" w:lineRule="auto"/>
        <w:rPr>
          <w:color w:val="000000" w:themeColor="text1"/>
        </w:rPr>
      </w:pPr>
      <w:r w:rsidRPr="00114674">
        <w:rPr>
          <w:color w:val="000000" w:themeColor="text1"/>
        </w:rPr>
        <w:t>The Community Data System is primarily aligned with SDG 11</w:t>
      </w:r>
      <w:r w:rsidR="00AE5136">
        <w:rPr>
          <w:color w:val="000000" w:themeColor="text1"/>
        </w:rPr>
        <w:t>:</w:t>
      </w:r>
      <w:r w:rsidRPr="00114674">
        <w:rPr>
          <w:color w:val="000000" w:themeColor="text1"/>
        </w:rPr>
        <w:t xml:space="preserve"> Sustainable Cities and Communities, with secondary contributions to SDG 16 (Peace, Justice and Strong Institutions) and SDG 17 (Partnerships for the Goals). The table below maps specific SDG targets to system features:</w:t>
      </w:r>
    </w:p>
    <w:tbl>
      <w:tblPr>
        <w:tblStyle w:val="TableGrid"/>
        <w:tblW w:w="9031" w:type="dxa"/>
        <w:tblLook w:val="0000" w:firstRow="0" w:lastRow="0" w:firstColumn="0" w:lastColumn="0" w:noHBand="0" w:noVBand="0"/>
      </w:tblPr>
      <w:tblGrid>
        <w:gridCol w:w="3031"/>
        <w:gridCol w:w="6000"/>
      </w:tblGrid>
      <w:tr w:rsidR="00114674" w:rsidRPr="00114674" w14:paraId="1AEA0874" w14:textId="77777777" w:rsidTr="00CB5A1D">
        <w:tc>
          <w:tcPr>
            <w:tcW w:w="3031" w:type="dxa"/>
          </w:tcPr>
          <w:p w14:paraId="0E1BD8F5" w14:textId="77777777" w:rsidR="00C94C97" w:rsidRPr="00CB5A1D" w:rsidRDefault="00C94C97" w:rsidP="00114674">
            <w:pPr>
              <w:spacing w:line="276" w:lineRule="auto"/>
              <w:rPr>
                <w:color w:val="000000" w:themeColor="text1"/>
              </w:rPr>
            </w:pPr>
            <w:r w:rsidRPr="00CB5A1D">
              <w:rPr>
                <w:b/>
                <w:bCs/>
                <w:color w:val="000000" w:themeColor="text1"/>
              </w:rPr>
              <w:t>SDG Target / Indicator</w:t>
            </w:r>
          </w:p>
        </w:tc>
        <w:tc>
          <w:tcPr>
            <w:tcW w:w="6000" w:type="dxa"/>
          </w:tcPr>
          <w:p w14:paraId="5D5EDA50" w14:textId="77777777" w:rsidR="00C94C97" w:rsidRPr="00CB5A1D" w:rsidRDefault="00C94C97" w:rsidP="007956D6">
            <w:pPr>
              <w:spacing w:line="276" w:lineRule="auto"/>
              <w:jc w:val="center"/>
              <w:rPr>
                <w:color w:val="000000" w:themeColor="text1"/>
                <w:highlight w:val="yellow"/>
              </w:rPr>
            </w:pPr>
            <w:r w:rsidRPr="00CB5A1D">
              <w:rPr>
                <w:b/>
                <w:bCs/>
                <w:color w:val="000000" w:themeColor="text1"/>
              </w:rPr>
              <w:t>How the CDS Addresses It</w:t>
            </w:r>
          </w:p>
        </w:tc>
      </w:tr>
      <w:tr w:rsidR="00114674" w:rsidRPr="00114674" w14:paraId="4A4EFEE5" w14:textId="77777777" w:rsidTr="00CB5A1D">
        <w:tc>
          <w:tcPr>
            <w:tcW w:w="3031" w:type="dxa"/>
          </w:tcPr>
          <w:p w14:paraId="1F53185E" w14:textId="77345524" w:rsidR="00C94C97" w:rsidRPr="00114674" w:rsidRDefault="00C94C97" w:rsidP="00114674">
            <w:pPr>
              <w:spacing w:line="276" w:lineRule="auto"/>
              <w:rPr>
                <w:color w:val="000000" w:themeColor="text1"/>
              </w:rPr>
            </w:pPr>
            <w:r w:rsidRPr="00114674">
              <w:rPr>
                <w:b/>
                <w:bCs/>
                <w:color w:val="000000" w:themeColor="text1"/>
              </w:rPr>
              <w:t>SDG 11.1</w:t>
            </w:r>
            <w:r w:rsidR="00AE5136">
              <w:rPr>
                <w:b/>
                <w:bCs/>
                <w:color w:val="000000" w:themeColor="text1"/>
              </w:rPr>
              <w:t xml:space="preserve">: </w:t>
            </w:r>
            <w:r w:rsidRPr="00114674">
              <w:rPr>
                <w:b/>
                <w:bCs/>
                <w:color w:val="000000" w:themeColor="text1"/>
              </w:rPr>
              <w:t>Safe Housing</w:t>
            </w:r>
          </w:p>
        </w:tc>
        <w:tc>
          <w:tcPr>
            <w:tcW w:w="6000" w:type="dxa"/>
          </w:tcPr>
          <w:p w14:paraId="51DA99E6" w14:textId="77777777" w:rsidR="00C94C97" w:rsidRPr="00114674" w:rsidRDefault="00C94C97" w:rsidP="00114674">
            <w:pPr>
              <w:spacing w:line="276" w:lineRule="auto"/>
              <w:rPr>
                <w:color w:val="000000" w:themeColor="text1"/>
              </w:rPr>
            </w:pPr>
            <w:r w:rsidRPr="00114674">
              <w:rPr>
                <w:color w:val="000000" w:themeColor="text1"/>
              </w:rPr>
              <w:t>Household registry tracks housing addresses and family size, enabling local government to identify overcrowded or underserved dwellings.</w:t>
            </w:r>
          </w:p>
        </w:tc>
      </w:tr>
      <w:tr w:rsidR="00114674" w:rsidRPr="00114674" w14:paraId="457015E1" w14:textId="77777777" w:rsidTr="00CB5A1D">
        <w:tc>
          <w:tcPr>
            <w:tcW w:w="3031" w:type="dxa"/>
          </w:tcPr>
          <w:p w14:paraId="53957813" w14:textId="7774B036" w:rsidR="00C94C97" w:rsidRPr="00114674" w:rsidRDefault="00C94C97" w:rsidP="00114674">
            <w:pPr>
              <w:spacing w:line="276" w:lineRule="auto"/>
              <w:rPr>
                <w:color w:val="000000" w:themeColor="text1"/>
              </w:rPr>
            </w:pPr>
            <w:r w:rsidRPr="00114674">
              <w:rPr>
                <w:b/>
                <w:bCs/>
                <w:color w:val="000000" w:themeColor="text1"/>
              </w:rPr>
              <w:t>SDG 11.3</w:t>
            </w:r>
            <w:r w:rsidR="00AE5136">
              <w:rPr>
                <w:b/>
                <w:bCs/>
                <w:color w:val="000000" w:themeColor="text1"/>
              </w:rPr>
              <w:t>:</w:t>
            </w:r>
            <w:r w:rsidRPr="00114674">
              <w:rPr>
                <w:b/>
                <w:bCs/>
                <w:color w:val="000000" w:themeColor="text1"/>
              </w:rPr>
              <w:t xml:space="preserve"> Inclusive Urbani</w:t>
            </w:r>
            <w:r w:rsidR="00AE5136">
              <w:rPr>
                <w:b/>
                <w:bCs/>
                <w:color w:val="000000" w:themeColor="text1"/>
              </w:rPr>
              <w:t>z</w:t>
            </w:r>
            <w:r w:rsidRPr="00114674">
              <w:rPr>
                <w:b/>
                <w:bCs/>
                <w:color w:val="000000" w:themeColor="text1"/>
              </w:rPr>
              <w:t>ation</w:t>
            </w:r>
          </w:p>
        </w:tc>
        <w:tc>
          <w:tcPr>
            <w:tcW w:w="6000" w:type="dxa"/>
          </w:tcPr>
          <w:p w14:paraId="282C456C" w14:textId="77777777" w:rsidR="00C94C97" w:rsidRPr="00114674" w:rsidRDefault="00C94C97" w:rsidP="00114674">
            <w:pPr>
              <w:spacing w:line="276" w:lineRule="auto"/>
              <w:rPr>
                <w:color w:val="000000" w:themeColor="text1"/>
              </w:rPr>
            </w:pPr>
            <w:r w:rsidRPr="00114674">
              <w:rPr>
                <w:color w:val="000000" w:themeColor="text1"/>
              </w:rPr>
              <w:t>Resident directory captures demographic data (age, gender, contact) supporting evidence-based urban planning in Freetown communities.</w:t>
            </w:r>
          </w:p>
        </w:tc>
      </w:tr>
      <w:tr w:rsidR="00114674" w:rsidRPr="00114674" w14:paraId="6EB40AB0" w14:textId="77777777" w:rsidTr="00CB5A1D">
        <w:tc>
          <w:tcPr>
            <w:tcW w:w="3031" w:type="dxa"/>
          </w:tcPr>
          <w:p w14:paraId="780423D0" w14:textId="147FB43A" w:rsidR="00C94C97" w:rsidRPr="00114674" w:rsidRDefault="00C94C97" w:rsidP="00114674">
            <w:pPr>
              <w:spacing w:line="276" w:lineRule="auto"/>
              <w:rPr>
                <w:color w:val="000000" w:themeColor="text1"/>
              </w:rPr>
            </w:pPr>
            <w:r w:rsidRPr="00114674">
              <w:rPr>
                <w:b/>
                <w:bCs/>
                <w:color w:val="000000" w:themeColor="text1"/>
              </w:rPr>
              <w:t>SDG 11.6</w:t>
            </w:r>
            <w:r w:rsidR="00AE5136">
              <w:rPr>
                <w:b/>
                <w:bCs/>
                <w:color w:val="000000" w:themeColor="text1"/>
              </w:rPr>
              <w:t>:</w:t>
            </w:r>
            <w:r w:rsidRPr="00114674">
              <w:rPr>
                <w:b/>
                <w:bCs/>
                <w:color w:val="000000" w:themeColor="text1"/>
              </w:rPr>
              <w:t xml:space="preserve"> Environmental Impact</w:t>
            </w:r>
          </w:p>
        </w:tc>
        <w:tc>
          <w:tcPr>
            <w:tcW w:w="6000" w:type="dxa"/>
          </w:tcPr>
          <w:p w14:paraId="51DEE2EA" w14:textId="77777777" w:rsidR="00C94C97" w:rsidRPr="00114674" w:rsidRDefault="00C94C97" w:rsidP="00114674">
            <w:pPr>
              <w:spacing w:line="276" w:lineRule="auto"/>
              <w:rPr>
                <w:color w:val="000000" w:themeColor="text1"/>
              </w:rPr>
            </w:pPr>
            <w:r w:rsidRPr="00114674">
              <w:rPr>
                <w:color w:val="000000" w:themeColor="text1"/>
              </w:rPr>
              <w:t>Community Events module allows scheduling of clean-up drives and environmental awareness activities directly through the system.</w:t>
            </w:r>
          </w:p>
        </w:tc>
      </w:tr>
      <w:tr w:rsidR="00114674" w:rsidRPr="00114674" w14:paraId="4F964BA7" w14:textId="77777777" w:rsidTr="00CB5A1D">
        <w:tc>
          <w:tcPr>
            <w:tcW w:w="3031" w:type="dxa"/>
          </w:tcPr>
          <w:p w14:paraId="0C0B006C" w14:textId="18ED01BC" w:rsidR="00C94C97" w:rsidRPr="00114674" w:rsidRDefault="00C94C97" w:rsidP="00114674">
            <w:pPr>
              <w:spacing w:line="276" w:lineRule="auto"/>
              <w:rPr>
                <w:color w:val="000000" w:themeColor="text1"/>
              </w:rPr>
            </w:pPr>
            <w:r w:rsidRPr="00114674">
              <w:rPr>
                <w:b/>
                <w:bCs/>
                <w:color w:val="000000" w:themeColor="text1"/>
              </w:rPr>
              <w:t>SDG 16.6</w:t>
            </w:r>
            <w:r w:rsidR="00AE5136">
              <w:rPr>
                <w:b/>
                <w:bCs/>
                <w:color w:val="000000" w:themeColor="text1"/>
              </w:rPr>
              <w:t>:</w:t>
            </w:r>
            <w:r w:rsidRPr="00114674">
              <w:rPr>
                <w:b/>
                <w:bCs/>
                <w:color w:val="000000" w:themeColor="text1"/>
              </w:rPr>
              <w:t xml:space="preserve"> Transparent Governance</w:t>
            </w:r>
          </w:p>
        </w:tc>
        <w:tc>
          <w:tcPr>
            <w:tcW w:w="6000" w:type="dxa"/>
          </w:tcPr>
          <w:p w14:paraId="1D1BD3BA" w14:textId="77777777" w:rsidR="00C94C97" w:rsidRPr="00114674" w:rsidRDefault="00C94C97" w:rsidP="00114674">
            <w:pPr>
              <w:spacing w:line="276" w:lineRule="auto"/>
              <w:rPr>
                <w:color w:val="000000" w:themeColor="text1"/>
              </w:rPr>
            </w:pPr>
            <w:r w:rsidRPr="00114674">
              <w:rPr>
                <w:color w:val="000000" w:themeColor="text1"/>
              </w:rPr>
              <w:t>Complaints &amp; Requests module creates a transparent, auditable log of community grievances with status tracking (Open → In Progress → Resolved).</w:t>
            </w:r>
          </w:p>
        </w:tc>
      </w:tr>
      <w:tr w:rsidR="00114674" w:rsidRPr="00114674" w14:paraId="30675D7C" w14:textId="77777777" w:rsidTr="00CB5A1D">
        <w:tc>
          <w:tcPr>
            <w:tcW w:w="3031" w:type="dxa"/>
          </w:tcPr>
          <w:p w14:paraId="53E131A4" w14:textId="46604867" w:rsidR="00C94C97" w:rsidRPr="00114674" w:rsidRDefault="00C94C97" w:rsidP="00114674">
            <w:pPr>
              <w:spacing w:line="276" w:lineRule="auto"/>
              <w:rPr>
                <w:color w:val="000000" w:themeColor="text1"/>
              </w:rPr>
            </w:pPr>
            <w:r w:rsidRPr="00114674">
              <w:rPr>
                <w:b/>
                <w:bCs/>
                <w:color w:val="000000" w:themeColor="text1"/>
              </w:rPr>
              <w:t>SDG 17.18</w:t>
            </w:r>
            <w:r w:rsidR="00AE5136">
              <w:rPr>
                <w:b/>
                <w:bCs/>
                <w:color w:val="000000" w:themeColor="text1"/>
              </w:rPr>
              <w:t>:</w:t>
            </w:r>
            <w:r w:rsidRPr="00114674">
              <w:rPr>
                <w:b/>
                <w:bCs/>
                <w:color w:val="000000" w:themeColor="text1"/>
              </w:rPr>
              <w:t xml:space="preserve"> Data for Development</w:t>
            </w:r>
          </w:p>
        </w:tc>
        <w:tc>
          <w:tcPr>
            <w:tcW w:w="6000" w:type="dxa"/>
          </w:tcPr>
          <w:p w14:paraId="013A309B" w14:textId="77777777" w:rsidR="00C94C97" w:rsidRPr="00114674" w:rsidRDefault="00C94C97" w:rsidP="00114674">
            <w:pPr>
              <w:spacing w:line="276" w:lineRule="auto"/>
              <w:rPr>
                <w:color w:val="000000" w:themeColor="text1"/>
              </w:rPr>
            </w:pPr>
            <w:r w:rsidRPr="00114674">
              <w:rPr>
                <w:color w:val="000000" w:themeColor="text1"/>
              </w:rPr>
              <w:t>Reports &amp; Analytics panel aggregates residents, households, dues, and complaints into a real-time dashboard supporting data-driven community decisions.</w:t>
            </w:r>
          </w:p>
        </w:tc>
      </w:tr>
    </w:tbl>
    <w:p w14:paraId="087A3A37" w14:textId="77777777" w:rsidR="00C94C97" w:rsidRPr="00114674" w:rsidRDefault="00C94C97" w:rsidP="00114674">
      <w:pPr>
        <w:spacing w:before="80" w:after="80" w:line="276" w:lineRule="auto"/>
        <w:rPr>
          <w:color w:val="000000" w:themeColor="text1"/>
        </w:rPr>
      </w:pPr>
    </w:p>
    <w:p w14:paraId="5417F8A1" w14:textId="3B05B390" w:rsidR="00C94C97" w:rsidRPr="00114674" w:rsidRDefault="00C94C97" w:rsidP="00114674">
      <w:pPr>
        <w:spacing w:before="80" w:after="80" w:line="276" w:lineRule="auto"/>
        <w:rPr>
          <w:color w:val="000000" w:themeColor="text1"/>
        </w:rPr>
      </w:pPr>
      <w:r w:rsidRPr="00114674">
        <w:rPr>
          <w:color w:val="000000" w:themeColor="text1"/>
        </w:rPr>
        <w:t>By digitali</w:t>
      </w:r>
      <w:r w:rsidR="00AE5136">
        <w:rPr>
          <w:color w:val="000000" w:themeColor="text1"/>
        </w:rPr>
        <w:t>z</w:t>
      </w:r>
      <w:r w:rsidRPr="00114674">
        <w:rPr>
          <w:color w:val="000000" w:themeColor="text1"/>
        </w:rPr>
        <w:t>ing community records and creating a transparent, accessible system for complaint tracking and governance, the CDS directly supports Sierra Leone's efforts toward inclusive, safe, and well</w:t>
      </w:r>
      <w:r w:rsidR="00AE5136">
        <w:rPr>
          <w:color w:val="000000" w:themeColor="text1"/>
        </w:rPr>
        <w:t xml:space="preserve"> </w:t>
      </w:r>
      <w:r w:rsidRPr="00114674">
        <w:rPr>
          <w:color w:val="000000" w:themeColor="text1"/>
        </w:rPr>
        <w:t>governed urban communities. It also demonstrates how lo</w:t>
      </w:r>
      <w:r w:rsidR="00AE5136">
        <w:rPr>
          <w:color w:val="000000" w:themeColor="text1"/>
        </w:rPr>
        <w:t xml:space="preserve">w </w:t>
      </w:r>
      <w:r w:rsidRPr="00114674">
        <w:rPr>
          <w:color w:val="000000" w:themeColor="text1"/>
        </w:rPr>
        <w:t xml:space="preserve">cost, </w:t>
      </w:r>
      <w:proofErr w:type="gramStart"/>
      <w:r w:rsidRPr="00114674">
        <w:rPr>
          <w:color w:val="000000" w:themeColor="text1"/>
        </w:rPr>
        <w:t>open</w:t>
      </w:r>
      <w:r w:rsidR="00AE5136">
        <w:rPr>
          <w:color w:val="000000" w:themeColor="text1"/>
        </w:rPr>
        <w:t xml:space="preserve"> </w:t>
      </w:r>
      <w:r w:rsidRPr="00114674">
        <w:rPr>
          <w:color w:val="000000" w:themeColor="text1"/>
        </w:rPr>
        <w:t>source</w:t>
      </w:r>
      <w:proofErr w:type="gramEnd"/>
      <w:r w:rsidRPr="00114674">
        <w:rPr>
          <w:color w:val="000000" w:themeColor="text1"/>
        </w:rPr>
        <w:t xml:space="preserve"> software can be harnessed to bridge the digital governance gap in West African communities.</w:t>
      </w:r>
    </w:p>
    <w:p w14:paraId="3A0BF783" w14:textId="77777777" w:rsidR="0089621A" w:rsidRDefault="0089621A" w:rsidP="0089621A">
      <w:pPr>
        <w:spacing w:line="276" w:lineRule="auto"/>
        <w:rPr>
          <w:color w:val="000000" w:themeColor="text1"/>
        </w:rPr>
      </w:pPr>
    </w:p>
    <w:p w14:paraId="778A870C" w14:textId="77777777" w:rsidR="0089621A" w:rsidRDefault="0089621A" w:rsidP="0089621A">
      <w:pPr>
        <w:spacing w:line="276" w:lineRule="auto"/>
        <w:rPr>
          <w:color w:val="000000" w:themeColor="text1"/>
        </w:rPr>
      </w:pPr>
    </w:p>
    <w:p w14:paraId="7AE09093" w14:textId="77777777" w:rsidR="0089621A" w:rsidRDefault="0089621A" w:rsidP="0089621A">
      <w:pPr>
        <w:spacing w:line="276" w:lineRule="auto"/>
        <w:rPr>
          <w:color w:val="000000" w:themeColor="text1"/>
        </w:rPr>
      </w:pPr>
    </w:p>
    <w:p w14:paraId="5EE1C31F" w14:textId="77777777" w:rsidR="0089621A" w:rsidRDefault="0089621A" w:rsidP="0089621A">
      <w:pPr>
        <w:spacing w:line="276" w:lineRule="auto"/>
        <w:rPr>
          <w:color w:val="000000" w:themeColor="text1"/>
        </w:rPr>
      </w:pPr>
    </w:p>
    <w:p w14:paraId="329E93B2" w14:textId="77777777" w:rsidR="0089621A" w:rsidRDefault="0089621A" w:rsidP="0089621A">
      <w:pPr>
        <w:spacing w:line="276" w:lineRule="auto"/>
        <w:rPr>
          <w:color w:val="000000" w:themeColor="text1"/>
        </w:rPr>
      </w:pPr>
    </w:p>
    <w:p w14:paraId="534BAC56" w14:textId="77777777" w:rsidR="0089621A" w:rsidRDefault="0089621A" w:rsidP="0089621A">
      <w:pPr>
        <w:spacing w:line="276" w:lineRule="auto"/>
        <w:rPr>
          <w:color w:val="000000" w:themeColor="text1"/>
        </w:rPr>
      </w:pPr>
    </w:p>
    <w:p w14:paraId="6172A30B" w14:textId="77777777" w:rsidR="0089621A" w:rsidRDefault="0089621A" w:rsidP="0089621A">
      <w:pPr>
        <w:spacing w:line="276" w:lineRule="auto"/>
        <w:rPr>
          <w:color w:val="000000" w:themeColor="text1"/>
        </w:rPr>
      </w:pPr>
    </w:p>
    <w:p w14:paraId="5CC8B1B1" w14:textId="77777777" w:rsidR="0089621A" w:rsidRDefault="0089621A" w:rsidP="0089621A">
      <w:pPr>
        <w:spacing w:line="276" w:lineRule="auto"/>
        <w:rPr>
          <w:color w:val="000000" w:themeColor="text1"/>
        </w:rPr>
      </w:pPr>
    </w:p>
    <w:p w14:paraId="65E29899" w14:textId="77777777" w:rsidR="0089621A" w:rsidRDefault="0089621A" w:rsidP="0089621A">
      <w:pPr>
        <w:spacing w:line="276" w:lineRule="auto"/>
        <w:rPr>
          <w:color w:val="000000" w:themeColor="text1"/>
        </w:rPr>
      </w:pPr>
    </w:p>
    <w:p w14:paraId="7C25D198" w14:textId="77777777" w:rsidR="0089621A" w:rsidRDefault="0089621A" w:rsidP="0089621A">
      <w:pPr>
        <w:spacing w:line="276" w:lineRule="auto"/>
        <w:rPr>
          <w:color w:val="000000" w:themeColor="text1"/>
        </w:rPr>
      </w:pPr>
    </w:p>
    <w:p w14:paraId="1BCC77BD" w14:textId="77777777" w:rsidR="0089621A" w:rsidRDefault="0089621A" w:rsidP="0089621A">
      <w:pPr>
        <w:spacing w:line="276" w:lineRule="auto"/>
        <w:rPr>
          <w:color w:val="000000" w:themeColor="text1"/>
        </w:rPr>
      </w:pPr>
    </w:p>
    <w:p w14:paraId="4879669D" w14:textId="77777777" w:rsidR="00F72846" w:rsidRPr="00114674" w:rsidRDefault="00F72846" w:rsidP="00114674">
      <w:pPr>
        <w:spacing w:line="276" w:lineRule="auto"/>
        <w:rPr>
          <w:color w:val="000000" w:themeColor="text1"/>
        </w:rPr>
      </w:pPr>
    </w:p>
    <w:sectPr w:rsidR="00F72846" w:rsidRPr="00114674" w:rsidSect="00C94C9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6BC4"/>
    <w:multiLevelType w:val="hybridMultilevel"/>
    <w:tmpl w:val="18167A0A"/>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252656B1"/>
    <w:multiLevelType w:val="hybridMultilevel"/>
    <w:tmpl w:val="FACE343C"/>
    <w:lvl w:ilvl="0" w:tplc="04090009">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2CDE0B80"/>
    <w:multiLevelType w:val="hybridMultilevel"/>
    <w:tmpl w:val="DD7EE5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4C304C"/>
    <w:multiLevelType w:val="hybridMultilevel"/>
    <w:tmpl w:val="1F0E9E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BCE752F"/>
    <w:multiLevelType w:val="hybridMultilevel"/>
    <w:tmpl w:val="D0FAACCC"/>
    <w:lvl w:ilvl="0" w:tplc="889AF10E">
      <w:start w:val="1"/>
      <w:numFmt w:val="bullet"/>
      <w:lvlText w:val="•"/>
      <w:lvlJc w:val="left"/>
      <w:pPr>
        <w:ind w:left="720" w:hanging="360"/>
      </w:pPr>
    </w:lvl>
    <w:lvl w:ilvl="1" w:tplc="4BFEBABA">
      <w:numFmt w:val="decimal"/>
      <w:lvlText w:val=""/>
      <w:lvlJc w:val="left"/>
    </w:lvl>
    <w:lvl w:ilvl="2" w:tplc="F9A6FA62">
      <w:numFmt w:val="decimal"/>
      <w:lvlText w:val=""/>
      <w:lvlJc w:val="left"/>
    </w:lvl>
    <w:lvl w:ilvl="3" w:tplc="20FE1E76">
      <w:numFmt w:val="decimal"/>
      <w:lvlText w:val=""/>
      <w:lvlJc w:val="left"/>
    </w:lvl>
    <w:lvl w:ilvl="4" w:tplc="0D247700">
      <w:numFmt w:val="decimal"/>
      <w:lvlText w:val=""/>
      <w:lvlJc w:val="left"/>
    </w:lvl>
    <w:lvl w:ilvl="5" w:tplc="995010D2">
      <w:numFmt w:val="decimal"/>
      <w:lvlText w:val=""/>
      <w:lvlJc w:val="left"/>
    </w:lvl>
    <w:lvl w:ilvl="6" w:tplc="C3DA0860">
      <w:numFmt w:val="decimal"/>
      <w:lvlText w:val=""/>
      <w:lvlJc w:val="left"/>
    </w:lvl>
    <w:lvl w:ilvl="7" w:tplc="9CC0F754">
      <w:numFmt w:val="decimal"/>
      <w:lvlText w:val=""/>
      <w:lvlJc w:val="left"/>
    </w:lvl>
    <w:lvl w:ilvl="8" w:tplc="D722DE56">
      <w:numFmt w:val="decimal"/>
      <w:lvlText w:val=""/>
      <w:lvlJc w:val="left"/>
    </w:lvl>
  </w:abstractNum>
  <w:abstractNum w:abstractNumId="5" w15:restartNumberingAfterBreak="0">
    <w:nsid w:val="4F0953C0"/>
    <w:multiLevelType w:val="hybridMultilevel"/>
    <w:tmpl w:val="A4F4AD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B67248"/>
    <w:multiLevelType w:val="hybridMultilevel"/>
    <w:tmpl w:val="F670D3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68123BD"/>
    <w:multiLevelType w:val="hybridMultilevel"/>
    <w:tmpl w:val="8AEE68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3442335">
    <w:abstractNumId w:val="4"/>
    <w:lvlOverride w:ilvl="0">
      <w:startOverride w:val="1"/>
    </w:lvlOverride>
  </w:num>
  <w:num w:numId="2" w16cid:durableId="2079016638">
    <w:abstractNumId w:val="1"/>
  </w:num>
  <w:num w:numId="3" w16cid:durableId="211119710">
    <w:abstractNumId w:val="6"/>
  </w:num>
  <w:num w:numId="4" w16cid:durableId="439253709">
    <w:abstractNumId w:val="7"/>
  </w:num>
  <w:num w:numId="5" w16cid:durableId="1886332735">
    <w:abstractNumId w:val="5"/>
  </w:num>
  <w:num w:numId="6" w16cid:durableId="1073503801">
    <w:abstractNumId w:val="0"/>
  </w:num>
  <w:num w:numId="7" w16cid:durableId="1120338707">
    <w:abstractNumId w:val="2"/>
  </w:num>
  <w:num w:numId="8" w16cid:durableId="2071609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C97"/>
    <w:rsid w:val="00114674"/>
    <w:rsid w:val="00191488"/>
    <w:rsid w:val="004B1619"/>
    <w:rsid w:val="006651A4"/>
    <w:rsid w:val="007956D6"/>
    <w:rsid w:val="0089621A"/>
    <w:rsid w:val="00AE5136"/>
    <w:rsid w:val="00B840FE"/>
    <w:rsid w:val="00C94C97"/>
    <w:rsid w:val="00CB5A1D"/>
    <w:rsid w:val="00F72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9590"/>
  <w15:chartTrackingRefBased/>
  <w15:docId w15:val="{69C7A694-D23C-46AB-A493-8606BEB4A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C97"/>
    <w:pPr>
      <w:spacing w:after="0" w:line="240" w:lineRule="auto"/>
    </w:pPr>
    <w:rPr>
      <w:rFonts w:ascii="Tahoma" w:eastAsia="Tahoma" w:hAnsi="Tahoma" w:cs="Tahoma"/>
      <w:kern w:val="0"/>
      <w:sz w:val="20"/>
      <w:szCs w:val="20"/>
      <w14:ligatures w14:val="none"/>
    </w:rPr>
  </w:style>
  <w:style w:type="paragraph" w:styleId="Heading1">
    <w:name w:val="heading 1"/>
    <w:basedOn w:val="Normal"/>
    <w:next w:val="Normal"/>
    <w:link w:val="Heading1Char"/>
    <w:uiPriority w:val="9"/>
    <w:qFormat/>
    <w:rsid w:val="00C94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C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C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C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C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C97"/>
    <w:rPr>
      <w:rFonts w:eastAsiaTheme="majorEastAsia" w:cstheme="majorBidi"/>
      <w:color w:val="272727" w:themeColor="text1" w:themeTint="D8"/>
    </w:rPr>
  </w:style>
  <w:style w:type="paragraph" w:styleId="Title">
    <w:name w:val="Title"/>
    <w:basedOn w:val="Normal"/>
    <w:next w:val="Normal"/>
    <w:link w:val="TitleChar"/>
    <w:uiPriority w:val="10"/>
    <w:qFormat/>
    <w:rsid w:val="00C94C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C97"/>
    <w:pPr>
      <w:spacing w:before="160"/>
      <w:jc w:val="center"/>
    </w:pPr>
    <w:rPr>
      <w:i/>
      <w:iCs/>
      <w:color w:val="404040" w:themeColor="text1" w:themeTint="BF"/>
    </w:rPr>
  </w:style>
  <w:style w:type="character" w:customStyle="1" w:styleId="QuoteChar">
    <w:name w:val="Quote Char"/>
    <w:basedOn w:val="DefaultParagraphFont"/>
    <w:link w:val="Quote"/>
    <w:uiPriority w:val="29"/>
    <w:rsid w:val="00C94C97"/>
    <w:rPr>
      <w:i/>
      <w:iCs/>
      <w:color w:val="404040" w:themeColor="text1" w:themeTint="BF"/>
    </w:rPr>
  </w:style>
  <w:style w:type="paragraph" w:styleId="ListParagraph">
    <w:name w:val="List Paragraph"/>
    <w:basedOn w:val="Normal"/>
    <w:qFormat/>
    <w:rsid w:val="00C94C97"/>
    <w:pPr>
      <w:ind w:left="720"/>
      <w:contextualSpacing/>
    </w:pPr>
  </w:style>
  <w:style w:type="character" w:styleId="IntenseEmphasis">
    <w:name w:val="Intense Emphasis"/>
    <w:basedOn w:val="DefaultParagraphFont"/>
    <w:uiPriority w:val="21"/>
    <w:qFormat/>
    <w:rsid w:val="00C94C97"/>
    <w:rPr>
      <w:i/>
      <w:iCs/>
      <w:color w:val="0F4761" w:themeColor="accent1" w:themeShade="BF"/>
    </w:rPr>
  </w:style>
  <w:style w:type="paragraph" w:styleId="IntenseQuote">
    <w:name w:val="Intense Quote"/>
    <w:basedOn w:val="Normal"/>
    <w:next w:val="Normal"/>
    <w:link w:val="IntenseQuoteChar"/>
    <w:uiPriority w:val="30"/>
    <w:qFormat/>
    <w:rsid w:val="00C94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C97"/>
    <w:rPr>
      <w:i/>
      <w:iCs/>
      <w:color w:val="0F4761" w:themeColor="accent1" w:themeShade="BF"/>
    </w:rPr>
  </w:style>
  <w:style w:type="character" w:styleId="IntenseReference">
    <w:name w:val="Intense Reference"/>
    <w:basedOn w:val="DefaultParagraphFont"/>
    <w:uiPriority w:val="32"/>
    <w:qFormat/>
    <w:rsid w:val="00C94C97"/>
    <w:rPr>
      <w:b/>
      <w:bCs/>
      <w:smallCaps/>
      <w:color w:val="0F4761" w:themeColor="accent1" w:themeShade="BF"/>
      <w:spacing w:val="5"/>
    </w:rPr>
  </w:style>
  <w:style w:type="table" w:styleId="TableGrid">
    <w:name w:val="Table Grid"/>
    <w:basedOn w:val="TableNormal"/>
    <w:uiPriority w:val="39"/>
    <w:rsid w:val="00CB5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956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Ngozi Odubenu</dc:creator>
  <cp:keywords/>
  <dc:description/>
  <cp:lastModifiedBy>Jesse Ngozi Odubenu</cp:lastModifiedBy>
  <cp:revision>1</cp:revision>
  <dcterms:created xsi:type="dcterms:W3CDTF">2026-06-21T22:50:00Z</dcterms:created>
  <dcterms:modified xsi:type="dcterms:W3CDTF">2026-06-22T01:21:00Z</dcterms:modified>
</cp:coreProperties>
</file>