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B168E">
      <w:pPr>
        <w:pStyle w:val="2"/>
        <w:jc w:val="center"/>
        <w:rPr>
          <w:rFonts w:ascii="Cambria" w:hAnsi="Cambria" w:cstheme="majorHAnsi"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Cambria" w:hAnsi="Cambria" w:cstheme="majorHAnsi"/>
          <w:color w:val="000000" w:themeColor="text1"/>
          <w:sz w:val="32"/>
          <w14:textFill>
            <w14:solidFill>
              <w14:schemeClr w14:val="tx1"/>
            </w14:solidFill>
          </w14:textFill>
        </w:rPr>
        <w:t>SOFTWARE DEVELOPMENT AGREEMENT</w:t>
      </w:r>
    </w:p>
    <w:p w14:paraId="42DD20EC">
      <w:pPr>
        <w:pStyle w:val="33"/>
        <w:rPr>
          <w:rFonts w:ascii="Cambria" w:hAnsi="Cambria" w:cstheme="majorHAnsi"/>
        </w:rPr>
      </w:pPr>
      <w:r>
        <w:rPr>
          <w:rFonts w:ascii="Cambria" w:hAnsi="Cambria" w:cstheme="majorHAnsi"/>
        </w:rPr>
        <w:t xml:space="preserve">This Agreement is made on this </w:t>
      </w:r>
      <w:r>
        <w:rPr>
          <w:rFonts w:ascii="Cambria" w:hAnsi="Cambria" w:cstheme="majorHAnsi"/>
          <w:b/>
          <w:u w:val="single"/>
        </w:rPr>
        <w:t>18</w:t>
      </w:r>
      <w:r>
        <w:rPr>
          <w:rFonts w:ascii="Cambria" w:hAnsi="Cambria" w:cstheme="majorHAnsi"/>
          <w:b/>
          <w:u w:val="single"/>
          <w:vertAlign w:val="superscript"/>
        </w:rPr>
        <w:t>th</w:t>
      </w:r>
      <w:r>
        <w:rPr>
          <w:rFonts w:ascii="Cambria" w:hAnsi="Cambria" w:cstheme="majorHAnsi"/>
        </w:rPr>
        <w:t xml:space="preserve"> day of </w:t>
      </w:r>
      <w:r>
        <w:rPr>
          <w:rFonts w:ascii="Cambria" w:hAnsi="Cambria" w:cstheme="majorHAnsi"/>
          <w:b/>
          <w:u w:val="single"/>
        </w:rPr>
        <w:t>MARCH</w:t>
      </w:r>
      <w:r>
        <w:rPr>
          <w:rFonts w:ascii="Cambria" w:hAnsi="Cambria" w:cstheme="majorHAnsi"/>
        </w:rPr>
        <w:t xml:space="preserve">, </w:t>
      </w:r>
      <w:r>
        <w:rPr>
          <w:rFonts w:ascii="Cambria" w:hAnsi="Cambria" w:cstheme="majorHAnsi"/>
          <w:b/>
          <w:u w:val="single"/>
        </w:rPr>
        <w:t>2026</w:t>
      </w:r>
    </w:p>
    <w:p w14:paraId="3844E7AF">
      <w:pPr>
        <w:pStyle w:val="3"/>
        <w:rPr>
          <w:rFonts w:ascii="Cambria" w:hAnsi="Cambria" w:cstheme="majorHAnsi"/>
        </w:rPr>
      </w:pPr>
      <w:r>
        <w:rPr>
          <w:rFonts w:ascii="Cambria" w:hAnsi="Cambria" w:cstheme="majorHAnsi"/>
        </w:rPr>
        <w:t>BETWEEN</w:t>
      </w:r>
    </w:p>
    <w:p w14:paraId="4678F845">
      <w:pPr>
        <w:pStyle w:val="33"/>
        <w:rPr>
          <w:rFonts w:ascii="Cambria" w:hAnsi="Cambria" w:cstheme="majorHAnsi"/>
        </w:rPr>
      </w:pPr>
      <w:r>
        <w:rPr>
          <w:rStyle w:val="34"/>
          <w:rFonts w:ascii="Cambria" w:hAnsi="Cambria" w:cstheme="majorHAnsi"/>
        </w:rPr>
        <w:t xml:space="preserve">FESTUS ISAAC / CODECRAFTERS ACADEMY </w:t>
      </w:r>
      <w:r>
        <w:rPr>
          <w:rFonts w:ascii="Cambria" w:hAnsi="Cambria" w:cstheme="majorHAnsi"/>
        </w:rPr>
        <w:br w:type="textWrapping"/>
      </w:r>
      <w:r>
        <w:rPr>
          <w:rFonts w:ascii="Cambria" w:hAnsi="Cambria" w:cstheme="majorHAnsi"/>
        </w:rPr>
        <w:t>(hereinafter referred to as "Developer")</w:t>
      </w:r>
    </w:p>
    <w:p w14:paraId="29D944C9">
      <w:pPr>
        <w:pStyle w:val="33"/>
        <w:rPr>
          <w:rFonts w:ascii="Cambria" w:hAnsi="Cambria" w:cstheme="majorHAnsi"/>
          <w:b/>
        </w:rPr>
      </w:pPr>
      <w:r>
        <w:rPr>
          <w:rFonts w:ascii="Cambria" w:hAnsi="Cambria" w:cstheme="majorHAnsi"/>
          <w:b/>
        </w:rPr>
        <w:t>AND</w:t>
      </w:r>
    </w:p>
    <w:p w14:paraId="5839530B">
      <w:pPr>
        <w:pStyle w:val="33"/>
        <w:rPr>
          <w:rFonts w:ascii="Cambria" w:hAnsi="Cambria" w:cstheme="majorHAnsi"/>
        </w:rPr>
      </w:pPr>
      <w:r>
        <w:rPr>
          <w:rStyle w:val="34"/>
          <w:rFonts w:ascii="Cambria" w:hAnsi="Cambria" w:cstheme="majorHAnsi"/>
        </w:rPr>
        <w:t>POOR HANDMAIDS OF JESUS CHRIST SCHOOL</w:t>
      </w:r>
      <w:r>
        <w:rPr>
          <w:rFonts w:ascii="Cambria" w:hAnsi="Cambria" w:cstheme="majorHAnsi"/>
        </w:rPr>
        <w:t xml:space="preserve">, represented by </w:t>
      </w:r>
      <w:r>
        <w:rPr>
          <w:rFonts w:ascii="Cambria" w:hAnsi="Cambria" w:cstheme="majorHAnsi"/>
          <w:b/>
        </w:rPr>
        <w:t xml:space="preserve">Rev. </w:t>
      </w:r>
      <w:r>
        <w:rPr>
          <w:rStyle w:val="34"/>
          <w:rFonts w:ascii="Cambria" w:hAnsi="Cambria" w:cstheme="majorHAnsi"/>
        </w:rPr>
        <w:t>Sis. MaryAnn (Principal)</w:t>
      </w:r>
      <w:r>
        <w:rPr>
          <w:rFonts w:ascii="Cambria" w:hAnsi="Cambria" w:cstheme="majorHAnsi"/>
        </w:rPr>
        <w:br w:type="textWrapping"/>
      </w:r>
      <w:r>
        <w:rPr>
          <w:rFonts w:ascii="Cambria" w:hAnsi="Cambria" w:cstheme="majorHAnsi"/>
        </w:rPr>
        <w:t>(hereinafter referred to as "Client")</w:t>
      </w:r>
    </w:p>
    <w:p w14:paraId="2A33ACFB">
      <w:pPr>
        <w:pStyle w:val="3"/>
        <w:rPr>
          <w:rFonts w:ascii="Cambria" w:hAnsi="Cambria" w:cstheme="majorHAnsi"/>
        </w:rPr>
      </w:pPr>
      <w:r>
        <w:rPr>
          <w:rFonts w:ascii="Cambria" w:hAnsi="Cambria" w:cstheme="majorHAnsi"/>
        </w:rPr>
        <w:t>1. PROJECT DESCRIPTION</w:t>
      </w:r>
    </w:p>
    <w:p w14:paraId="1B7FE6D0">
      <w:pPr>
        <w:pStyle w:val="33"/>
        <w:rPr>
          <w:rFonts w:ascii="Cambria" w:hAnsi="Cambria" w:cstheme="majorHAnsi"/>
        </w:rPr>
      </w:pPr>
      <w:r>
        <w:rPr>
          <w:rFonts w:ascii="Cambria" w:hAnsi="Cambria" w:cstheme="majorHAnsi"/>
        </w:rPr>
        <w:t xml:space="preserve">The Developer agrees to design and develop a </w:t>
      </w:r>
      <w:r>
        <w:rPr>
          <w:rStyle w:val="34"/>
          <w:rFonts w:ascii="Cambria" w:hAnsi="Cambria" w:cstheme="majorHAnsi"/>
        </w:rPr>
        <w:t>School Management System</w:t>
      </w:r>
      <w:r>
        <w:rPr>
          <w:rFonts w:ascii="Cambria" w:hAnsi="Cambria" w:cstheme="majorHAnsi"/>
        </w:rPr>
        <w:t xml:space="preserve"> for the Client. The system will include core functionalities such as:</w:t>
      </w:r>
    </w:p>
    <w:p w14:paraId="367B5C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Student Management</w:t>
      </w:r>
      <w:r>
        <w:t xml:space="preserve"> – This helps the school keep and manage all student records in one place, including personal details, class, and academic history.</w:t>
      </w:r>
    </w:p>
    <w:p w14:paraId="45ADE0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Class Management</w:t>
      </w:r>
      <w:r>
        <w:t xml:space="preserve"> – Organizes students into their respective classes and arms, making it easy to assign teachers and manage class activities.</w:t>
      </w:r>
    </w:p>
    <w:p w14:paraId="2CC76C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Result Processing System</w:t>
      </w:r>
      <w:r>
        <w:t xml:space="preserve"> – Allows teachers to enter scores, automatically calculate results, and generate report cards without manual errors.</w:t>
      </w:r>
    </w:p>
    <w:p w14:paraId="25C4CC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Staff Access and Roles</w:t>
      </w:r>
      <w:r>
        <w:t xml:space="preserve"> – Ensures each staff member (Admin, Teacher, etc.) only has access to what they are permitted to see or manage.</w:t>
      </w:r>
    </w:p>
    <w:p w14:paraId="6C1DD4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Examination, Grading &amp; Reporting Features</w:t>
      </w:r>
      <w:r>
        <w:t xml:space="preserve"> – Handles exam setup, grading system, and generation of structured reports for students.</w:t>
      </w:r>
    </w:p>
    <w:p w14:paraId="65C064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Scratch-Card/PIN Authentication</w:t>
      </w:r>
      <w:r>
        <w:t xml:space="preserve"> – Students or parents can use a secure PIN to check results, helping the school control access and even generate revenue if needed.</w:t>
      </w:r>
    </w:p>
    <w:p w14:paraId="0C767D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Payment Integration (e.g., Remita)</w:t>
      </w:r>
      <w:r>
        <w:t xml:space="preserve"> – Enables parents to pay school fees online securely, with automatic recording of payments.</w:t>
      </w:r>
    </w:p>
    <w:p w14:paraId="149E8C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Admin, Teachers, Student &amp; Parent Portals</w:t>
      </w:r>
      <w:r>
        <w:t xml:space="preserve"> – Separate dashboards for each user group so everyone can access only what is relevant to them.</w:t>
      </w:r>
    </w:p>
    <w:p w14:paraId="4F983D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Admission Management</w:t>
      </w:r>
      <w:r>
        <w:t xml:space="preserve"> – Manages new student applications, screening, and admission records digitally.</w:t>
      </w:r>
    </w:p>
    <w:p w14:paraId="3404DB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Timetable Management</w:t>
      </w:r>
      <w:r>
        <w:t xml:space="preserve"> – Helps the school create and manage class and exam timetables efficiently.</w:t>
      </w:r>
    </w:p>
    <w:p w14:paraId="152C39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Scholarship/Bursary Tracking</w:t>
      </w:r>
      <w:r>
        <w:t xml:space="preserve"> – Tracks students on scholarship or special financial support and adjusts their fees accordingly.</w:t>
      </w:r>
    </w:p>
    <w:p w14:paraId="4572DC6F">
      <w:pPr>
        <w:pStyle w:val="3"/>
        <w:rPr>
          <w:rFonts w:ascii="Cambria" w:hAnsi="Cambria" w:cstheme="majorHAnsi"/>
        </w:rPr>
      </w:pPr>
      <w:r>
        <w:rPr>
          <w:rFonts w:ascii="Cambria" w:hAnsi="Cambria" w:cstheme="majorHAnsi"/>
        </w:rPr>
        <w:t>2. PROJECT PHASES</w:t>
      </w:r>
    </w:p>
    <w:p w14:paraId="627F5A3A">
      <w:pPr>
        <w:pStyle w:val="4"/>
        <w:rPr>
          <w:rFonts w:ascii="Cambria" w:hAnsi="Cambria" w:cs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mbria" w:hAnsi="Cambria" w:cstheme="majorHAnsi"/>
          <w:color w:val="000000" w:themeColor="text1"/>
          <w14:textFill>
            <w14:solidFill>
              <w14:schemeClr w14:val="tx1"/>
            </w14:solidFill>
          </w14:textFill>
        </w:rPr>
        <w:t>Phase 1 (Core System – Initial Delivery)</w:t>
      </w:r>
    </w:p>
    <w:p w14:paraId="4AB53CFC">
      <w:pPr>
        <w:pStyle w:val="33"/>
        <w:rPr>
          <w:rFonts w:ascii="Cambria" w:hAnsi="Cambria" w:cstheme="majorHAnsi"/>
        </w:rPr>
      </w:pPr>
      <w:r>
        <w:rPr>
          <w:rFonts w:ascii="Cambria" w:hAnsi="Cambria" w:cstheme="majorHAnsi"/>
        </w:rPr>
        <w:t xml:space="preserve">The Developer will deliver a functional version of the system including the core modules listed above by </w:t>
      </w:r>
      <w:r>
        <w:rPr>
          <w:rStyle w:val="34"/>
          <w:rFonts w:ascii="Cambria" w:hAnsi="Cambria" w:cstheme="majorHAnsi"/>
          <w:u w:val="single"/>
        </w:rPr>
        <w:t>March 31, 2026</w:t>
      </w:r>
      <w:r>
        <w:rPr>
          <w:rFonts w:ascii="Cambria" w:hAnsi="Cambria" w:cstheme="majorHAnsi"/>
          <w:u w:val="single"/>
        </w:rPr>
        <w:t>.</w:t>
      </w:r>
    </w:p>
    <w:p w14:paraId="25F16830">
      <w:pPr>
        <w:pStyle w:val="4"/>
        <w:rPr>
          <w:rFonts w:ascii="Cambria" w:hAnsi="Cambria" w:cstheme="maj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mbria" w:hAnsi="Cambria" w:cstheme="majorHAnsi"/>
          <w:color w:val="000000" w:themeColor="text1"/>
          <w14:textFill>
            <w14:solidFill>
              <w14:schemeClr w14:val="tx1"/>
            </w14:solidFill>
          </w14:textFill>
        </w:rPr>
        <w:t>Phase 2 (Enhancements &amp; Additional Features)</w:t>
      </w:r>
    </w:p>
    <w:p w14:paraId="3936CEB5">
      <w:pPr>
        <w:pStyle w:val="33"/>
        <w:rPr>
          <w:rFonts w:ascii="Cambria" w:hAnsi="Cambria" w:cstheme="majorHAnsi"/>
        </w:rPr>
      </w:pPr>
      <w:r>
        <w:rPr>
          <w:rFonts w:ascii="Cambria" w:hAnsi="Cambria" w:cstheme="majorHAnsi"/>
        </w:rPr>
        <w:t>Additional features and improvements will be implemented after the initial delivery. These will include:</w:t>
      </w:r>
    </w:p>
    <w:p w14:paraId="4C209F30">
      <w:pPr>
        <w:keepNext w:val="0"/>
        <w:keepLines w:val="0"/>
        <w:widowControl/>
        <w:suppressLineNumbers w:val="0"/>
        <w:spacing w:line="240" w:lineRule="auto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SMS Notifications</w:t>
      </w:r>
      <w:r>
        <w:t xml:space="preserve"> – Sends messages to parents and students for updates like payments, results, and announcements.</w:t>
      </w:r>
    </w:p>
    <w:p w14:paraId="696B7EDA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Advanced Reports</w:t>
      </w:r>
      <w:r>
        <w:t xml:space="preserve"> – Provides detailed insights such as student performance, financial reports, and attendance summaries.</w:t>
      </w:r>
    </w:p>
    <w:p w14:paraId="5CFBB699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UI/UX Improvements</w:t>
      </w:r>
      <w:r>
        <w:t xml:space="preserve"> – Ensures the system is simple, clean, and easy for staff and students to use.</w:t>
      </w:r>
    </w:p>
    <w:p w14:paraId="002F51FF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Attendance Tracking</w:t>
      </w:r>
      <w:r>
        <w:t xml:space="preserve"> – Records daily student attendance and helps monitor punctuality and consistency.</w:t>
      </w:r>
    </w:p>
    <w:p w14:paraId="3D01C183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Transcript Generation</w:t>
      </w:r>
      <w:r>
        <w:t xml:space="preserve"> – Automatically generates official academic records for students when needed.</w:t>
      </w:r>
    </w:p>
    <w:p w14:paraId="10C0FE15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CBT (Computer-Based Testing)</w:t>
      </w:r>
      <w:r>
        <w:t xml:space="preserve"> – Allows the school to conduct exams on computers with automatic grading.</w:t>
      </w:r>
    </w:p>
    <w:p w14:paraId="02B025A5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Transport/Bus Management</w:t>
      </w:r>
      <w:r>
        <w:t xml:space="preserve"> – Helps track students using school transport and manage routes and payments.</w:t>
      </w:r>
    </w:p>
    <w:p w14:paraId="3CF125D7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Library Management</w:t>
      </w:r>
      <w:r>
        <w:t xml:space="preserve"> – Manages books, borrowing, and returns within the school library.</w:t>
      </w:r>
    </w:p>
    <w:p w14:paraId="13BC1362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Inventory &amp; Store</w:t>
      </w:r>
      <w:r>
        <w:t xml:space="preserve"> – Tracks school supplies, materials, and stock usage.</w:t>
      </w:r>
    </w:p>
    <w:p w14:paraId="3DEEA9C4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Alumni Portal</w:t>
      </w:r>
      <w:r>
        <w:t xml:space="preserve"> – Keeps records of past students and allows the school to stay connected with them.</w:t>
      </w:r>
    </w:p>
    <w:p w14:paraId="4FF336AB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Event &amp; Gallery Management</w:t>
      </w:r>
      <w:r>
        <w:t xml:space="preserve"> – Displays school events, activities, and pictures for communication and record purposes.</w:t>
      </w:r>
    </w:p>
    <w:p w14:paraId="3959AB5D">
      <w:pPr>
        <w:pStyle w:val="33"/>
        <w:rPr>
          <w:rFonts w:ascii="Cambria" w:hAnsi="Cambria" w:cstheme="majorHAnsi"/>
        </w:rPr>
      </w:pPr>
    </w:p>
    <w:p w14:paraId="4011DA85">
      <w:pPr>
        <w:pStyle w:val="3"/>
        <w:rPr>
          <w:rFonts w:ascii="Cambria" w:hAnsi="Cambria" w:cstheme="majorHAnsi"/>
        </w:rPr>
      </w:pPr>
      <w:r>
        <w:rPr>
          <w:rFonts w:ascii="Cambria" w:hAnsi="Cambria" w:cstheme="majorHAnsi"/>
        </w:rPr>
        <w:t>3. PAYMENT TERMS</w:t>
      </w:r>
    </w:p>
    <w:p w14:paraId="07F8F12B">
      <w:pPr>
        <w:pStyle w:val="33"/>
        <w:numPr>
          <w:ilvl w:val="0"/>
          <w:numId w:val="7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 xml:space="preserve">Total Project Fee: </w:t>
      </w:r>
      <w:r>
        <w:rPr>
          <w:rFonts w:ascii="Cambria" w:hAnsi="Cambria" w:cstheme="majorHAnsi"/>
          <w:b/>
          <w:u w:val="single"/>
        </w:rPr>
        <w:t>₦600,000</w:t>
      </w:r>
    </w:p>
    <w:p w14:paraId="7448B1B8">
      <w:pPr>
        <w:pStyle w:val="33"/>
        <w:numPr>
          <w:ilvl w:val="0"/>
          <w:numId w:val="7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 xml:space="preserve">Initial Payment Received: </w:t>
      </w:r>
      <w:r>
        <w:rPr>
          <w:rFonts w:ascii="Cambria" w:hAnsi="Cambria" w:cstheme="majorHAnsi"/>
          <w:b/>
          <w:u w:val="single"/>
        </w:rPr>
        <w:t>₦400,000</w:t>
      </w:r>
    </w:p>
    <w:p w14:paraId="23D6DB67">
      <w:pPr>
        <w:pStyle w:val="33"/>
        <w:numPr>
          <w:ilvl w:val="0"/>
          <w:numId w:val="7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 xml:space="preserve">Remaining Balance: </w:t>
      </w:r>
      <w:r>
        <w:rPr>
          <w:rFonts w:ascii="Cambria" w:hAnsi="Cambria" w:cstheme="majorHAnsi"/>
          <w:b/>
          <w:u w:val="single"/>
        </w:rPr>
        <w:t>₦200,000</w:t>
      </w:r>
    </w:p>
    <w:p w14:paraId="04ABC621">
      <w:pPr>
        <w:pStyle w:val="33"/>
        <w:rPr>
          <w:rFonts w:ascii="Cambria" w:hAnsi="Cambria" w:cstheme="majorHAnsi"/>
          <w:b/>
        </w:rPr>
      </w:pPr>
      <w:r>
        <w:rPr>
          <w:rFonts w:ascii="Cambria" w:hAnsi="Cambria" w:cstheme="majorHAnsi"/>
          <w:b/>
        </w:rPr>
        <w:t>Payment structure:</w:t>
      </w:r>
    </w:p>
    <w:p w14:paraId="4CDC8CF2">
      <w:pPr>
        <w:pStyle w:val="33"/>
        <w:numPr>
          <w:ilvl w:val="0"/>
          <w:numId w:val="8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Initial deposit (already paid)</w:t>
      </w:r>
    </w:p>
    <w:p w14:paraId="6C0B976B">
      <w:pPr>
        <w:pStyle w:val="33"/>
        <w:numPr>
          <w:ilvl w:val="0"/>
          <w:numId w:val="8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Balance to be paid upon completion of Phase 1 OR as agreed.</w:t>
      </w:r>
    </w:p>
    <w:p w14:paraId="13BCC668">
      <w:pPr>
        <w:pStyle w:val="3"/>
        <w:rPr>
          <w:rFonts w:ascii="Cambria" w:hAnsi="Cambria" w:cstheme="majorHAnsi"/>
        </w:rPr>
      </w:pPr>
      <w:r>
        <w:rPr>
          <w:rFonts w:ascii="Cambria" w:hAnsi="Cambria" w:cstheme="majorHAnsi"/>
        </w:rPr>
        <w:t>5. TIMELINE &amp; DELIVERY</w:t>
      </w:r>
    </w:p>
    <w:p w14:paraId="4C1431DD">
      <w:pPr>
        <w:pStyle w:val="33"/>
        <w:rPr>
          <w:rFonts w:ascii="Cambria" w:hAnsi="Cambria" w:cstheme="majorHAnsi"/>
        </w:rPr>
      </w:pPr>
      <w:r>
        <w:rPr>
          <w:rFonts w:ascii="Cambria" w:hAnsi="Cambria" w:cstheme="majorHAnsi"/>
        </w:rPr>
        <w:t>The Developer agrees to deliver the core system within the agreed timeline.</w:t>
      </w:r>
    </w:p>
    <w:p w14:paraId="3DC9B9F6">
      <w:pPr>
        <w:pStyle w:val="33"/>
        <w:rPr>
          <w:rFonts w:ascii="Cambria" w:hAnsi="Cambria" w:cstheme="majorHAnsi"/>
        </w:rPr>
      </w:pPr>
      <w:r>
        <w:rPr>
          <w:rFonts w:ascii="Cambria" w:hAnsi="Cambria" w:cstheme="majorHAnsi"/>
        </w:rPr>
        <w:t>However, delays may occur due to:</w:t>
      </w:r>
    </w:p>
    <w:p w14:paraId="7EEFE190">
      <w:pPr>
        <w:pStyle w:val="33"/>
        <w:numPr>
          <w:ilvl w:val="0"/>
          <w:numId w:val="9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Changes requested by the Client</w:t>
      </w:r>
    </w:p>
    <w:p w14:paraId="53AD514A">
      <w:pPr>
        <w:pStyle w:val="33"/>
        <w:numPr>
          <w:ilvl w:val="0"/>
          <w:numId w:val="9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Delayed feedback or approvals</w:t>
      </w:r>
    </w:p>
    <w:p w14:paraId="18C0C3D8">
      <w:pPr>
        <w:pStyle w:val="33"/>
        <w:numPr>
          <w:ilvl w:val="0"/>
          <w:numId w:val="9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External technical challenges</w:t>
      </w:r>
    </w:p>
    <w:p w14:paraId="36260292">
      <w:pPr>
        <w:pStyle w:val="3"/>
        <w:rPr>
          <w:rFonts w:ascii="Cambria" w:hAnsi="Cambria" w:cstheme="majorHAnsi"/>
        </w:rPr>
      </w:pPr>
      <w:r>
        <w:rPr>
          <w:rFonts w:ascii="Cambria" w:hAnsi="Cambria" w:cstheme="majorHAnsi"/>
        </w:rPr>
        <w:t>6. CLIENT RESPONSIBILITIES</w:t>
      </w:r>
    </w:p>
    <w:p w14:paraId="6B3D715B">
      <w:pPr>
        <w:pStyle w:val="33"/>
        <w:rPr>
          <w:rFonts w:ascii="Cambria" w:hAnsi="Cambria" w:cstheme="majorHAnsi"/>
        </w:rPr>
      </w:pPr>
      <w:r>
        <w:rPr>
          <w:rFonts w:ascii="Cambria" w:hAnsi="Cambria" w:cstheme="majorHAnsi"/>
        </w:rPr>
        <w:t>The Client agrees to:</w:t>
      </w:r>
    </w:p>
    <w:p w14:paraId="2F32937D">
      <w:pPr>
        <w:pStyle w:val="33"/>
        <w:numPr>
          <w:ilvl w:val="0"/>
          <w:numId w:val="10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Provide necessary information and requirements on time</w:t>
      </w:r>
    </w:p>
    <w:p w14:paraId="4250FDBF">
      <w:pPr>
        <w:pStyle w:val="33"/>
        <w:numPr>
          <w:ilvl w:val="0"/>
          <w:numId w:val="10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Give timely feedback during development</w:t>
      </w:r>
    </w:p>
    <w:p w14:paraId="38237256">
      <w:pPr>
        <w:pStyle w:val="33"/>
        <w:numPr>
          <w:ilvl w:val="0"/>
          <w:numId w:val="10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Ensure cooperation for smooth project execution</w:t>
      </w:r>
    </w:p>
    <w:p w14:paraId="42E620F0">
      <w:pPr>
        <w:rPr>
          <w:rFonts w:ascii="Cambria" w:hAnsi="Cambria" w:cstheme="majorHAnsi"/>
        </w:rPr>
      </w:pPr>
    </w:p>
    <w:p w14:paraId="118A6CE9">
      <w:pPr>
        <w:pStyle w:val="3"/>
        <w:rPr>
          <w:rFonts w:ascii="Cambria" w:hAnsi="Cambria" w:cstheme="majorHAnsi"/>
        </w:rPr>
      </w:pPr>
      <w:r>
        <w:rPr>
          <w:rFonts w:ascii="Cambria" w:hAnsi="Cambria" w:cstheme="majorHAnsi"/>
        </w:rPr>
        <w:t>7. SYSTEM HOSTING &amp; MAINTENANCE</w:t>
      </w:r>
    </w:p>
    <w:p w14:paraId="1D8EAD96">
      <w:pPr>
        <w:pStyle w:val="33"/>
        <w:numPr>
          <w:ilvl w:val="0"/>
          <w:numId w:val="11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Maintenance and support after delivery may require a separate agreement</w:t>
      </w:r>
    </w:p>
    <w:p w14:paraId="05A6211F">
      <w:pPr>
        <w:pStyle w:val="3"/>
        <w:rPr>
          <w:rFonts w:ascii="Cambria" w:hAnsi="Cambria" w:cstheme="majorHAnsi"/>
        </w:rPr>
      </w:pPr>
      <w:r>
        <w:rPr>
          <w:rFonts w:ascii="Cambria" w:hAnsi="Cambria" w:cstheme="majorHAnsi"/>
        </w:rPr>
        <w:t>8. LIMITATION OF LIABILITY</w:t>
      </w:r>
    </w:p>
    <w:p w14:paraId="51515CA1">
      <w:pPr>
        <w:pStyle w:val="33"/>
        <w:rPr>
          <w:rFonts w:ascii="Cambria" w:hAnsi="Cambria" w:cstheme="majorHAnsi"/>
        </w:rPr>
      </w:pPr>
      <w:r>
        <w:rPr>
          <w:rFonts w:ascii="Cambria" w:hAnsi="Cambria" w:cstheme="majorHAnsi"/>
        </w:rPr>
        <w:t>The Developer shall not be held responsible for:</w:t>
      </w:r>
    </w:p>
    <w:p w14:paraId="054E7537">
      <w:pPr>
        <w:pStyle w:val="33"/>
        <w:numPr>
          <w:ilvl w:val="0"/>
          <w:numId w:val="12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Misuse of the system by users</w:t>
      </w:r>
    </w:p>
    <w:p w14:paraId="6D27BEF2">
      <w:pPr>
        <w:pStyle w:val="33"/>
        <w:numPr>
          <w:ilvl w:val="0"/>
          <w:numId w:val="12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Downtime caused by external services</w:t>
      </w:r>
    </w:p>
    <w:p w14:paraId="6E9B949C">
      <w:pPr>
        <w:pStyle w:val="33"/>
        <w:numPr>
          <w:numId w:val="0"/>
        </w:numPr>
        <w:rPr>
          <w:rFonts w:ascii="Cambria" w:hAnsi="Cambria" w:cstheme="majorHAnsi"/>
        </w:rPr>
      </w:pPr>
    </w:p>
    <w:p w14:paraId="51685681">
      <w:pPr>
        <w:pStyle w:val="3"/>
        <w:numPr>
          <w:ilvl w:val="0"/>
          <w:numId w:val="13"/>
        </w:numPr>
        <w:rPr>
          <w:rFonts w:hint="default" w:ascii="Cambria" w:hAnsi="Cambria" w:cstheme="majorHAnsi"/>
          <w:lang w:val="en-US"/>
        </w:rPr>
      </w:pPr>
      <w:r>
        <w:rPr>
          <w:rFonts w:hint="default" w:ascii="Cambria" w:hAnsi="Cambria" w:cstheme="majorHAnsi"/>
          <w:lang w:val="en-US"/>
        </w:rPr>
        <w:t>THIRD PARTY SERVICES AND RECURRING COST</w:t>
      </w:r>
    </w:p>
    <w:p w14:paraId="63D7619D">
      <w:pPr>
        <w:numPr>
          <w:numId w:val="0"/>
        </w:numPr>
        <w:rPr>
          <w:rFonts w:hint="default"/>
          <w:lang w:val="en-US"/>
        </w:rPr>
      </w:pPr>
      <w:bookmarkStart w:id="0" w:name="_GoBack"/>
      <w:bookmarkEnd w:id="0"/>
    </w:p>
    <w:p w14:paraId="28672E3B">
      <w:pPr>
        <w:pStyle w:val="33"/>
        <w:numPr>
          <w:numId w:val="0"/>
        </w:numPr>
        <w:rPr>
          <w:rFonts w:hint="default" w:ascii="Cambria" w:hAnsi="Cambria" w:cstheme="majorHAnsi"/>
          <w:lang w:val="en-US"/>
        </w:rPr>
      </w:pPr>
    </w:p>
    <w:p w14:paraId="28D52C5F">
      <w:pPr>
        <w:pStyle w:val="3"/>
        <w:rPr>
          <w:rFonts w:ascii="Cambria" w:hAnsi="Cambria" w:cstheme="majorHAnsi"/>
        </w:rPr>
      </w:pPr>
      <w:r>
        <w:rPr>
          <w:rFonts w:ascii="Cambria" w:hAnsi="Cambria" w:cstheme="majorHAnsi"/>
        </w:rPr>
        <w:t>9. TERMINATION</w:t>
      </w:r>
    </w:p>
    <w:p w14:paraId="15140611">
      <w:pPr>
        <w:pStyle w:val="33"/>
        <w:rPr>
          <w:rFonts w:ascii="Cambria" w:hAnsi="Cambria" w:cstheme="majorHAnsi"/>
        </w:rPr>
      </w:pPr>
      <w:r>
        <w:rPr>
          <w:rFonts w:ascii="Cambria" w:hAnsi="Cambria" w:cstheme="majorHAnsi"/>
        </w:rPr>
        <w:t>Either party may terminate this agreement if:</w:t>
      </w:r>
    </w:p>
    <w:p w14:paraId="3C396D94">
      <w:pPr>
        <w:pStyle w:val="33"/>
        <w:numPr>
          <w:ilvl w:val="0"/>
          <w:numId w:val="14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There is a breach of terms</w:t>
      </w:r>
    </w:p>
    <w:p w14:paraId="022D9179">
      <w:pPr>
        <w:pStyle w:val="33"/>
        <w:numPr>
          <w:ilvl w:val="0"/>
          <w:numId w:val="14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Work cannot continue due to unforeseen circumstances</w:t>
      </w:r>
    </w:p>
    <w:p w14:paraId="124F87AA">
      <w:pPr>
        <w:pStyle w:val="33"/>
        <w:rPr>
          <w:rFonts w:ascii="Cambria" w:hAnsi="Cambria" w:cstheme="majorHAnsi"/>
        </w:rPr>
      </w:pPr>
      <w:r>
        <w:rPr>
          <w:rFonts w:ascii="Cambria" w:hAnsi="Cambria" w:cstheme="majorHAnsi"/>
        </w:rPr>
        <w:t>Payments made prior to termination are non-refundable for work already completed.</w:t>
      </w:r>
    </w:p>
    <w:p w14:paraId="101444AD">
      <w:pPr>
        <w:pStyle w:val="3"/>
        <w:rPr>
          <w:rFonts w:ascii="Cambria" w:hAnsi="Cambria" w:cstheme="majorHAnsi"/>
        </w:rPr>
      </w:pPr>
      <w:r>
        <w:rPr>
          <w:rFonts w:ascii="Cambria" w:hAnsi="Cambria" w:cstheme="majorHAnsi"/>
        </w:rPr>
        <w:t>10. ACCEPTANCE</w:t>
      </w:r>
    </w:p>
    <w:p w14:paraId="05A5A9D6">
      <w:pPr>
        <w:pStyle w:val="33"/>
        <w:rPr>
          <w:rFonts w:ascii="Cambria" w:hAnsi="Cambria" w:cstheme="majorHAnsi"/>
        </w:rPr>
      </w:pPr>
      <w:r>
        <w:rPr>
          <w:rFonts w:ascii="Cambria" w:hAnsi="Cambria" w:cstheme="majorHAnsi"/>
        </w:rPr>
        <w:t>By signing below, both parties agree to the terms and conditions stated in this agreement.</w:t>
      </w:r>
    </w:p>
    <w:p w14:paraId="5D3E0251">
      <w:pPr>
        <w:pStyle w:val="33"/>
        <w:rPr>
          <w:rFonts w:ascii="Cambria" w:hAnsi="Cambria" w:cstheme="majorHAnsi"/>
        </w:rPr>
      </w:pPr>
    </w:p>
    <w:p w14:paraId="1697B809">
      <w:pPr>
        <w:pStyle w:val="33"/>
        <w:rPr>
          <w:rStyle w:val="34"/>
          <w:rFonts w:ascii="Cambria" w:hAnsi="Cambria" w:cstheme="majorHAnsi"/>
        </w:rPr>
      </w:pPr>
      <w:r>
        <w:rPr>
          <w:rStyle w:val="34"/>
          <w:rFonts w:ascii="Cambria" w:hAnsi="Cambria" w:cstheme="majorHAnsi"/>
        </w:rPr>
        <w:t>Developer Signature:</w:t>
      </w:r>
    </w:p>
    <w:p w14:paraId="7544E2CE">
      <w:pPr>
        <w:pStyle w:val="33"/>
        <w:rPr>
          <w:rFonts w:ascii="Cambria" w:hAnsi="Cambria" w:cstheme="majorHAnsi"/>
          <w:b/>
        </w:rPr>
      </w:pPr>
      <w:r>
        <w:rPr>
          <w:rFonts w:ascii="Cambria" w:hAnsi="Cambria" w:cstheme="majorHAnsi"/>
        </w:rPr>
        <w:t xml:space="preserve"> </w:t>
      </w:r>
      <w:r>
        <w:rPr>
          <w:rFonts w:ascii="Cambria" w:hAnsi="Cambria" w:cstheme="majorHAnsi"/>
        </w:rPr>
        <w:drawing>
          <wp:inline distT="0" distB="0" distL="0" distR="0">
            <wp:extent cx="1651000" cy="487680"/>
            <wp:effectExtent l="0" t="0" r="0" b="0"/>
            <wp:docPr id="2" name="Picture 2" descr="C:\Users\USER\Downloads\signature__1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USER\Downloads\signature__1_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7025" cy="522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 w:cstheme="majorHAnsi"/>
        </w:rPr>
        <w:br w:type="textWrapping"/>
      </w:r>
      <w:r>
        <w:rPr>
          <w:rFonts w:ascii="Cambria" w:hAnsi="Cambria" w:cstheme="majorHAnsi"/>
        </w:rPr>
        <w:t xml:space="preserve">Name: </w:t>
      </w:r>
      <w:r>
        <w:rPr>
          <w:rFonts w:ascii="Cambria" w:hAnsi="Cambria" w:cstheme="majorHAnsi"/>
          <w:b/>
          <w:u w:val="single"/>
        </w:rPr>
        <w:t>FESTUS ISAAC</w:t>
      </w:r>
      <w:r>
        <w:rPr>
          <w:rFonts w:ascii="Cambria" w:hAnsi="Cambria" w:cstheme="majorHAnsi"/>
        </w:rPr>
        <w:br w:type="textWrapping"/>
      </w:r>
      <w:r>
        <w:rPr>
          <w:rFonts w:ascii="Cambria" w:hAnsi="Cambria" w:cstheme="majorHAnsi"/>
        </w:rPr>
        <w:t xml:space="preserve">Date: </w:t>
      </w:r>
      <w:r>
        <w:rPr>
          <w:rFonts w:ascii="Cambria" w:hAnsi="Cambria" w:cstheme="majorHAnsi"/>
          <w:b/>
        </w:rPr>
        <w:t>18/03/2026</w:t>
      </w:r>
    </w:p>
    <w:p w14:paraId="2EEBCEA5">
      <w:pPr>
        <w:pStyle w:val="33"/>
        <w:rPr>
          <w:rFonts w:ascii="Cambria" w:hAnsi="Cambria" w:cstheme="majorHAnsi"/>
          <w:b/>
        </w:rPr>
      </w:pPr>
    </w:p>
    <w:p w14:paraId="1BE19321">
      <w:pPr>
        <w:pStyle w:val="33"/>
        <w:rPr>
          <w:rFonts w:ascii="Cambria" w:hAnsi="Cambria" w:cstheme="majorHAnsi"/>
        </w:rPr>
      </w:pPr>
      <w:r>
        <w:rPr>
          <w:rStyle w:val="34"/>
          <w:rFonts w:ascii="Cambria" w:hAnsi="Cambria" w:cstheme="majorHAnsi"/>
        </w:rPr>
        <w:t>Client Signature:</w:t>
      </w:r>
      <w:r>
        <w:rPr>
          <w:rFonts w:ascii="Cambria" w:hAnsi="Cambria" w:cstheme="majorHAnsi"/>
        </w:rPr>
        <w:t xml:space="preserve"> </w:t>
      </w:r>
    </w:p>
    <w:p w14:paraId="2BD6A9D1">
      <w:pPr>
        <w:pStyle w:val="33"/>
        <w:rPr>
          <w:rFonts w:ascii="Cambria" w:hAnsi="Cambria" w:cstheme="majorHAnsi"/>
        </w:rPr>
      </w:pPr>
    </w:p>
    <w:p w14:paraId="146D2FED">
      <w:pPr>
        <w:pStyle w:val="33"/>
        <w:rPr>
          <w:rFonts w:ascii="Cambria" w:hAnsi="Cambria" w:cstheme="majorHAnsi"/>
        </w:rPr>
      </w:pPr>
      <w:r>
        <w:rPr>
          <w:rFonts w:ascii="Cambria" w:hAnsi="Cambria" w:cstheme="majorHAnsi"/>
        </w:rPr>
        <w:br w:type="textWrapping"/>
      </w:r>
      <w:r>
        <w:rPr>
          <w:rFonts w:ascii="Cambria" w:hAnsi="Cambria" w:cstheme="majorHAnsi"/>
        </w:rPr>
        <w:t>Name: ________________________</w:t>
      </w:r>
      <w:r>
        <w:rPr>
          <w:rFonts w:ascii="Cambria" w:hAnsi="Cambria" w:cstheme="majorHAnsi"/>
        </w:rPr>
        <w:br w:type="textWrapping"/>
      </w:r>
      <w:r>
        <w:rPr>
          <w:rFonts w:ascii="Cambria" w:hAnsi="Cambria" w:cstheme="majorHAnsi"/>
        </w:rPr>
        <w:t>Date: ________________________</w:t>
      </w:r>
    </w:p>
    <w:sectPr>
      <w:headerReference r:id="rId5" w:type="default"/>
      <w:footerReference r:id="rId6" w:type="default"/>
      <w:pgSz w:w="12240" w:h="15840"/>
      <w:pgMar w:top="1080" w:right="1260" w:bottom="450" w:left="99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96560044"/>
      <w:docPartObj>
        <w:docPartGallery w:val="AutoText"/>
      </w:docPartObj>
    </w:sdtPr>
    <w:sdtContent>
      <w:p w14:paraId="6EB4CD41">
        <w:pPr>
          <w:pStyle w:val="1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3A92F286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72215">
    <w:pPr>
      <w:pStyle w:val="19"/>
      <w:jc w:val="center"/>
      <w:rPr>
        <w:rFonts w:ascii="Cambria" w:hAnsi="Cambria"/>
        <w:b/>
        <w:bCs/>
        <w:color w:val="EE0000"/>
        <w:sz w:val="56"/>
        <w:szCs w:val="44"/>
      </w:rPr>
    </w:pPr>
    <w:r>
      <w:rPr>
        <w:sz w:val="48"/>
        <w:szCs w:val="48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3619500</wp:posOffset>
              </wp:positionH>
              <wp:positionV relativeFrom="paragraph">
                <wp:posOffset>-1569085</wp:posOffset>
              </wp:positionV>
              <wp:extent cx="4944110" cy="2320925"/>
              <wp:effectExtent l="1197293" t="0" r="1244917" b="6668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3508561">
                        <a:off x="0" y="0"/>
                        <a:ext cx="4943835" cy="2320892"/>
                        <a:chOff x="0" y="0"/>
                        <a:chExt cx="7870060" cy="4019020"/>
                      </a:xfrm>
                    </wpg:grpSpPr>
                    <wps:wsp>
                      <wps:cNvPr id="6" name="Double Wave 6"/>
                      <wps:cNvSpPr/>
                      <wps:spPr>
                        <a:xfrm>
                          <a:off x="0" y="0"/>
                          <a:ext cx="7674522" cy="3404870"/>
                        </a:xfrm>
                        <a:prstGeom prst="doubleWave">
                          <a:avLst>
                            <a:gd name="adj1" fmla="val 6250"/>
                            <a:gd name="adj2" fmla="val -210"/>
                          </a:avLst>
                        </a:prstGeom>
                        <a:solidFill>
                          <a:srgbClr val="B3111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7" name="Double Wave 7"/>
                      <wps:cNvSpPr/>
                      <wps:spPr>
                        <a:xfrm rot="21356622">
                          <a:off x="103495" y="226326"/>
                          <a:ext cx="7766565" cy="3328545"/>
                        </a:xfrm>
                        <a:prstGeom prst="doubleWave">
                          <a:avLst>
                            <a:gd name="adj1" fmla="val 6250"/>
                            <a:gd name="adj2" fmla="val -210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8" name="Double Wave 8"/>
                      <wps:cNvSpPr/>
                      <wps:spPr>
                        <a:xfrm>
                          <a:off x="81886" y="614150"/>
                          <a:ext cx="7674522" cy="3404870"/>
                        </a:xfrm>
                        <a:prstGeom prst="doubleWave">
                          <a:avLst>
                            <a:gd name="adj1" fmla="val 6250"/>
                            <a:gd name="adj2" fmla="val -210"/>
                          </a:avLst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85pt;margin-top:-123.55pt;height:182.75pt;width:389.3pt;rotation:-8838009f;z-index:-251657216;mso-width-relative:page;mso-height-relative:page;" coordsize="7870060,4019020" o:gfxdata="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ANjOjjcAAAADQEAAA8AAAAAAAAAAQAgAAAAIgAAAGRycy9kb3ducmV2&#10;LnhtbFBLAQIUABQAAAAIAIdO4kC4CaiVhwMAAPQMAAAOAAAAAAAAAAEAIAAAACsBAABkcnMvZTJv&#10;RG9jLnhtbFBLBQYAAAAABgAGAFkBAAAkBwAAAAA=&#10;">
              <o:lock v:ext="edit" aspectratio="f"/>
              <v:shape id="_x0000_s1026" o:spid="_x0000_s1026" o:spt="188" type="#_x0000_t188" style="position:absolute;left:0;top:0;height:3404870;width:7674522;v-text-anchor:middle;" fillcolor="#B31111" filled="t" stroked="f" coordsize="21600,21600" o:gfxdata="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DJe+G8AAAA&#10;2gAAAA8AAAAAAAAAAQAgAAAAIgAAAGRycy9kb3ducmV2LnhtbFBLAQIUABQAAAAIAIdO4kAzLwWe&#10;OwAAADkAAAAQAAAAAAAAAAEAIAAAAAsBAABkcnMvc2hhcGV4bWwueG1sUEsFBgAAAAAGAAYAWwEA&#10;ALUDAAAAAA==&#10;" adj="1350,10755">
                <v:fill on="t" focussize="0,0"/>
                <v:stroke on="f" weight="2pt"/>
                <v:imagedata o:title=""/>
                <o:lock v:ext="edit" aspectratio="f"/>
              </v:shape>
              <v:shape id="_x0000_s1026" o:spid="_x0000_s1026" o:spt="188" type="#_x0000_t188" style="position:absolute;left:103495;top:226326;height:3328545;width:7766565;rotation:-265834f;v-text-anchor:middle;" fillcolor="#FF0000" filled="t" stroked="f" coordsize="21600,21600" o:gfxdata="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9wx68AAAA&#10;2gAAAA8AAAAAAAAAAQAgAAAAIgAAAGRycy9kb3ducmV2LnhtbFBLAQIUABQAAAAIAIdO4kAzLwWe&#10;OwAAADkAAAAQAAAAAAAAAAEAIAAAAAsBAABkcnMvc2hhcGV4bWwueG1sUEsFBgAAAAAGAAYAWwEA&#10;ALUDAAAAAA==&#10;" adj="1350,10755">
                <v:fill on="t" focussize="0,0"/>
                <v:stroke on="f" weight="2pt"/>
                <v:imagedata o:title=""/>
                <o:lock v:ext="edit" aspectratio="f"/>
              </v:shape>
              <v:shape id="_x0000_s1026" o:spid="_x0000_s1026" o:spt="188" type="#_x0000_t188" style="position:absolute;left:81886;top:614150;height:3404870;width:7674522;v-text-anchor:middle;" fillcolor="#254061 [1604]" filled="t" stroked="f" coordsize="21600,21600" o:gfxdata="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KE5Ve5AAAA2gAA&#10;AA8AAAAAAAAAAQAgAAAAIgAAAGRycy9kb3ducmV2LnhtbFBLAQIUABQAAAAIAIdO4kAzLwWeOwAA&#10;ADkAAAAQAAAAAAAAAAEAIAAAAAgBAABkcnMvc2hhcGV4bWwueG1sUEsFBgAAAAAGAAYAWwEAALID&#10;AAAAAA==&#10;" adj="1350,10755">
                <v:fill on="t" focussize="0,0"/>
                <v:stroke on="f" weight="2pt"/>
                <v:imagedata o:title=""/>
                <o:lock v:ext="edit" aspectratio="f"/>
              </v:shape>
            </v:group>
          </w:pict>
        </mc:Fallback>
      </mc:AlternateContent>
    </w:r>
    <w:r>
      <w:rPr>
        <w:rFonts w:ascii="Cambria" w:hAnsi="Cambria"/>
        <w:b/>
        <w:bCs/>
        <w:color w:val="10253F" w:themeColor="text2" w:themeShade="80"/>
        <w:sz w:val="56"/>
        <w:szCs w:val="44"/>
      </w:rPr>
      <w:t>CodeCrafters</w:t>
    </w:r>
    <w:r>
      <w:rPr>
        <w:rFonts w:ascii="Cambria" w:hAnsi="Cambria"/>
        <w:b/>
        <w:bCs/>
        <w:sz w:val="56"/>
        <w:szCs w:val="44"/>
      </w:rPr>
      <w:t xml:space="preserve"> </w:t>
    </w:r>
    <w:r>
      <w:rPr>
        <w:rFonts w:ascii="Cambria" w:hAnsi="Cambria"/>
        <w:b/>
        <w:bCs/>
        <w:color w:val="EE0000"/>
        <w:sz w:val="56"/>
        <w:szCs w:val="44"/>
      </w:rPr>
      <w:t>Academy</w:t>
    </w:r>
  </w:p>
  <w:p w14:paraId="18E38AC6">
    <w:pPr>
      <w:pStyle w:val="19"/>
      <w:jc w:val="center"/>
    </w:pPr>
    <w:r>
      <w:rPr>
        <w:i/>
        <w:iCs/>
      </w:rPr>
      <w:t>Innovative Educational Technology Solutions</w:t>
    </w:r>
  </w:p>
  <w:p w14:paraId="0B39959A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02DD52"/>
    <w:multiLevelType w:val="singleLevel"/>
    <w:tmpl w:val="E002DD52"/>
    <w:lvl w:ilvl="0" w:tentative="0">
      <w:start w:val="9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17E02BF2"/>
    <w:multiLevelType w:val="multilevel"/>
    <w:tmpl w:val="17E02B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686237C"/>
    <w:multiLevelType w:val="multilevel"/>
    <w:tmpl w:val="268623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4CF1DA8"/>
    <w:multiLevelType w:val="multilevel"/>
    <w:tmpl w:val="34CF1D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CE1438B"/>
    <w:multiLevelType w:val="multilevel"/>
    <w:tmpl w:val="3CE143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62B060D"/>
    <w:multiLevelType w:val="multilevel"/>
    <w:tmpl w:val="562B06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EF818B5"/>
    <w:multiLevelType w:val="multilevel"/>
    <w:tmpl w:val="5EF818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E502200"/>
    <w:multiLevelType w:val="multilevel"/>
    <w:tmpl w:val="7E5022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12"/>
  </w:num>
  <w:num w:numId="9">
    <w:abstractNumId w:val="10"/>
  </w:num>
  <w:num w:numId="10">
    <w:abstractNumId w:val="9"/>
  </w:num>
  <w:num w:numId="11">
    <w:abstractNumId w:val="7"/>
  </w:num>
  <w:num w:numId="12">
    <w:abstractNumId w:val="11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E73"/>
    <w:rsid w:val="00034616"/>
    <w:rsid w:val="0006063C"/>
    <w:rsid w:val="000F0A04"/>
    <w:rsid w:val="00127327"/>
    <w:rsid w:val="0015074B"/>
    <w:rsid w:val="0019539C"/>
    <w:rsid w:val="001E59EF"/>
    <w:rsid w:val="00291FD1"/>
    <w:rsid w:val="0029639D"/>
    <w:rsid w:val="00326F90"/>
    <w:rsid w:val="00473CA9"/>
    <w:rsid w:val="00514ECE"/>
    <w:rsid w:val="00521C3A"/>
    <w:rsid w:val="00523F45"/>
    <w:rsid w:val="00570984"/>
    <w:rsid w:val="006E1C46"/>
    <w:rsid w:val="00704306"/>
    <w:rsid w:val="00706AF4"/>
    <w:rsid w:val="007B6DDF"/>
    <w:rsid w:val="00816537"/>
    <w:rsid w:val="00873F63"/>
    <w:rsid w:val="008C553C"/>
    <w:rsid w:val="008F25A8"/>
    <w:rsid w:val="00A54AE2"/>
    <w:rsid w:val="00AA1D8D"/>
    <w:rsid w:val="00B47730"/>
    <w:rsid w:val="00CA0C03"/>
    <w:rsid w:val="00CB0664"/>
    <w:rsid w:val="00D32829"/>
    <w:rsid w:val="00E43245"/>
    <w:rsid w:val="00F8177F"/>
    <w:rsid w:val="00FC693F"/>
    <w:rsid w:val="0BA6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E312E5-7418-4C70-883F-289DBF69356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400</Words>
  <Characters>2283</Characters>
  <Lines>19</Lines>
  <Paragraphs>5</Paragraphs>
  <TotalTime>7</TotalTime>
  <ScaleCrop>false</ScaleCrop>
  <LinksUpToDate>false</LinksUpToDate>
  <CharactersWithSpaces>2678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2026-03-18T16:31:00Z</dcterms:created>
  <dc:creator>python-docx</dc:creator>
  <dc:description>generated by python-docx</dc:description>
  <cp:lastModifiedBy>Hp</cp:lastModifiedBy>
  <dcterms:modified xsi:type="dcterms:W3CDTF">2026-03-24T10:33:43Z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bab6f155-4089-43c2-a5bf-eed1b6fefecf</vt:lpwstr>
  </property>
  <property fmtid="{D5CDD505-2E9C-101B-9397-08002B2CF9AE}" pid="3" name="KSOProductBuildVer">
    <vt:lpwstr>1033-12.2.0.23196</vt:lpwstr>
  </property>
  <property fmtid="{D5CDD505-2E9C-101B-9397-08002B2CF9AE}" pid="4" name="ICV">
    <vt:lpwstr>8FD768E59FEA46EDAC9A3F60B3A0E35D_12</vt:lpwstr>
  </property>
</Properties>
</file>