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C09F4A"/>
          <w:w w:val="90"/>
          <w:sz w:val="72"/>
        </w:rPr>
      </w:pPr>
      <w:r>
        <w:rPr>
          <w:color w:val="C09F4A"/>
          <w:w w:val="90"/>
          <w:sz w:val="72"/>
        </w:rPr>
      </w:r>
    </w:p>
    <w:p>
      <w:pPr>
        <w:pStyle w:val="Normal"/>
        <w:rPr>
          <w:color w:val="C09F4A"/>
          <w:w w:val="90"/>
          <w:sz w:val="72"/>
        </w:rPr>
      </w:pPr>
      <w:r>
        <w:rPr>
          <w:color w:val="C09F4A"/>
          <w:w w:val="90"/>
          <w:sz w:val="72"/>
        </w:rPr>
      </w:r>
    </w:p>
    <w:p>
      <w:pPr>
        <w:pStyle w:val="Normal"/>
        <w:rPr>
          <w:color w:val="C09F4A"/>
          <w:w w:val="90"/>
          <w:sz w:val="72"/>
        </w:rPr>
      </w:pPr>
      <w:r>
        <w:rPr>
          <w:color w:val="C09F4A"/>
          <w:w w:val="90"/>
          <w:sz w:val="72"/>
        </w:rPr>
      </w:r>
    </w:p>
    <w:p>
      <w:pPr>
        <w:pStyle w:val="Normal"/>
        <w:rPr>
          <w:color w:val="C09F4A"/>
          <w:w w:val="90"/>
          <w:sz w:val="72"/>
        </w:rPr>
      </w:pPr>
      <w:r>
        <w:rPr>
          <w:color w:val="C09F4A"/>
          <w:w w:val="90"/>
          <w:sz w:val="72"/>
        </w:rPr>
      </w:r>
    </w:p>
    <w:p>
      <w:pPr>
        <w:pStyle w:val="Normal"/>
        <w:rPr>
          <w:color w:val="C09F4A"/>
          <w:w w:val="90"/>
          <w:sz w:val="72"/>
        </w:rPr>
      </w:pPr>
      <w:r>
        <w:rPr>
          <w:color w:val="C09F4A"/>
          <w:w w:val="90"/>
          <w:sz w:val="72"/>
        </w:rPr>
      </w:r>
    </w:p>
    <w:p>
      <w:pPr>
        <w:pStyle w:val="Normal"/>
        <w:rPr>
          <w:color w:val="C09F4A"/>
          <w:w w:val="90"/>
          <w:sz w:val="72"/>
        </w:rPr>
      </w:pPr>
      <w:r>
        <w:rPr>
          <w:color w:val="C09F4A"/>
          <w:w w:val="90"/>
          <w:sz w:val="72"/>
        </w:rPr>
      </w:r>
    </w:p>
    <w:p>
      <w:pPr>
        <w:pStyle w:val="Normal"/>
        <w:rPr>
          <w:b/>
          <w:bCs/>
          <w:color w:val="C09F4A"/>
          <w:spacing w:val="-5"/>
          <w:w w:val="90"/>
          <w:sz w:val="72"/>
        </w:rPr>
      </w:pPr>
      <w:r>
        <w:rPr>
          <w:b/>
          <w:bCs/>
          <w:color w:val="C09F4A"/>
          <w:w w:val="90"/>
          <w:sz w:val="72"/>
        </w:rPr>
        <w:t>TECH</w:t>
      </w:r>
      <w:r>
        <w:rPr>
          <w:b/>
          <w:bCs/>
          <w:color w:val="C09F4A"/>
          <w:spacing w:val="45"/>
          <w:sz w:val="72"/>
        </w:rPr>
        <w:t xml:space="preserve"> </w:t>
      </w:r>
      <w:r>
        <w:rPr>
          <w:b/>
          <w:bCs/>
          <w:color w:val="C09F4A"/>
          <w:w w:val="90"/>
          <w:sz w:val="72"/>
        </w:rPr>
        <w:t>CHALLENGE</w:t>
      </w:r>
      <w:r>
        <w:rPr>
          <w:b/>
          <w:bCs/>
          <w:color w:val="C09F4A"/>
          <w:spacing w:val="46"/>
          <w:sz w:val="72"/>
        </w:rPr>
        <w:t xml:space="preserve"> </w:t>
      </w:r>
      <w:r>
        <w:rPr>
          <w:b/>
          <w:bCs/>
          <w:color w:val="C09F4A"/>
          <w:spacing w:val="-5"/>
          <w:w w:val="90"/>
          <w:sz w:val="72"/>
        </w:rPr>
        <w:t>0</w:t>
      </w:r>
      <w:r>
        <mc:AlternateContent>
          <mc:Choice Requires="wpg">
            <w:drawing>
              <wp:anchor behindDoc="1" distT="0" distB="0" distL="0" distR="1270" simplePos="0" locked="0" layoutInCell="0" allowOverlap="1" relativeHeight="2" wp14:anchorId="5BEAD1BC">
                <wp:simplePos x="0" y="0"/>
                <wp:positionH relativeFrom="page">
                  <wp:posOffset>-18415</wp:posOffset>
                </wp:positionH>
                <wp:positionV relativeFrom="page">
                  <wp:align>bottom</wp:align>
                </wp:positionV>
                <wp:extent cx="7561580" cy="10693400"/>
                <wp:effectExtent l="0" t="0" r="0" b="0"/>
                <wp:wrapNone/>
                <wp:docPr id="1" name="Group 1"/>
                <a:graphic xmlns:a="http://schemas.openxmlformats.org/drawingml/2006/main">
                  <a:graphicData uri="http://schemas.microsoft.com/office/word/2010/wordprocessingGroup">
                    <wpg:wgp>
                      <wpg:cNvGrpSpPr/>
                      <wpg:grpSpPr>
                        <a:xfrm>
                          <a:off x="0" y="0"/>
                          <a:ext cx="7561440" cy="10693440"/>
                          <a:chOff x="0" y="0"/>
                          <a:chExt cx="7561440" cy="10693440"/>
                        </a:xfrm>
                      </wpg:grpSpPr>
                      <pic:pic xmlns:pic="http://schemas.openxmlformats.org/drawingml/2006/picture">
                        <pic:nvPicPr>
                          <pic:cNvPr id="2" name="Image 2" descr=""/>
                          <pic:cNvPicPr/>
                        </pic:nvPicPr>
                        <pic:blipFill>
                          <a:blip r:embed="rId2"/>
                          <a:stretch/>
                        </pic:blipFill>
                        <pic:spPr>
                          <a:xfrm>
                            <a:off x="0" y="0"/>
                            <a:ext cx="7561440" cy="10693440"/>
                          </a:xfrm>
                          <a:prstGeom prst="rect">
                            <a:avLst/>
                          </a:prstGeom>
                          <a:ln w="0">
                            <a:noFill/>
                          </a:ln>
                        </pic:spPr>
                      </pic:pic>
                      <wps:wsp>
                        <wps:cNvPr id="3" name="Graphic 3"/>
                        <wps:cNvSpPr/>
                        <wps:spPr>
                          <a:xfrm>
                            <a:off x="1432080" y="6552720"/>
                            <a:ext cx="5972040" cy="2647440"/>
                          </a:xfrm>
                          <a:custGeom>
                            <a:avLst/>
                            <a:gdLst>
                              <a:gd name="textAreaLeft" fmla="*/ 0 w 3385800"/>
                              <a:gd name="textAreaRight" fmla="*/ 3386160 w 3385800"/>
                              <a:gd name="textAreaTop" fmla="*/ 0 h 1500840"/>
                              <a:gd name="textAreaBottom" fmla="*/ 1501200 h 1500840"/>
                            </a:gdLst>
                            <a:ahLst/>
                            <a:rect l="textAreaLeft" t="textAreaTop" r="textAreaRight" b="textAreaBottom"/>
                            <a:pathLst>
                              <a:path w="5972175" h="2647950">
                                <a:moveTo>
                                  <a:pt x="5972175" y="0"/>
                                </a:moveTo>
                                <a:lnTo>
                                  <a:pt x="0" y="0"/>
                                </a:lnTo>
                                <a:lnTo>
                                  <a:pt x="0" y="2647949"/>
                                </a:lnTo>
                                <a:lnTo>
                                  <a:pt x="5972175" y="2647949"/>
                                </a:lnTo>
                                <a:lnTo>
                                  <a:pt x="5972175" y="0"/>
                                </a:lnTo>
                                <a:close/>
                              </a:path>
                            </a:pathLst>
                          </a:custGeom>
                          <a:solidFill>
                            <a:srgbClr val="000000">
                              <a:alpha val="59000"/>
                            </a:srgbClr>
                          </a:solidFill>
                          <a:ln w="0">
                            <a:noFill/>
                          </a:ln>
                        </wps:spPr>
                        <wps:style>
                          <a:lnRef idx="0"/>
                          <a:fillRef idx="0"/>
                          <a:effectRef idx="0"/>
                          <a:fontRef idx="minor"/>
                        </wps:style>
                        <wps:bodyPr/>
                      </wps:wsp>
                    </wpg:wgp>
                  </a:graphicData>
                </a:graphic>
              </wp:anchor>
            </w:drawing>
          </mc:Choice>
          <mc:Fallback>
            <w:pict>
              <v:group id="shape_0" alt="Group 1" style="position:absolute;margin-left:-1.45pt;margin-top:-0.15pt;width:595.4pt;height:842pt" coordorigin="-29,-3" coordsize="11908,168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2" stroked="f" o:allowincell="f" style="position:absolute;left:-29;top:-3;width:11907;height:16839;mso-wrap-style:none;v-text-anchor:middle;mso-position-horizontal-relative:page;mso-position-vertical:bottom;mso-position-vertical-relative:page" type="_x0000_t75">
                  <v:imagedata r:id="rId3" o:detectmouseclick="t"/>
                  <v:stroke color="#3465a4" joinstyle="round" endcap="flat"/>
                  <w10:wrap type="none"/>
                </v:shape>
              </v:group>
            </w:pict>
          </mc:Fallback>
        </mc:AlternateContent>
      </w:r>
      <w:r>
        <w:rPr>
          <w:b/>
          <w:bCs/>
          <w:color w:val="C09F4A"/>
          <w:spacing w:val="-5"/>
          <w:w w:val="90"/>
          <w:sz w:val="72"/>
        </w:rPr>
        <w:t>4</w:t>
      </w:r>
    </w:p>
    <w:p>
      <w:pPr>
        <w:pStyle w:val="Normal"/>
        <w:spacing w:before="403" w:after="160"/>
        <w:ind w:left="708"/>
        <w:rPr>
          <w:color w:val="C09F4A"/>
          <w:w w:val="90"/>
          <w:sz w:val="64"/>
        </w:rPr>
      </w:pPr>
      <w:r>
        <w:rPr>
          <w:color w:val="C09F4A"/>
          <w:w w:val="90"/>
          <w:sz w:val="64"/>
        </w:rPr>
      </w:r>
    </w:p>
    <w:p>
      <w:pPr>
        <w:pStyle w:val="Normal"/>
        <w:spacing w:before="403" w:after="160"/>
        <w:ind w:left="708"/>
        <w:rPr>
          <w:sz w:val="64"/>
        </w:rPr>
      </w:pPr>
      <w:r>
        <w:rPr>
          <w:color w:val="C09F4A"/>
          <w:w w:val="90"/>
          <w:sz w:val="64"/>
        </w:rPr>
        <w:t>IA</w:t>
      </w:r>
      <w:r>
        <w:rPr>
          <w:color w:val="C09F4A"/>
          <w:spacing w:val="-5"/>
          <w:w w:val="90"/>
          <w:sz w:val="64"/>
        </w:rPr>
        <w:t xml:space="preserve"> </w:t>
      </w:r>
      <w:r>
        <w:rPr>
          <w:color w:val="C09F4A"/>
          <w:w w:val="90"/>
          <w:sz w:val="64"/>
        </w:rPr>
        <w:t>para</w:t>
      </w:r>
      <w:r>
        <w:rPr>
          <w:color w:val="C09F4A"/>
          <w:spacing w:val="-5"/>
          <w:w w:val="90"/>
          <w:sz w:val="64"/>
        </w:rPr>
        <w:t xml:space="preserve"> </w:t>
      </w:r>
      <w:r>
        <w:rPr>
          <w:color w:val="C09F4A"/>
          <w:spacing w:val="-4"/>
          <w:w w:val="90"/>
          <w:sz w:val="64"/>
        </w:rPr>
        <w:t>Devs</w:t>
      </w:r>
    </w:p>
    <w:p>
      <w:pPr>
        <w:pStyle w:val="Normal"/>
        <w:ind w:left="708"/>
        <w:rPr>
          <w:color w:val="C09F4A"/>
          <w:spacing w:val="-4"/>
          <w:sz w:val="64"/>
        </w:rPr>
      </w:pPr>
      <w:r>
        <w:rPr>
          <w:color w:val="C09F4A"/>
          <w:w w:val="90"/>
          <w:sz w:val="64"/>
        </w:rPr>
        <w:t>FIAP</w:t>
      </w:r>
      <w:r>
        <w:rPr>
          <w:color w:val="C09F4A"/>
          <w:spacing w:val="28"/>
          <w:sz w:val="64"/>
        </w:rPr>
        <w:t xml:space="preserve"> </w:t>
      </w:r>
      <w:r>
        <w:rPr>
          <w:color w:val="C09F4A"/>
          <w:spacing w:val="-4"/>
          <w:sz w:val="64"/>
        </w:rPr>
        <w:t>2026</w:t>
      </w:r>
    </w:p>
    <w:p>
      <w:pPr>
        <w:pStyle w:val="Normal"/>
        <w:ind w:left="708"/>
        <w:rPr>
          <w:color w:val="C09F4A"/>
          <w:spacing w:val="-4"/>
          <w:sz w:val="64"/>
        </w:rPr>
      </w:pPr>
      <w:r>
        <w:rPr>
          <w:color w:themeColor="background1" w:val="FFFFFF"/>
          <w:spacing w:val="-4"/>
          <w:sz w:val="64"/>
        </w:rPr>
        <w:t xml:space="preserve">GRUPO </w:t>
      </w:r>
      <w:r>
        <w:rPr>
          <w:color w:themeColor="background1" w:val="FFFFFF"/>
          <w:spacing w:val="-4"/>
          <w:sz w:val="64"/>
        </w:rPr>
        <w:t>5</w:t>
      </w:r>
    </w:p>
    <w:p>
      <w:pPr>
        <w:pStyle w:val="Heading1"/>
        <w:ind w:left="2016"/>
        <w:rPr/>
      </w:pPr>
      <w:r>
        <w:rPr>
          <w:rFonts w:eastAsia="Calibri" w:cs="" w:ascii="Calibri" w:hAnsi="Calibri" w:asciiTheme="minorHAnsi" w:cstheme="minorBidi" w:eastAsiaTheme="minorHAnsi" w:hAnsiTheme="minorHAnsi"/>
          <w:color w:val="FFFFFF"/>
          <w:spacing w:val="-14"/>
          <w:sz w:val="48"/>
          <w:szCs w:val="24"/>
        </w:rPr>
        <w:t>de 17/03/2026 a 26/05/2026</w:t>
      </w:r>
      <w:r>
        <w:br w:type="page"/>
      </w:r>
    </w:p>
    <w:p>
      <w:pPr>
        <w:pStyle w:val="Normal"/>
        <w:spacing w:before="0" w:after="160"/>
        <w:ind w:hanging="0" w:left="2016"/>
        <w:rPr/>
      </w:pPr>
      <w:r>
        <w:rPr>
          <w:spacing w:val="-16"/>
        </w:rPr>
        <w:t>FIAP</w:t>
      </w:r>
      <w:r>
        <w:rPr>
          <w:spacing w:val="-8"/>
        </w:rPr>
        <w:t xml:space="preserve"> </w:t>
      </w:r>
      <w:r>
        <w:rPr>
          <w:spacing w:val="-16"/>
        </w:rPr>
        <w:t>-</w:t>
      </w:r>
      <w:r>
        <w:rPr>
          <w:spacing w:val="-8"/>
        </w:rPr>
        <w:t xml:space="preserve"> </w:t>
      </w:r>
      <w:r>
        <w:rPr>
          <w:spacing w:val="-16"/>
        </w:rPr>
        <w:t>POS</w:t>
      </w:r>
      <w:r>
        <w:rPr>
          <w:spacing w:val="-8"/>
        </w:rPr>
        <w:t xml:space="preserve"> </w:t>
      </w:r>
      <w:r>
        <w:rPr>
          <w:spacing w:val="-16"/>
        </w:rPr>
        <w:t>TECH</w:t>
      </w:r>
      <w:r>
        <w:rPr>
          <w:spacing w:val="-7"/>
        </w:rPr>
        <w:t xml:space="preserve"> </w:t>
      </w:r>
      <w:r>
        <w:rPr>
          <w:spacing w:val="-16"/>
        </w:rPr>
        <w:t>-</w:t>
      </w:r>
      <w:r>
        <w:rPr>
          <w:spacing w:val="-8"/>
        </w:rPr>
        <w:t xml:space="preserve"> </w:t>
      </w:r>
      <w:r>
        <w:rPr>
          <w:spacing w:val="-16"/>
        </w:rPr>
        <w:t>IA</w:t>
      </w:r>
      <w:r>
        <w:rPr>
          <w:spacing w:val="-8"/>
        </w:rPr>
        <w:t xml:space="preserve"> </w:t>
      </w:r>
      <w:r>
        <w:rPr>
          <w:spacing w:val="-16"/>
        </w:rPr>
        <w:t>para</w:t>
      </w:r>
      <w:r>
        <w:rPr>
          <w:spacing w:val="-8"/>
        </w:rPr>
        <w:t xml:space="preserve"> </w:t>
      </w:r>
      <w:r>
        <w:rPr>
          <w:spacing w:val="-16"/>
        </w:rPr>
        <w:t>Devs</w:t>
      </w:r>
    </w:p>
    <w:p>
      <w:pPr>
        <w:pStyle w:val="Normal"/>
        <w:spacing w:lineRule="auto" w:line="259" w:before="150" w:after="160"/>
        <w:ind w:left="2856"/>
        <w:rPr>
          <w:color w:val="C09F4A"/>
          <w:spacing w:val="-4"/>
          <w:sz w:val="120"/>
        </w:rPr>
      </w:pPr>
      <w:r>
        <w:rPr>
          <w:color w:val="C09F4A"/>
          <w:spacing w:val="-4"/>
          <w:sz w:val="120"/>
        </w:rPr>
      </w:r>
    </w:p>
    <w:p>
      <w:pPr>
        <w:pStyle w:val="Normal"/>
        <w:spacing w:lineRule="auto" w:line="259" w:before="150" w:after="160"/>
        <w:ind w:left="2856"/>
        <w:rPr>
          <w:sz w:val="120"/>
        </w:rPr>
      </w:pPr>
      <w:r>
        <w:rPr>
          <w:color w:val="C09F4A"/>
          <w:spacing w:val="-4"/>
          <w:sz w:val="120"/>
        </w:rPr>
        <w:t xml:space="preserve">TECH </w:t>
      </w:r>
      <w:r>
        <w:rPr>
          <w:color w:val="C09F4A"/>
          <w:spacing w:val="-2"/>
          <w:w w:val="90"/>
          <w:sz w:val="120"/>
        </w:rPr>
        <w:t>CHALLENGE</w:t>
      </w:r>
    </w:p>
    <w:p>
      <w:pPr>
        <w:pStyle w:val="Normal"/>
        <w:spacing w:before="359" w:after="160"/>
        <w:ind w:left="1876"/>
        <w:rPr>
          <w:w w:val="90"/>
          <w:sz w:val="32"/>
        </w:rPr>
      </w:pPr>
      <w:r>
        <w:rPr>
          <w:w w:val="90"/>
          <w:sz w:val="32"/>
        </w:rPr>
      </w:r>
    </w:p>
    <w:p>
      <w:pPr>
        <w:pStyle w:val="Normal"/>
        <w:spacing w:before="359" w:after="160"/>
        <w:ind w:left="1876"/>
        <w:rPr>
          <w:sz w:val="32"/>
        </w:rPr>
      </w:pPr>
      <w:r>
        <w:rPr>
          <w:w w:val="90"/>
          <w:sz w:val="32"/>
        </w:rPr>
        <w:t>Grupo</w:t>
      </w:r>
      <w:r>
        <w:rPr>
          <w:spacing w:val="-3"/>
          <w:w w:val="90"/>
          <w:sz w:val="32"/>
        </w:rPr>
        <w:t xml:space="preserve"> </w:t>
      </w:r>
      <w:r>
        <w:rPr>
          <w:spacing w:val="-5"/>
          <w:w w:val="90"/>
          <w:sz w:val="32"/>
        </w:rPr>
        <w:t>5</w:t>
      </w:r>
    </w:p>
    <w:p>
      <w:pPr>
        <w:pStyle w:val="Normal"/>
        <w:spacing w:lineRule="exact" w:line="424" w:before="249" w:after="160"/>
        <w:ind w:left="1876"/>
        <w:rPr>
          <w:spacing w:val="-2"/>
          <w:sz w:val="32"/>
        </w:rPr>
      </w:pPr>
      <w:r>
        <w:rPr>
          <w:spacing w:val="-2"/>
          <w:sz w:val="32"/>
        </w:rPr>
      </w:r>
    </w:p>
    <w:p>
      <w:pPr>
        <w:pStyle w:val="BodyText"/>
        <w:rPr/>
      </w:pPr>
      <w:r>
        <w:rPr/>
        <w:t xml:space="preserve">Integrantes do Grupo </w:t>
      </w:r>
      <w:r>
        <w:rPr/>
        <w:t>5</w:t>
      </w:r>
    </w:p>
    <w:p>
      <w:pPr>
        <w:pStyle w:val="BodyText"/>
        <w:jc w:val="left"/>
        <w:rPr/>
      </w:pPr>
      <w:r>
        <w:rPr/>
        <w:t>Cesar Melo Dutra - cesar.dutra@pcdf.df.gov.br – rm370002</w:t>
      </w:r>
    </w:p>
    <w:p>
      <w:pPr>
        <w:pStyle w:val="BodyText"/>
        <w:jc w:val="left"/>
        <w:rPr/>
      </w:pPr>
      <w:r>
        <w:rPr/>
        <w:t xml:space="preserve">Fernando Ramos Etchepare - fernando.etchepare@pcdf.df.gov.br – </w:t>
      </w:r>
      <w:r>
        <w:rPr/>
        <w:t>rm370000</w:t>
      </w:r>
    </w:p>
    <w:p>
      <w:pPr>
        <w:pStyle w:val="BodyText"/>
        <w:rPr/>
      </w:pPr>
      <w:r>
        <w:rPr/>
      </w:r>
    </w:p>
    <w:p>
      <w:pPr>
        <w:pStyle w:val="BodyText"/>
        <w:rPr/>
      </w:pPr>
      <w:r>
        <w:rPr/>
      </w:r>
    </w:p>
    <w:p>
      <w:pPr>
        <w:pStyle w:val="BodyText"/>
        <w:rPr/>
      </w:pPr>
      <w:r>
        <w:rPr/>
      </w:r>
    </w:p>
    <w:p>
      <w:pPr>
        <w:pStyle w:val="BodyText"/>
        <w:rPr/>
      </w:pPr>
      <w:r>
        <w:rPr/>
        <mc:AlternateContent>
          <mc:Choice Requires="wps">
            <w:drawing>
              <wp:anchor behindDoc="0" distT="0" distB="11430" distL="0" distR="10795" simplePos="0" locked="0" layoutInCell="0" allowOverlap="1" relativeHeight="4" wp14:anchorId="2AC34E14">
                <wp:simplePos x="0" y="0"/>
                <wp:positionH relativeFrom="page">
                  <wp:posOffset>4790440</wp:posOffset>
                </wp:positionH>
                <wp:positionV relativeFrom="paragraph">
                  <wp:posOffset>17145</wp:posOffset>
                </wp:positionV>
                <wp:extent cx="1590040" cy="1626870"/>
                <wp:effectExtent l="6350" t="6350" r="6350" b="6350"/>
                <wp:wrapNone/>
                <wp:docPr id="4" name="Textbox 7"/>
                <a:graphic xmlns:a="http://schemas.openxmlformats.org/drawingml/2006/main">
                  <a:graphicData uri="http://schemas.microsoft.com/office/word/2010/wordprocessingShape">
                    <wps:wsp>
                      <wps:cNvSpPr/>
                      <wps:spPr>
                        <a:xfrm>
                          <a:off x="0" y="0"/>
                          <a:ext cx="1590120" cy="1626840"/>
                        </a:xfrm>
                        <a:prstGeom prst="rect">
                          <a:avLst/>
                        </a:prstGeom>
                        <a:solidFill>
                          <a:srgbClr val="ffffff"/>
                        </a:solidFill>
                        <a:ln w="12693">
                          <a:solidFill>
                            <a:srgbClr val="c39c65"/>
                          </a:solidFill>
                          <a:round/>
                        </a:ln>
                      </wps:spPr>
                      <wps:style>
                        <a:lnRef idx="0"/>
                        <a:fillRef idx="0"/>
                        <a:effectRef idx="0"/>
                        <a:fontRef idx="minor"/>
                      </wps:style>
                      <wps:txbx>
                        <w:txbxContent>
                          <w:p>
                            <w:pPr>
                              <w:pStyle w:val="FrameContents"/>
                              <w:spacing w:before="0" w:after="160"/>
                              <w:ind w:right="-1204"/>
                              <w:rPr>
                                <w:rFonts w:ascii="Arial" w:hAnsi="Arial"/>
                                <w:color w:val="000000"/>
                                <w:sz w:val="36"/>
                              </w:rPr>
                            </w:pPr>
                            <w:r>
                              <w:rPr/>
                              <w:drawing>
                                <wp:inline distT="0" distB="0" distL="0" distR="0">
                                  <wp:extent cx="1576705" cy="1576705"/>
                                  <wp:effectExtent l="0" t="0" r="0" b="0"/>
                                  <wp:docPr id="6" name="Imagem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1" descr=""/>
                                          <pic:cNvPicPr>
                                            <a:picLocks noChangeAspect="1" noChangeArrowheads="1"/>
                                          </pic:cNvPicPr>
                                        </pic:nvPicPr>
                                        <pic:blipFill>
                                          <a:blip r:embed="rId4"/>
                                          <a:stretch>
                                            <a:fillRect/>
                                          </a:stretch>
                                        </pic:blipFill>
                                        <pic:spPr bwMode="auto">
                                          <a:xfrm>
                                            <a:off x="0" y="0"/>
                                            <a:ext cx="1576705" cy="1576705"/>
                                          </a:xfrm>
                                          <a:prstGeom prst="rect">
                                            <a:avLst/>
                                          </a:prstGeom>
                                        </pic:spPr>
                                      </pic:pic>
                                    </a:graphicData>
                                  </a:graphic>
                                </wp:inline>
                              </w:drawing>
                            </w:r>
                          </w:p>
                        </w:txbxContent>
                      </wps:txbx>
                      <wps:bodyPr lIns="0" rIns="0" tIns="0" bIns="0" anchor="t">
                        <a:noAutofit/>
                      </wps:bodyPr>
                    </wps:wsp>
                  </a:graphicData>
                </a:graphic>
              </wp:anchor>
            </w:drawing>
          </mc:Choice>
          <mc:Fallback>
            <w:pict>
              <v:rect id="shape_0" ID="Textbox 7" path="m0,0l-2147483645,0l-2147483645,-2147483646l0,-2147483646xe" fillcolor="white" stroked="t" o:allowincell="f" style="position:absolute;margin-left:377.2pt;margin-top:1.35pt;width:125.15pt;height:128.05pt;mso-wrap-style:none;v-text-anchor:middle;mso-position-horizontal-relative:page" wp14:anchorId="2AC34E14">
                <v:fill o:detectmouseclick="t" type="solid" color2="black"/>
                <v:stroke color="#c39c65" weight="12600" joinstyle="round" endcap="flat"/>
                <v:textbox>
                  <w:txbxContent>
                    <w:p>
                      <w:pPr>
                        <w:pStyle w:val="FrameContents"/>
                        <w:spacing w:before="0" w:after="160"/>
                        <w:ind w:right="-1204"/>
                        <w:rPr>
                          <w:rFonts w:ascii="Arial" w:hAnsi="Arial"/>
                          <w:color w:val="000000"/>
                          <w:sz w:val="36"/>
                        </w:rPr>
                      </w:pPr>
                      <w:r>
                        <w:rPr/>
                        <w:drawing>
                          <wp:inline distT="0" distB="0" distL="0" distR="0">
                            <wp:extent cx="1576705" cy="1576705"/>
                            <wp:effectExtent l="0" t="0" r="0" b="0"/>
                            <wp:docPr id="7" name="Imagem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1" descr=""/>
                                    <pic:cNvPicPr>
                                      <a:picLocks noChangeAspect="1" noChangeArrowheads="1"/>
                                    </pic:cNvPicPr>
                                  </pic:nvPicPr>
                                  <pic:blipFill>
                                    <a:blip r:embed="rId5"/>
                                    <a:stretch>
                                      <a:fillRect/>
                                    </a:stretch>
                                  </pic:blipFill>
                                  <pic:spPr bwMode="auto">
                                    <a:xfrm>
                                      <a:off x="0" y="0"/>
                                      <a:ext cx="1576705" cy="1576705"/>
                                    </a:xfrm>
                                    <a:prstGeom prst="rect">
                                      <a:avLst/>
                                    </a:prstGeom>
                                  </pic:spPr>
                                </pic:pic>
                              </a:graphicData>
                            </a:graphic>
                          </wp:inline>
                        </w:drawing>
                      </w:r>
                    </w:p>
                  </w:txbxContent>
                </v:textbox>
                <w10:wrap type="none"/>
              </v:rect>
            </w:pict>
          </mc:Fallback>
        </mc:AlternateContent>
      </w:r>
    </w:p>
    <w:p>
      <w:pPr>
        <w:pStyle w:val="BodyText"/>
        <w:rPr/>
      </w:pPr>
      <w:r>
        <w:rPr/>
      </w:r>
    </w:p>
    <w:p>
      <w:pPr>
        <w:pStyle w:val="BodyText"/>
        <w:rPr/>
      </w:pPr>
      <w:r>
        <w:rPr/>
      </w:r>
    </w:p>
    <w:p>
      <w:pPr>
        <w:pStyle w:val="Normal"/>
        <w:spacing w:lineRule="auto" w:line="259" w:before="1" w:after="160"/>
        <w:ind w:left="1843" w:right="3117"/>
        <w:rPr>
          <w:rFonts w:ascii="Arial" w:hAnsi="Arial"/>
          <w:sz w:val="20"/>
        </w:rPr>
      </w:pPr>
      <w:r>
        <w:drawing>
          <wp:anchor behindDoc="0" distT="0" distB="0" distL="0" distR="0" simplePos="0" locked="0" layoutInCell="0" allowOverlap="1" relativeHeight="3">
            <wp:simplePos x="0" y="0"/>
            <wp:positionH relativeFrom="page">
              <wp:posOffset>1409700</wp:posOffset>
            </wp:positionH>
            <wp:positionV relativeFrom="paragraph">
              <wp:posOffset>-201295</wp:posOffset>
            </wp:positionV>
            <wp:extent cx="647065" cy="888365"/>
            <wp:effectExtent l="0" t="0" r="0" b="0"/>
            <wp:wrapNone/>
            <wp:docPr id="5" name="Imag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6" descr=""/>
                    <pic:cNvPicPr>
                      <a:picLocks noChangeAspect="1" noChangeArrowheads="1"/>
                    </pic:cNvPicPr>
                  </pic:nvPicPr>
                  <pic:blipFill>
                    <a:blip r:embed="rId6"/>
                    <a:stretch>
                      <a:fillRect/>
                    </a:stretch>
                  </pic:blipFill>
                  <pic:spPr bwMode="auto">
                    <a:xfrm>
                      <a:off x="0" y="0"/>
                      <a:ext cx="647065" cy="888365"/>
                    </a:xfrm>
                    <a:prstGeom prst="rect">
                      <a:avLst/>
                    </a:prstGeom>
                  </pic:spPr>
                </pic:pic>
              </a:graphicData>
            </a:graphic>
          </wp:anchor>
        </w:drawing>
      </w:r>
      <w:r>
        <w:rPr>
          <w:rFonts w:ascii="Arial" w:hAnsi="Arial"/>
          <w:sz w:val="20"/>
        </w:rPr>
        <w:t>Use</w:t>
      </w:r>
      <w:r>
        <w:rPr>
          <w:rFonts w:ascii="Arial" w:hAnsi="Arial"/>
          <w:spacing w:val="-7"/>
          <w:sz w:val="20"/>
        </w:rPr>
        <w:t xml:space="preserve"> </w:t>
      </w:r>
      <w:r>
        <w:rPr>
          <w:rFonts w:ascii="Arial" w:hAnsi="Arial"/>
          <w:sz w:val="20"/>
        </w:rPr>
        <w:t>a</w:t>
      </w:r>
      <w:r>
        <w:rPr>
          <w:rFonts w:ascii="Arial" w:hAnsi="Arial"/>
          <w:spacing w:val="-8"/>
          <w:sz w:val="20"/>
        </w:rPr>
        <w:t xml:space="preserve"> </w:t>
      </w:r>
      <w:r>
        <w:rPr>
          <w:rFonts w:ascii="Arial" w:hAnsi="Arial"/>
          <w:sz w:val="20"/>
        </w:rPr>
        <w:t>câmera</w:t>
      </w:r>
      <w:r>
        <w:rPr>
          <w:rFonts w:ascii="Arial" w:hAnsi="Arial"/>
          <w:spacing w:val="-5"/>
          <w:sz w:val="20"/>
        </w:rPr>
        <w:t xml:space="preserve"> </w:t>
      </w:r>
      <w:r>
        <w:rPr>
          <w:rFonts w:ascii="Arial" w:hAnsi="Arial"/>
          <w:sz w:val="20"/>
        </w:rPr>
        <w:t>do</w:t>
      </w:r>
      <w:r>
        <w:rPr>
          <w:rFonts w:ascii="Arial" w:hAnsi="Arial"/>
          <w:spacing w:val="-9"/>
          <w:sz w:val="20"/>
        </w:rPr>
        <w:t xml:space="preserve"> </w:t>
      </w:r>
      <w:r>
        <w:rPr>
          <w:rFonts w:ascii="Arial" w:hAnsi="Arial"/>
          <w:sz w:val="20"/>
        </w:rPr>
        <w:t>seu</w:t>
      </w:r>
      <w:r>
        <w:rPr>
          <w:rFonts w:ascii="Arial" w:hAnsi="Arial"/>
          <w:spacing w:val="-7"/>
          <w:sz w:val="20"/>
        </w:rPr>
        <w:t xml:space="preserve"> </w:t>
      </w:r>
      <w:r>
        <w:rPr>
          <w:rFonts w:ascii="Arial" w:hAnsi="Arial"/>
          <w:sz w:val="20"/>
        </w:rPr>
        <w:t>celular</w:t>
      </w:r>
      <w:r>
        <w:rPr>
          <w:rFonts w:ascii="Arial" w:hAnsi="Arial"/>
          <w:spacing w:val="-5"/>
          <w:sz w:val="20"/>
        </w:rPr>
        <w:t xml:space="preserve"> </w:t>
      </w:r>
      <w:r>
        <w:rPr>
          <w:rFonts w:ascii="Arial" w:hAnsi="Arial"/>
          <w:sz w:val="20"/>
        </w:rPr>
        <w:t xml:space="preserve">ou </w:t>
      </w:r>
    </w:p>
    <w:p>
      <w:pPr>
        <w:pStyle w:val="Normal"/>
        <w:spacing w:lineRule="auto" w:line="259" w:before="1" w:after="160"/>
        <w:ind w:left="1843" w:right="3117"/>
        <w:rPr>
          <w:sz w:val="20"/>
        </w:rPr>
      </w:pPr>
      <w:r>
        <w:rPr>
          <w:rFonts w:ascii="Arial" w:hAnsi="Arial"/>
          <w:sz w:val="20"/>
        </w:rPr>
        <w:t>acesse a página Git</w:t>
      </w:r>
      <w:r>
        <w:rPr>
          <w:sz w:val="12"/>
          <w:szCs w:val="14"/>
        </w:rPr>
        <w:br/>
      </w:r>
      <w:hyperlink r:id="rId7">
        <w:r>
          <w:rPr>
            <w:rStyle w:val="Hyperlink"/>
            <w:sz w:val="20"/>
          </w:rPr>
          <w:t>https://github.com/fetchepare/FIAP</w:t>
        </w:r>
      </w:hyperlink>
    </w:p>
    <w:p>
      <w:pPr>
        <w:pStyle w:val="BodyText"/>
        <w:ind w:hanging="0"/>
        <w:rPr/>
      </w:pPr>
      <w:r>
        <w:rPr/>
      </w:r>
      <w:r>
        <w:br w:type="page"/>
      </w:r>
    </w:p>
    <w:p>
      <w:pPr>
        <w:pStyle w:val="Heading2"/>
        <w:spacing w:before="0" w:after="80"/>
        <w:ind w:right="178"/>
        <w:rPr/>
      </w:pPr>
      <w:r>
        <w:rPr>
          <w:spacing w:val="-2"/>
        </w:rPr>
        <w:t>DESAFIO</w:t>
      </w:r>
    </w:p>
    <w:p>
      <w:pPr>
        <w:pStyle w:val="BodyText"/>
        <w:rPr/>
      </w:pPr>
      <w:r>
        <w:rPr/>
      </w:r>
    </w:p>
    <w:p>
      <w:pPr>
        <w:pStyle w:val="Normal"/>
        <w:rPr/>
      </w:pPr>
      <w:r>
        <w:rPr>
          <w:rFonts w:eastAsia="Palatino Linotype" w:cs="Palatino Linotype" w:ascii="Palatino Linotype" w:hAnsi="Palatino Linotype"/>
          <w:w w:val="90"/>
          <w:kern w:val="0"/>
          <w:sz w:val="22"/>
          <w:szCs w:val="22"/>
          <w14:ligatures w14:val="none"/>
        </w:rPr>
        <w:t>Com a IA integrada aos processos médicos especializados em saúde da mulher analisando exames, documentos e apoiando decisões clínicas através do assistente especializado, a rede hospitalar agora deseja monitorar continuamente as pacientes por meio de dados multimodais (áudio, vídeo e texto) para identificar sinais precoces de risco específicos da saúde e segurança feminina.</w:t>
      </w:r>
    </w:p>
    <w:p>
      <w:pPr>
        <w:pStyle w:val="Normal"/>
        <w:rPr/>
      </w:pPr>
      <w:r>
        <w:rPr/>
      </w:r>
    </w:p>
    <w:p>
      <w:pPr>
        <w:pStyle w:val="Heading2"/>
        <w:ind w:right="1157"/>
        <w:rPr/>
      </w:pPr>
      <w:r>
        <w:rPr>
          <w:spacing w:val="-2"/>
        </w:rPr>
        <w:t>OBJETIVO</w:t>
      </w:r>
    </w:p>
    <w:p>
      <w:pPr>
        <w:pStyle w:val="BodyText"/>
        <w:rPr/>
      </w:pPr>
      <w:r>
        <w:rPr/>
      </w:r>
    </w:p>
    <w:p>
      <w:pPr>
        <w:pStyle w:val="Normal"/>
        <w:rPr>
          <w:rFonts w:ascii="Palatino Linotype" w:hAnsi="Palatino Linotype" w:eastAsia="Palatino Linotype" w:cs="Palatino Linotype"/>
          <w:w w:val="90"/>
          <w:kern w:val="0"/>
          <w:sz w:val="22"/>
          <w:szCs w:val="22"/>
          <w14:ligatures w14:val="none"/>
        </w:rPr>
      </w:pPr>
      <w:r>
        <w:rPr>
          <w:rFonts w:eastAsia="Palatino Linotype" w:cs="Palatino Linotype" w:ascii="Palatino Linotype" w:hAnsi="Palatino Linotype"/>
          <w:w w:val="90"/>
          <w:kern w:val="0"/>
          <w:sz w:val="22"/>
          <w:szCs w:val="22"/>
          <w14:ligatures w14:val="none"/>
        </w:rPr>
        <w:t>Realizar a análise e fusão de diferentes tipos de dados médicos específicos da saúde da mulher (texto, áudio, vídeo) para (escolha pelo menos 3 das opções abaixo):</w:t>
      </w:r>
    </w:p>
    <w:p>
      <w:pPr>
        <w:pStyle w:val="Normal"/>
        <w:rPr>
          <w:rFonts w:ascii="Palatino Linotype" w:hAnsi="Palatino Linotype" w:eastAsia="Palatino Linotype" w:cs="Palatino Linotype"/>
          <w:w w:val="90"/>
          <w:kern w:val="0"/>
          <w:sz w:val="22"/>
          <w:szCs w:val="22"/>
          <w14:ligatures w14:val="none"/>
        </w:rPr>
      </w:pPr>
      <w:r>
        <w:rPr>
          <w:rFonts w:eastAsia="Palatino Linotype" w:cs="Palatino Linotype" w:ascii="Palatino Linotype" w:hAnsi="Palatino Linotype"/>
          <w:w w:val="90"/>
          <w:kern w:val="0"/>
          <w:sz w:val="22"/>
          <w:szCs w:val="22"/>
          <w14:ligatures w14:val="none"/>
        </w:rPr>
        <w:t xml:space="preserve">• </w:t>
      </w:r>
      <w:r>
        <w:rPr>
          <w:rFonts w:eastAsia="Palatino Linotype" w:cs="Palatino Linotype" w:ascii="Palatino Linotype" w:hAnsi="Palatino Linotype"/>
          <w:w w:val="90"/>
          <w:kern w:val="0"/>
          <w:sz w:val="22"/>
          <w:szCs w:val="22"/>
          <w14:ligatures w14:val="none"/>
        </w:rPr>
        <w:t xml:space="preserve">Detectar precocemente riscos em saúde materna e ginecológica </w:t>
      </w:r>
      <w:r>
        <w:rPr>
          <w:rFonts w:eastAsia="Palatino Linotype" w:cs="Palatino Linotype" w:ascii="Palatino Linotype" w:hAnsi="Palatino Linotype"/>
          <w:w w:val="90"/>
          <w:kern w:val="0"/>
          <w:sz w:val="22"/>
          <w:szCs w:val="22"/>
          <w14:ligatures w14:val="none"/>
        </w:rPr>
        <w:t>x</w:t>
      </w:r>
      <w:r>
        <w:rPr>
          <w:rFonts w:eastAsia="Palatino Linotype" w:cs="Palatino Linotype" w:ascii="Palatino Linotype" w:hAnsi="Palatino Linotype"/>
          <w:w w:val="90"/>
          <w:kern w:val="0"/>
          <w:sz w:val="22"/>
          <w:szCs w:val="22"/>
          <w14:ligatures w14:val="none"/>
        </w:rPr>
        <w:t>;</w:t>
      </w:r>
    </w:p>
    <w:p>
      <w:pPr>
        <w:pStyle w:val="Normal"/>
        <w:rPr>
          <w:rFonts w:ascii="Palatino Linotype" w:hAnsi="Palatino Linotype" w:eastAsia="Palatino Linotype" w:cs="Palatino Linotype"/>
          <w:w w:val="90"/>
          <w:kern w:val="0"/>
          <w:sz w:val="22"/>
          <w:szCs w:val="22"/>
          <w14:ligatures w14:val="none"/>
        </w:rPr>
      </w:pPr>
      <w:r>
        <w:rPr>
          <w:rFonts w:eastAsia="Palatino Linotype" w:cs="Palatino Linotype" w:ascii="Palatino Linotype" w:hAnsi="Palatino Linotype"/>
          <w:w w:val="90"/>
          <w:kern w:val="0"/>
          <w:sz w:val="22"/>
          <w:szCs w:val="22"/>
          <w14:ligatures w14:val="none"/>
        </w:rPr>
        <w:t xml:space="preserve">• </w:t>
      </w:r>
      <w:r>
        <w:rPr>
          <w:rFonts w:eastAsia="Palatino Linotype" w:cs="Palatino Linotype" w:ascii="Palatino Linotype" w:hAnsi="Palatino Linotype"/>
          <w:w w:val="90"/>
          <w:kern w:val="0"/>
          <w:sz w:val="22"/>
          <w:szCs w:val="22"/>
          <w14:ligatures w14:val="none"/>
        </w:rPr>
        <w:t xml:space="preserve">Identificar sinais de violência doméstica ou abuso </w:t>
      </w:r>
      <w:r>
        <w:rPr>
          <w:rFonts w:eastAsia="Palatino Linotype" w:cs="Palatino Linotype" w:ascii="Palatino Linotype" w:hAnsi="Palatino Linotype"/>
          <w:w w:val="90"/>
          <w:kern w:val="0"/>
          <w:sz w:val="22"/>
          <w:szCs w:val="22"/>
          <w14:ligatures w14:val="none"/>
        </w:rPr>
        <w:t>x</w:t>
      </w:r>
      <w:r>
        <w:rPr>
          <w:rFonts w:eastAsia="Palatino Linotype" w:cs="Palatino Linotype" w:ascii="Palatino Linotype" w:hAnsi="Palatino Linotype"/>
          <w:w w:val="90"/>
          <w:kern w:val="0"/>
          <w:sz w:val="22"/>
          <w:szCs w:val="22"/>
          <w14:ligatures w14:val="none"/>
        </w:rPr>
        <w:t>;</w:t>
      </w:r>
    </w:p>
    <w:p>
      <w:pPr>
        <w:pStyle w:val="Normal"/>
        <w:rPr>
          <w:rFonts w:ascii="Palatino Linotype" w:hAnsi="Palatino Linotype" w:eastAsia="Palatino Linotype" w:cs="Palatino Linotype"/>
          <w:w w:val="90"/>
          <w:kern w:val="0"/>
          <w:sz w:val="22"/>
          <w:szCs w:val="22"/>
          <w14:ligatures w14:val="none"/>
        </w:rPr>
      </w:pPr>
      <w:r>
        <w:rPr>
          <w:rFonts w:eastAsia="Palatino Linotype" w:cs="Palatino Linotype" w:ascii="Palatino Linotype" w:hAnsi="Palatino Linotype"/>
          <w:w w:val="90"/>
          <w:kern w:val="0"/>
          <w:sz w:val="22"/>
          <w:szCs w:val="22"/>
          <w14:ligatures w14:val="none"/>
        </w:rPr>
        <w:t xml:space="preserve">• </w:t>
      </w:r>
      <w:r>
        <w:rPr>
          <w:rFonts w:eastAsia="Palatino Linotype" w:cs="Palatino Linotype" w:ascii="Palatino Linotype" w:hAnsi="Palatino Linotype"/>
          <w:w w:val="90"/>
          <w:kern w:val="0"/>
          <w:sz w:val="22"/>
          <w:szCs w:val="22"/>
          <w14:ligatures w14:val="none"/>
        </w:rPr>
        <w:t>Monitorar bem-estar psicológico feminino;</w:t>
      </w:r>
    </w:p>
    <w:p>
      <w:pPr>
        <w:pStyle w:val="Normal"/>
        <w:rPr>
          <w:rFonts w:ascii="Palatino Linotype" w:hAnsi="Palatino Linotype" w:eastAsia="Palatino Linotype" w:cs="Palatino Linotype"/>
          <w:w w:val="90"/>
          <w:kern w:val="0"/>
          <w:sz w:val="22"/>
          <w:szCs w:val="22"/>
          <w14:ligatures w14:val="none"/>
        </w:rPr>
      </w:pPr>
      <w:r>
        <w:rPr>
          <w:rFonts w:eastAsia="Palatino Linotype" w:cs="Palatino Linotype" w:ascii="Palatino Linotype" w:hAnsi="Palatino Linotype"/>
          <w:w w:val="90"/>
          <w:kern w:val="0"/>
          <w:sz w:val="22"/>
          <w:szCs w:val="22"/>
          <w14:ligatures w14:val="none"/>
        </w:rPr>
        <w:t xml:space="preserve">• </w:t>
      </w:r>
      <w:r>
        <w:rPr>
          <w:rFonts w:eastAsia="Palatino Linotype" w:cs="Palatino Linotype" w:ascii="Palatino Linotype" w:hAnsi="Palatino Linotype"/>
          <w:w w:val="90"/>
          <w:kern w:val="0"/>
          <w:sz w:val="22"/>
          <w:szCs w:val="22"/>
          <w14:ligatures w14:val="none"/>
        </w:rPr>
        <w:t>Utilizar serviços em nuvem para ampliar capacidade de processamento especializado;</w:t>
      </w:r>
    </w:p>
    <w:p>
      <w:pPr>
        <w:pStyle w:val="Normal"/>
        <w:rPr>
          <w:rFonts w:ascii="Palatino Linotype" w:hAnsi="Palatino Linotype" w:eastAsia="Palatino Linotype" w:cs="Palatino Linotype"/>
          <w:w w:val="90"/>
          <w:kern w:val="0"/>
          <w:sz w:val="22"/>
          <w:szCs w:val="22"/>
          <w14:ligatures w14:val="none"/>
        </w:rPr>
      </w:pPr>
      <w:r>
        <w:rPr>
          <w:rFonts w:eastAsia="Palatino Linotype" w:cs="Palatino Linotype" w:ascii="Palatino Linotype" w:hAnsi="Palatino Linotype"/>
          <w:w w:val="90"/>
          <w:kern w:val="0"/>
          <w:sz w:val="22"/>
          <w:szCs w:val="22"/>
          <w14:ligatures w14:val="none"/>
        </w:rPr>
        <w:t xml:space="preserve">• </w:t>
      </w:r>
      <w:r>
        <w:rPr>
          <w:rFonts w:eastAsia="Palatino Linotype" w:cs="Palatino Linotype" w:ascii="Palatino Linotype" w:hAnsi="Palatino Linotype"/>
          <w:w w:val="90"/>
          <w:kern w:val="0"/>
          <w:sz w:val="22"/>
          <w:szCs w:val="22"/>
          <w14:ligatures w14:val="none"/>
        </w:rPr>
        <w:t>Aplicar técnicas de detecção de anomalias em tempo real paramonitoramento preventivo específico.</w:t>
      </w:r>
    </w:p>
    <w:p>
      <w:pPr>
        <w:pStyle w:val="BodyText"/>
        <w:ind w:hanging="0"/>
        <w:rPr>
          <w:w w:val="90"/>
        </w:rPr>
      </w:pPr>
      <w:r>
        <w:rPr>
          <w:w w:val="90"/>
        </w:rPr>
      </w:r>
    </w:p>
    <w:p>
      <w:pPr>
        <w:pStyle w:val="Heading2"/>
        <w:spacing w:before="72" w:after="80"/>
        <w:ind w:right="883"/>
        <w:rPr/>
      </w:pPr>
      <w:r>
        <w:rPr>
          <w:spacing w:val="2"/>
          <w:w w:val="90"/>
        </w:rPr>
        <w:t>ENTREGÁVEIS</w:t>
      </w:r>
    </w:p>
    <w:p>
      <w:pPr>
        <w:pStyle w:val="BodyText"/>
        <w:rPr/>
      </w:pPr>
      <w:r>
        <w:rPr/>
      </w:r>
    </w:p>
    <w:p>
      <w:pPr>
        <w:pStyle w:val="BodyText"/>
        <w:rPr>
          <w:w w:val="90"/>
        </w:rPr>
      </w:pPr>
      <w:r>
        <w:rPr>
          <w:w w:val="90"/>
        </w:rPr>
        <w:t>Repositório Git: https://github.com/fetchepare/FIAP</w:t>
      </w:r>
    </w:p>
    <w:p>
      <w:pPr>
        <w:pStyle w:val="BodyText"/>
        <w:rPr>
          <w:w w:val="90"/>
        </w:rPr>
      </w:pPr>
      <w:r>
        <w:rPr>
          <w:w w:val="90"/>
        </w:rPr>
      </w:r>
    </w:p>
    <w:p>
      <w:pPr>
        <w:pStyle w:val="BodyText"/>
        <w:rPr>
          <w:w w:val="90"/>
        </w:rPr>
      </w:pPr>
      <w:r>
        <w:rPr>
          <w:w w:val="90"/>
        </w:rPr>
        <w:t>Relatório técnico com:</w:t>
      </w:r>
    </w:p>
    <w:p>
      <w:pPr>
        <w:pStyle w:val="BodyText"/>
        <w:rPr>
          <w:w w:val="90"/>
        </w:rPr>
      </w:pPr>
      <w:r>
        <w:rPr>
          <w:w w:val="90"/>
        </w:rPr>
        <w:t xml:space="preserve">○ </w:t>
      </w:r>
      <w:r>
        <w:rPr>
          <w:w w:val="90"/>
        </w:rPr>
        <w:t>Descrição do fluxo multimodal;</w:t>
      </w:r>
    </w:p>
    <w:p>
      <w:pPr>
        <w:pStyle w:val="BodyText"/>
        <w:rPr>
          <w:w w:val="90"/>
        </w:rPr>
      </w:pPr>
      <w:r>
        <w:rPr>
          <w:w w:val="90"/>
        </w:rPr>
        <w:t xml:space="preserve">○ </w:t>
      </w:r>
      <w:r>
        <w:rPr>
          <w:w w:val="90"/>
        </w:rPr>
        <w:t>Modelos aplicados em cada tipo de dado;</w:t>
      </w:r>
    </w:p>
    <w:p>
      <w:pPr>
        <w:pStyle w:val="BodyText"/>
        <w:rPr>
          <w:w w:val="90"/>
        </w:rPr>
      </w:pPr>
      <w:r>
        <w:rPr>
          <w:w w:val="90"/>
        </w:rPr>
        <w:t xml:space="preserve">○ </w:t>
      </w:r>
      <w:r>
        <w:rPr>
          <w:w w:val="90"/>
        </w:rPr>
        <w:t>Resultados obtidos e exemplos de anomalias detectadas</w:t>
      </w:r>
    </w:p>
    <w:p>
      <w:pPr>
        <w:pStyle w:val="Normal"/>
        <w:rPr>
          <w:rFonts w:ascii="Palatino Linotype" w:hAnsi="Palatino Linotype" w:eastAsia="Palatino Linotype" w:cs="Palatino Linotype"/>
          <w:kern w:val="0"/>
          <w:sz w:val="23"/>
          <w:szCs w:val="22"/>
          <w:lang w:val="pt-PT"/>
          <w14:ligatures w14:val="none"/>
        </w:rPr>
      </w:pPr>
      <w:r>
        <w:rPr>
          <w:rFonts w:eastAsia="Palatino Linotype" w:cs="Palatino Linotype" w:ascii="Palatino Linotype" w:hAnsi="Palatino Linotype"/>
          <w:kern w:val="0"/>
          <w:sz w:val="23"/>
          <w:szCs w:val="22"/>
          <w:lang w:val="pt-PT"/>
          <w14:ligatures w14:val="none"/>
        </w:rPr>
      </w:r>
    </w:p>
    <w:p>
      <w:pPr>
        <w:pStyle w:val="Normal"/>
        <w:rPr>
          <w:rFonts w:ascii="Palatino Linotype" w:hAnsi="Palatino Linotype" w:eastAsia="Palatino Linotype" w:cs="Palatino Linotype"/>
          <w:kern w:val="0"/>
          <w:sz w:val="23"/>
          <w:szCs w:val="22"/>
          <w:lang w:val="pt-PT"/>
          <w14:ligatures w14:val="none"/>
        </w:rPr>
      </w:pPr>
      <w:r>
        <w:rPr>
          <w:rFonts w:eastAsia="Palatino Linotype" w:cs="Palatino Linotype" w:ascii="Palatino Linotype" w:hAnsi="Palatino Linotype"/>
          <w:kern w:val="0"/>
          <w:sz w:val="23"/>
          <w:szCs w:val="22"/>
          <w:lang w:val="pt-PT"/>
          <w14:ligatures w14:val="none"/>
        </w:rPr>
        <w:t>Vídeo com até 15 minutos demonstrando:</w:t>
      </w:r>
    </w:p>
    <w:p>
      <w:pPr>
        <w:pStyle w:val="Normal"/>
        <w:rPr>
          <w:rFonts w:ascii="Palatino Linotype" w:hAnsi="Palatino Linotype" w:eastAsia="Palatino Linotype" w:cs="Palatino Linotype"/>
          <w:kern w:val="0"/>
          <w:sz w:val="23"/>
          <w:szCs w:val="22"/>
          <w:lang w:val="pt-PT"/>
          <w14:ligatures w14:val="none"/>
        </w:rPr>
      </w:pPr>
      <w:r>
        <w:rPr>
          <w:rFonts w:eastAsia="Palatino Linotype" w:cs="Palatino Linotype" w:ascii="Palatino Linotype" w:hAnsi="Palatino Linotype"/>
          <w:kern w:val="0"/>
          <w:sz w:val="23"/>
          <w:szCs w:val="22"/>
          <w:lang w:val="pt-PT"/>
          <w14:ligatures w14:val="none"/>
        </w:rPr>
        <w:t xml:space="preserve">● </w:t>
      </w:r>
      <w:r>
        <w:rPr>
          <w:rFonts w:eastAsia="Palatino Linotype" w:cs="Palatino Linotype" w:ascii="Palatino Linotype" w:hAnsi="Palatino Linotype"/>
          <w:kern w:val="0"/>
          <w:sz w:val="23"/>
          <w:szCs w:val="22"/>
          <w:lang w:val="pt-PT"/>
          <w14:ligatures w14:val="none"/>
        </w:rPr>
        <w:t>Upload no YouTube ou Vimeo (público ou não listado);</w:t>
      </w:r>
    </w:p>
    <w:p>
      <w:pPr>
        <w:pStyle w:val="Normal"/>
        <w:rPr>
          <w:rFonts w:ascii="Palatino Linotype" w:hAnsi="Palatino Linotype" w:eastAsia="Palatino Linotype" w:cs="Palatino Linotype"/>
          <w:kern w:val="0"/>
          <w:sz w:val="23"/>
          <w:szCs w:val="22"/>
          <w:lang w:val="pt-PT"/>
          <w14:ligatures w14:val="none"/>
        </w:rPr>
      </w:pPr>
      <w:r>
        <w:rPr>
          <w:rFonts w:eastAsia="Palatino Linotype" w:cs="Palatino Linotype" w:ascii="Palatino Linotype" w:hAnsi="Palatino Linotype"/>
          <w:kern w:val="0"/>
          <w:sz w:val="23"/>
          <w:szCs w:val="22"/>
          <w:lang w:val="pt-PT"/>
          <w14:ligatures w14:val="none"/>
        </w:rPr>
        <w:t xml:space="preserve">● </w:t>
      </w:r>
      <w:r>
        <w:rPr>
          <w:rFonts w:eastAsia="Palatino Linotype" w:cs="Palatino Linotype" w:ascii="Palatino Linotype" w:hAnsi="Palatino Linotype"/>
          <w:kern w:val="0"/>
          <w:sz w:val="23"/>
          <w:szCs w:val="22"/>
          <w:lang w:val="pt-PT"/>
          <w14:ligatures w14:val="none"/>
        </w:rPr>
        <w:t>Demonstração do processamento multimodal:</w:t>
      </w:r>
    </w:p>
    <w:p>
      <w:pPr>
        <w:pStyle w:val="Normal"/>
        <w:rPr>
          <w:rFonts w:ascii="Palatino Linotype" w:hAnsi="Palatino Linotype" w:eastAsia="Palatino Linotype" w:cs="Palatino Linotype"/>
          <w:kern w:val="0"/>
          <w:sz w:val="23"/>
          <w:szCs w:val="22"/>
          <w:lang w:val="pt-PT"/>
          <w14:ligatures w14:val="none"/>
        </w:rPr>
      </w:pPr>
      <w:r>
        <w:rPr>
          <w:rFonts w:eastAsia="Palatino Linotype" w:cs="Palatino Linotype" w:ascii="Palatino Linotype" w:hAnsi="Palatino Linotype"/>
          <w:kern w:val="0"/>
          <w:sz w:val="23"/>
          <w:szCs w:val="22"/>
          <w:lang w:val="pt-PT"/>
          <w14:ligatures w14:val="none"/>
        </w:rPr>
        <w:t xml:space="preserve">○ </w:t>
      </w:r>
      <w:r>
        <w:rPr>
          <w:rFonts w:eastAsia="Palatino Linotype" w:cs="Palatino Linotype" w:ascii="Palatino Linotype" w:hAnsi="Palatino Linotype"/>
          <w:kern w:val="0"/>
          <w:sz w:val="23"/>
          <w:szCs w:val="22"/>
          <w:lang w:val="pt-PT"/>
          <w14:ligatures w14:val="none"/>
        </w:rPr>
        <w:t>Exemplo prático da análise de áudio e vídeo;</w:t>
      </w:r>
    </w:p>
    <w:p>
      <w:pPr>
        <w:pStyle w:val="Normal"/>
        <w:rPr>
          <w:rFonts w:ascii="Palatino Linotype" w:hAnsi="Palatino Linotype" w:eastAsia="Palatino Linotype" w:cs="Palatino Linotype"/>
          <w:kern w:val="0"/>
          <w:sz w:val="23"/>
          <w:szCs w:val="22"/>
          <w:lang w:val="pt-PT"/>
          <w14:ligatures w14:val="none"/>
        </w:rPr>
      </w:pPr>
      <w:r>
        <w:rPr>
          <w:rFonts w:eastAsia="Palatino Linotype" w:cs="Palatino Linotype" w:ascii="Palatino Linotype" w:hAnsi="Palatino Linotype"/>
          <w:kern w:val="0"/>
          <w:sz w:val="23"/>
          <w:szCs w:val="22"/>
          <w:lang w:val="pt-PT"/>
          <w14:ligatures w14:val="none"/>
        </w:rPr>
        <w:t xml:space="preserve">○ </w:t>
      </w:r>
      <w:r>
        <w:rPr>
          <w:rFonts w:eastAsia="Palatino Linotype" w:cs="Palatino Linotype" w:ascii="Palatino Linotype" w:hAnsi="Palatino Linotype"/>
          <w:kern w:val="0"/>
          <w:sz w:val="23"/>
          <w:szCs w:val="22"/>
          <w:lang w:val="pt-PT"/>
          <w14:ligatures w14:val="none"/>
        </w:rPr>
        <w:t>Detecção e resposta a anomalias;</w:t>
      </w:r>
    </w:p>
    <w:p>
      <w:pPr>
        <w:pStyle w:val="Normal"/>
        <w:rPr>
          <w:rFonts w:ascii="Palatino Linotype" w:hAnsi="Palatino Linotype" w:eastAsia="Palatino Linotype" w:cs="Palatino Linotype"/>
          <w:kern w:val="0"/>
          <w:sz w:val="23"/>
          <w:szCs w:val="22"/>
          <w:lang w:val="pt-PT"/>
          <w14:ligatures w14:val="none"/>
        </w:rPr>
      </w:pPr>
      <w:r>
        <w:rPr>
          <w:rFonts w:eastAsia="Palatino Linotype" w:cs="Palatino Linotype" w:ascii="Palatino Linotype" w:hAnsi="Palatino Linotype"/>
          <w:kern w:val="0"/>
          <w:sz w:val="23"/>
          <w:szCs w:val="22"/>
          <w:lang w:val="pt-PT"/>
          <w14:ligatures w14:val="none"/>
        </w:rPr>
        <w:t xml:space="preserve">○ </w:t>
      </w:r>
      <w:r>
        <w:rPr>
          <w:rFonts w:eastAsia="Palatino Linotype" w:cs="Palatino Linotype" w:ascii="Palatino Linotype" w:hAnsi="Palatino Linotype"/>
          <w:kern w:val="0"/>
          <w:sz w:val="23"/>
          <w:szCs w:val="22"/>
          <w:lang w:val="pt-PT"/>
          <w14:ligatures w14:val="none"/>
        </w:rPr>
        <w:t>Integração dos serviços Azure;</w:t>
      </w:r>
    </w:p>
    <w:p>
      <w:pPr>
        <w:pStyle w:val="Normal"/>
        <w:rPr>
          <w:rFonts w:ascii="Palatino Linotype" w:hAnsi="Palatino Linotype" w:eastAsia="Palatino Linotype" w:cs="Palatino Linotype"/>
          <w:kern w:val="0"/>
          <w:sz w:val="23"/>
          <w:szCs w:val="22"/>
          <w:lang w:val="pt-PT"/>
          <w14:ligatures w14:val="none"/>
        </w:rPr>
      </w:pPr>
      <w:r>
        <w:rPr>
          <w:rFonts w:eastAsia="Palatino Linotype" w:cs="Palatino Linotype" w:ascii="Palatino Linotype" w:hAnsi="Palatino Linotype"/>
          <w:kern w:val="0"/>
          <w:sz w:val="23"/>
          <w:szCs w:val="22"/>
          <w:lang w:val="pt-PT"/>
          <w14:ligatures w14:val="none"/>
        </w:rPr>
        <w:t xml:space="preserve">○ </w:t>
      </w:r>
      <w:r>
        <w:rPr>
          <w:rFonts w:eastAsia="Palatino Linotype" w:cs="Palatino Linotype" w:ascii="Palatino Linotype" w:hAnsi="Palatino Linotype"/>
          <w:kern w:val="0"/>
          <w:sz w:val="23"/>
          <w:szCs w:val="22"/>
          <w:lang w:val="pt-PT"/>
          <w14:ligatures w14:val="none"/>
        </w:rPr>
        <w:t>Fluxo final do alerta à equipe médica</w:t>
      </w:r>
      <w:r>
        <w:br w:type="page"/>
      </w:r>
    </w:p>
    <w:p>
      <w:pPr>
        <w:pStyle w:val="Heading2"/>
        <w:spacing w:before="0" w:after="80"/>
        <w:ind w:left="709" w:right="2447"/>
        <w:rPr>
          <w:spacing w:val="-10"/>
        </w:rPr>
      </w:pPr>
      <w:r>
        <w:rPr>
          <w:spacing w:val="-10"/>
        </w:rPr>
        <w:t>LINKS</w:t>
      </w:r>
    </w:p>
    <w:p>
      <w:pPr>
        <w:pStyle w:val="Normal"/>
        <w:rPr/>
      </w:pPr>
      <w:r>
        <w:rPr/>
      </w:r>
    </w:p>
    <w:p>
      <w:pPr>
        <w:pStyle w:val="ListParagraph"/>
        <w:numPr>
          <w:ilvl w:val="0"/>
          <w:numId w:val="1"/>
        </w:numPr>
        <w:ind w:hanging="425" w:left="1276"/>
        <w:rPr>
          <w:rFonts w:ascii="Palatino Linotype" w:hAnsi="Palatino Linotype"/>
          <w:sz w:val="22"/>
          <w:szCs w:val="22"/>
        </w:rPr>
      </w:pPr>
      <w:r>
        <w:rPr>
          <w:rFonts w:ascii="Palatino Linotype" w:hAnsi="Palatino Linotype"/>
          <w:w w:val="90"/>
          <w:sz w:val="22"/>
          <w:szCs w:val="22"/>
        </w:rPr>
        <w:t>Página GIT:</w:t>
      </w:r>
      <w:r>
        <w:rPr>
          <w:rFonts w:ascii="Palatino Linotype" w:hAnsi="Palatino Linotype"/>
          <w:b/>
          <w:sz w:val="22"/>
          <w:szCs w:val="22"/>
        </w:rPr>
        <w:t xml:space="preserve">  </w:t>
      </w:r>
      <w:hyperlink r:id="rId8">
        <w:r>
          <w:rPr>
            <w:rStyle w:val="Hyperlink"/>
            <w:rFonts w:ascii="Palatino Linotype" w:hAnsi="Palatino Linotype"/>
            <w:sz w:val="22"/>
            <w:szCs w:val="22"/>
          </w:rPr>
          <w:t>https://github.com/fetchepare/FIAP</w:t>
        </w:r>
      </w:hyperlink>
    </w:p>
    <w:p>
      <w:pPr>
        <w:pStyle w:val="ListParagraph"/>
        <w:numPr>
          <w:ilvl w:val="1"/>
          <w:numId w:val="1"/>
        </w:numPr>
        <w:ind w:hanging="360" w:left="1843"/>
        <w:rPr>
          <w:rFonts w:ascii="Palatino Linotype" w:hAnsi="Palatino Linotype"/>
          <w:sz w:val="22"/>
          <w:szCs w:val="22"/>
        </w:rPr>
      </w:pPr>
      <w:r>
        <w:rPr>
          <w:rFonts w:ascii="Palatino Linotype" w:hAnsi="Palatino Linotype"/>
          <w:sz w:val="22"/>
          <w:szCs w:val="22"/>
        </w:rPr>
        <w:t>Código Fonte Completo: techchallenge0</w:t>
      </w:r>
      <w:r>
        <w:rPr>
          <w:rFonts w:ascii="Palatino Linotype" w:hAnsi="Palatino Linotype"/>
          <w:sz w:val="22"/>
          <w:szCs w:val="22"/>
        </w:rPr>
        <w:t>4</w:t>
      </w:r>
      <w:r>
        <w:rPr>
          <w:rFonts w:ascii="Palatino Linotype" w:hAnsi="Palatino Linotype"/>
          <w:sz w:val="22"/>
          <w:szCs w:val="22"/>
        </w:rPr>
        <w:t>.zip</w:t>
      </w:r>
    </w:p>
    <w:p>
      <w:pPr>
        <w:pStyle w:val="ListParagraph"/>
        <w:numPr>
          <w:ilvl w:val="1"/>
          <w:numId w:val="1"/>
        </w:numPr>
        <w:ind w:hanging="360" w:left="1843"/>
        <w:rPr>
          <w:rFonts w:ascii="Palatino Linotype" w:hAnsi="Palatino Linotype"/>
          <w:sz w:val="22"/>
          <w:szCs w:val="22"/>
        </w:rPr>
      </w:pPr>
      <w:r>
        <w:rPr>
          <w:rFonts w:ascii="Palatino Linotype" w:hAnsi="Palatino Linotype"/>
          <w:sz w:val="22"/>
          <w:szCs w:val="22"/>
        </w:rPr>
        <w:t>Relatório Técnico (estratégias, modelos, resultados e interpretação): TechChallenge01.PDF (este arquivo)</w:t>
      </w:r>
    </w:p>
    <w:p>
      <w:pPr>
        <w:pStyle w:val="ListParagraph"/>
        <w:numPr>
          <w:ilvl w:val="0"/>
          <w:numId w:val="1"/>
        </w:numPr>
        <w:ind w:hanging="425" w:left="1276"/>
        <w:rPr>
          <w:rFonts w:ascii="Palatino Linotype" w:hAnsi="Palatino Linotype"/>
          <w:sz w:val="22"/>
          <w:szCs w:val="22"/>
        </w:rPr>
      </w:pPr>
      <w:r>
        <w:rPr>
          <w:rFonts w:ascii="Palatino Linotype" w:hAnsi="Palatino Linotype"/>
          <w:sz w:val="22"/>
          <w:szCs w:val="22"/>
        </w:rPr>
        <w:t>Vídeo: https://youtu.be/yfoI5iDFnBE</w:t>
      </w:r>
    </w:p>
    <w:p>
      <w:pPr>
        <w:pStyle w:val="Normal"/>
        <w:rPr/>
      </w:pPr>
      <w:r>
        <w:rPr/>
        <w:tab/>
      </w:r>
    </w:p>
    <w:p>
      <w:pPr>
        <w:pStyle w:val="Heading2"/>
        <w:ind w:left="709" w:right="2447"/>
        <w:rPr>
          <w:spacing w:val="-10"/>
        </w:rPr>
      </w:pPr>
      <w:r>
        <w:rPr/>
      </w:r>
      <w:r>
        <w:br w:type="page"/>
      </w:r>
    </w:p>
    <w:p>
      <w:pPr>
        <w:pStyle w:val="Heading2"/>
        <w:ind w:left="709" w:right="2447"/>
        <w:rPr>
          <w:spacing w:val="-10"/>
        </w:rPr>
      </w:pPr>
      <w:r>
        <w:rPr>
          <w:spacing w:val="-10"/>
        </w:rPr>
        <w:t>RELATÓRIO TÉCNICO</w:t>
      </w:r>
    </w:p>
    <w:p>
      <w:pPr>
        <w:pStyle w:val="Normal"/>
        <w:rPr/>
      </w:pPr>
      <w:r>
        <w:rPr/>
      </w:r>
    </w:p>
    <w:p>
      <w:pPr>
        <w:pStyle w:val="BodyText"/>
        <w:rPr/>
      </w:pPr>
      <w:r>
        <w:rPr/>
        <w:t># Relatório Técnico — Tech Challenge Fase 4</w:t>
      </w:r>
    </w:p>
    <w:p>
      <w:pPr>
        <w:pStyle w:val="BodyText"/>
        <w:rPr/>
      </w:pPr>
      <w:r>
        <w:rPr/>
        <w:t>## Sistema de IA Multimodal para Saúde e Segurança da Mulher</w:t>
      </w:r>
    </w:p>
    <w:p>
      <w:pPr>
        <w:pStyle w:val="BodyText"/>
        <w:rPr/>
      </w:pPr>
      <w:r>
        <w:rPr/>
      </w:r>
    </w:p>
    <w:p>
      <w:pPr>
        <w:pStyle w:val="BodyText"/>
        <w:rPr/>
      </w:pPr>
      <w:r>
        <w:rPr/>
        <w:t>Este relatório técnico detalha a especificação da solução de IA multimodal desenvolvida, descrevendo o fluxo de dados, a arquitetura de modelos, a fusão tardia (late fusion) implementada, e os resultados empíricos obtidos na validação dos cenários.</w:t>
      </w:r>
    </w:p>
    <w:p>
      <w:pPr>
        <w:pStyle w:val="BodyText"/>
        <w:rPr/>
      </w:pPr>
      <w:r>
        <w:rPr/>
      </w:r>
    </w:p>
    <w:p>
      <w:pPr>
        <w:pStyle w:val="BodyText"/>
        <w:rPr/>
      </w:pPr>
      <w:r>
        <w:rPr/>
        <w:t>---</w:t>
      </w:r>
    </w:p>
    <w:p>
      <w:pPr>
        <w:pStyle w:val="BodyText"/>
        <w:rPr/>
      </w:pPr>
      <w:r>
        <w:rPr/>
      </w:r>
    </w:p>
    <w:p>
      <w:pPr>
        <w:pStyle w:val="BodyText"/>
        <w:rPr/>
      </w:pPr>
      <w:r>
        <w:rPr/>
        <w:t>## 1. Descrição do fluxo multimodal</w:t>
      </w:r>
    </w:p>
    <w:p>
      <w:pPr>
        <w:pStyle w:val="BodyText"/>
        <w:rPr/>
      </w:pPr>
      <w:r>
        <w:rPr/>
      </w:r>
    </w:p>
    <w:p>
      <w:pPr>
        <w:pStyle w:val="BodyText"/>
        <w:rPr/>
      </w:pPr>
      <w:r>
        <w:rPr/>
        <w:t>A arquitetura adota uma abordagem de late fusion (fusão tardia). Cada modalidade física de dados é processada de modo autônomo por modelos isolados antes de alimentar a camada de fusão.</w:t>
      </w:r>
    </w:p>
    <w:p>
      <w:pPr>
        <w:pStyle w:val="BodyText"/>
        <w:rPr/>
      </w:pPr>
      <w:r>
        <w:rPr/>
      </w:r>
    </w:p>
    <w:p>
      <w:pPr>
        <w:pStyle w:val="BodyText"/>
        <w:rPr/>
      </w:pPr>
      <w:r>
        <w:rPr/>
        <w:t>O fluxo unificado de dados ocorre da seguinte forma:</w:t>
      </w:r>
    </w:p>
    <w:p>
      <w:pPr>
        <w:pStyle w:val="BodyText"/>
        <w:rPr/>
      </w:pPr>
      <w:r>
        <w:rPr/>
      </w:r>
    </w:p>
    <w:p>
      <w:pPr>
        <w:pStyle w:val="BodyText"/>
        <w:rPr/>
      </w:pPr>
      <w:r>
        <w:rPr/>
        <w:t>1. **Entrada de dados**: Vídeo da consulta ou procedimento cirúrgico, gravação de áudio do relato da paciente, e os sinais vitais coletados em tempo real (PA, BCF) ou registros de prescrições.</w:t>
      </w:r>
    </w:p>
    <w:p>
      <w:pPr>
        <w:pStyle w:val="BodyText"/>
        <w:rPr/>
      </w:pPr>
      <w:r>
        <w:rPr/>
        <w:t>2. **Análise de vídeo**: Processado a cada 30 frames pelo detector YOLOv8 customizado (para instrumentação ou áreas críticas), segmentação cromática HSV (para quantificação de sangramento), e MediaPipe (para mapeamento de postura de autoproteção e evitação visual).</w:t>
      </w:r>
    </w:p>
    <w:p>
      <w:pPr>
        <w:pStyle w:val="BodyText"/>
        <w:rPr/>
      </w:pPr>
      <w:r>
        <w:rPr/>
        <w:t>3. **Análise de áudio**: O sinal de áudio passa pela transcrição para texto em português via API de Speech-to-Text (Google Cloud Speech). O texto resultante alimenta o modelo de Processamento de Linguagem Natural (Azure AI Language - Text Analytics for Health) para detecção de entidades clínicas. Em paralelo, a prosódia do áudio é extraída com `librosa` (pitch, entonação, jitter e pausas).</w:t>
      </w:r>
    </w:p>
    <w:p>
      <w:pPr>
        <w:pStyle w:val="BodyText"/>
        <w:rPr/>
      </w:pPr>
      <w:r>
        <w:rPr/>
        <w:t>4. **Análise de sinais vitais**: Analisado contra limiares baseados em diretrizes obstétricas nacionais para detecção de anomalias (como hipertensão gestacional e sofrimento fetal agudo).</w:t>
      </w:r>
    </w:p>
    <w:p>
      <w:pPr>
        <w:pStyle w:val="BodyText"/>
        <w:rPr/>
      </w:pPr>
      <w:r>
        <w:rPr/>
        <w:t>5. **Motor de fusão multimodal**: Recebe os scores independentes e calcula um score ponderado de risco para cada uma das categorias:</w:t>
      </w:r>
    </w:p>
    <w:p>
      <w:pPr>
        <w:pStyle w:val="BodyText"/>
        <w:rPr/>
      </w:pPr>
      <w:r>
        <w:rPr/>
        <w:t xml:space="preserve">   </w:t>
      </w:r>
      <w:r>
        <w:rPr/>
        <w:t>- *Saúde materna*</w:t>
      </w:r>
    </w:p>
    <w:p>
      <w:pPr>
        <w:pStyle w:val="BodyText"/>
        <w:rPr/>
      </w:pPr>
      <w:r>
        <w:rPr/>
        <w:t xml:space="preserve">   </w:t>
      </w:r>
      <w:r>
        <w:rPr/>
        <w:t>- *Complicação cirúrgica*</w:t>
      </w:r>
    </w:p>
    <w:p>
      <w:pPr>
        <w:pStyle w:val="BodyText"/>
        <w:rPr/>
      </w:pPr>
      <w:r>
        <w:rPr/>
        <w:t xml:space="preserve">   </w:t>
      </w:r>
      <w:r>
        <w:rPr/>
        <w:t>- *Violência doméstica*</w:t>
      </w:r>
    </w:p>
    <w:p>
      <w:pPr>
        <w:pStyle w:val="BodyText"/>
        <w:rPr/>
      </w:pPr>
      <w:r>
        <w:rPr/>
        <w:t xml:space="preserve">   </w:t>
      </w:r>
      <w:r>
        <w:rPr/>
        <w:t>- *Saúde psicológica*</w:t>
      </w:r>
    </w:p>
    <w:p>
      <w:pPr>
        <w:pStyle w:val="BodyText"/>
        <w:rPr/>
      </w:pPr>
      <w:r>
        <w:rPr/>
        <w:t xml:space="preserve">   </w:t>
      </w:r>
      <w:r>
        <w:rPr/>
        <w:t>- *Anomalia ginecológica*</w:t>
      </w:r>
    </w:p>
    <w:p>
      <w:pPr>
        <w:pStyle w:val="BodyText"/>
        <w:rPr/>
      </w:pPr>
      <w:r>
        <w:rPr/>
        <w:t>6. **Despacho de alertas**: Se o risco global da fusão for avaliado como **Alto** ou **Crítico**, a solução despacha notificações por e-mail (via Azure Communication Services) e alertas em tempo real no painel para as equipes especializadas associadas.</w:t>
      </w:r>
    </w:p>
    <w:p>
      <w:pPr>
        <w:pStyle w:val="BodyText"/>
        <w:rPr/>
      </w:pPr>
      <w:r>
        <w:rPr/>
      </w:r>
    </w:p>
    <w:p>
      <w:pPr>
        <w:pStyle w:val="BodyText"/>
        <w:rPr/>
      </w:pPr>
      <w:r>
        <w:rPr/>
        <w:t>---</w:t>
      </w:r>
    </w:p>
    <w:p>
      <w:pPr>
        <w:pStyle w:val="BodyText"/>
        <w:rPr/>
      </w:pPr>
      <w:r>
        <w:rPr/>
      </w:r>
    </w:p>
    <w:p>
      <w:pPr>
        <w:pStyle w:val="BodyText"/>
        <w:rPr/>
      </w:pPr>
      <w:r>
        <w:rPr/>
        <w:t>## 2. Modelos de IA aplicados por modalidade</w:t>
      </w:r>
    </w:p>
    <w:p>
      <w:pPr>
        <w:pStyle w:val="BodyText"/>
        <w:rPr/>
      </w:pPr>
      <w:r>
        <w:rPr/>
      </w:r>
    </w:p>
    <w:p>
      <w:pPr>
        <w:pStyle w:val="BodyText"/>
        <w:rPr/>
      </w:pPr>
      <w:r>
        <w:rPr/>
        <w:t>### 2.1 Análise de vídeo</w:t>
      </w:r>
    </w:p>
    <w:p>
      <w:pPr>
        <w:pStyle w:val="BodyText"/>
        <w:rPr/>
      </w:pPr>
      <w:r>
        <w:rPr/>
        <w:t>* **YOLOv8 (Ultralytics)**: Carrega um modelo pré-treinado customizado para detecção de pinças ginecológicas, espéculos, bisturis, e órgãos críticos (útero, ovário, mamas). Auxilia na marcação automática de trechos com intercorrências cirúrgicas.</w:t>
      </w:r>
    </w:p>
    <w:p>
      <w:pPr>
        <w:pStyle w:val="BodyText"/>
        <w:rPr/>
      </w:pPr>
      <w:r>
        <w:rPr/>
        <w:t>* **Segmentação HSV**: Algoritmo que mascara e quantifica a proporção de pixels vermelhos no frame (indicando volume relativo de sangramento).</w:t>
      </w:r>
    </w:p>
    <w:p>
      <w:pPr>
        <w:pStyle w:val="BodyText"/>
        <w:rPr/>
      </w:pPr>
      <w:r>
        <w:rPr/>
        <w:t>* **MediaPipe Landmark Detection**: Mapeia vetores espaciais da paciente para capturar indicadores faciais (tensão facial, frequência de piscadas) e corporais (retração de tronco, ombros elevados indicando dor ou medo).</w:t>
      </w:r>
    </w:p>
    <w:p>
      <w:pPr>
        <w:pStyle w:val="BodyText"/>
        <w:rPr/>
      </w:pPr>
      <w:r>
        <w:rPr/>
      </w:r>
    </w:p>
    <w:p>
      <w:pPr>
        <w:pStyle w:val="BodyText"/>
        <w:rPr/>
      </w:pPr>
      <w:r>
        <w:rPr/>
        <w:t>### 2.2 Análise de áudio</w:t>
      </w:r>
    </w:p>
    <w:p>
      <w:pPr>
        <w:pStyle w:val="BodyText"/>
        <w:rPr/>
      </w:pPr>
      <w:r>
        <w:rPr/>
        <w:t>* **Speech-to-Text (Google Cloud)**: Mapeia o áudio em texto.</w:t>
      </w:r>
    </w:p>
    <w:p>
      <w:pPr>
        <w:pStyle w:val="BodyText"/>
        <w:rPr/>
      </w:pPr>
      <w:r>
        <w:rPr/>
        <w:t>* **Azure AI Language (Text Analytics for Health)**: Analisa semanticamente a transcrição em busca de conceitos médicos (ex.: "dor", "depressão", "sangramento", "medo") para alimentar as regras de risco.</w:t>
      </w:r>
    </w:p>
    <w:p>
      <w:pPr>
        <w:pStyle w:val="BodyText"/>
        <w:rPr/>
      </w:pPr>
      <w:r>
        <w:rPr/>
        <w:t>* **Classificador vocal de risco**: Um classificador linear que mapeia parâmetros prosódicos (energia vocal, jitter, velocidade de fala e pausas) a estados emocionais e cognitivos (ansiedade gestacional, sintomas vocais de depressão perinatal e trauma).</w:t>
      </w:r>
    </w:p>
    <w:p>
      <w:pPr>
        <w:pStyle w:val="BodyText"/>
        <w:rPr/>
      </w:pPr>
      <w:r>
        <w:rPr/>
      </w:r>
    </w:p>
    <w:p>
      <w:pPr>
        <w:pStyle w:val="BodyText"/>
        <w:rPr/>
      </w:pPr>
      <w:r>
        <w:rPr/>
        <w:t>### 2.3 Análise de sinais vitais</w:t>
      </w:r>
    </w:p>
    <w:p>
      <w:pPr>
        <w:pStyle w:val="BodyText"/>
        <w:rPr/>
      </w:pPr>
      <w:r>
        <w:rPr/>
        <w:t>* **Detector determinístico**: Valida se a pressão diastólica e sistólica violam limites de hipertensão gestacional severa (≥ 160/110 mmHg) ou indicam tendências crescentes consecutivas (aumento de 15 mmHg de forma persistente). Valida batimentos cardíacos fetais abaixo de 110 bpm ou acima de 160 bpm. Monitora dosagem hormonal prescrita comparada a limites máximos tolerados.</w:t>
      </w:r>
    </w:p>
    <w:p>
      <w:pPr>
        <w:pStyle w:val="BodyText"/>
        <w:rPr/>
      </w:pPr>
      <w:r>
        <w:rPr/>
      </w:r>
    </w:p>
    <w:p>
      <w:pPr>
        <w:pStyle w:val="BodyText"/>
        <w:rPr/>
      </w:pPr>
      <w:r>
        <w:rPr/>
        <w:t>---</w:t>
      </w:r>
    </w:p>
    <w:p>
      <w:pPr>
        <w:pStyle w:val="BodyText"/>
        <w:rPr/>
      </w:pPr>
      <w:r>
        <w:rPr/>
      </w:r>
    </w:p>
    <w:p>
      <w:pPr>
        <w:pStyle w:val="BodyText"/>
        <w:rPr/>
      </w:pPr>
      <w:r>
        <w:rPr/>
        <w:t>## 3. Resultados obtidos e casos clínicos validados</w:t>
      </w:r>
    </w:p>
    <w:p>
      <w:pPr>
        <w:pStyle w:val="BodyText"/>
        <w:rPr/>
      </w:pPr>
      <w:r>
        <w:rPr/>
      </w:r>
    </w:p>
    <w:p>
      <w:pPr>
        <w:pStyle w:val="BodyText"/>
        <w:rPr/>
      </w:pPr>
      <w:r>
        <w:rPr/>
        <w:t>A solução foi validada com 5 cenários clínicos pré-populados:</w:t>
      </w:r>
    </w:p>
    <w:p>
      <w:pPr>
        <w:pStyle w:val="BodyText"/>
        <w:rPr/>
      </w:pPr>
      <w:r>
        <w:rPr/>
      </w:r>
    </w:p>
    <w:p>
      <w:pPr>
        <w:pStyle w:val="BodyText"/>
        <w:rPr/>
      </w:pPr>
      <w:r>
        <w:rPr/>
        <w:t>| Paciente | Contexto | Sinais Vitais | Áudio / Texto | Vídeo | Risco Geral | Alertas Gerados |</w:t>
      </w:r>
    </w:p>
    <w:p>
      <w:pPr>
        <w:pStyle w:val="BodyText"/>
        <w:rPr/>
      </w:pPr>
      <w:r>
        <w:rPr/>
        <w:t>|---|---|---|---|---|---|---|</w:t>
      </w:r>
    </w:p>
    <w:p>
      <w:pPr>
        <w:pStyle w:val="BodyText"/>
        <w:rPr/>
      </w:pPr>
      <w:r>
        <w:rPr/>
        <w:t>| **Maria Silva** | Pré-Natal | PA com subida progressiva e proteinúria leve | Ansiedade expressa e taquilalia | Não aplicável | **Alto** (Maternal) | Alerta de suspeita de pré-eclâmpsia para obstetrícia de plantão |</w:t>
      </w:r>
    </w:p>
    <w:p>
      <w:pPr>
        <w:pStyle w:val="BodyText"/>
        <w:rPr/>
      </w:pPr>
      <w:r>
        <w:rPr/>
        <w:t>| **Ana Costa** | Pós-Parto | Normotensa (PA 111/72 mmHg) | Sintomas graves de depressão e tom vocal monótono | Não aplicável | **Alto** (Psicológico) | Alerta encaminhado para Psicologia Perinatal |</w:t>
      </w:r>
    </w:p>
    <w:p>
      <w:pPr>
        <w:pStyle w:val="BodyText"/>
        <w:rPr/>
      </w:pPr>
      <w:r>
        <w:rPr/>
        <w:t>| **Julia Santos** | Triagem Violência | Sinais estáveis | Relato de medo ("Tenho medo dele, ele controla tudo") | Linguagem corporal de autoproteção e evitação | **Alto** (Violência Doméstica) | Alerta para Serviço Social e Psicologia |</w:t>
      </w:r>
    </w:p>
    <w:p>
      <w:pPr>
        <w:pStyle w:val="BodyText"/>
        <w:rPr/>
      </w:pPr>
      <w:r>
        <w:rPr/>
        <w:t>| **Carla Oliveira**| Consulta Ginec. | Estável, usando estradiol regulado | Normal | Sem anomalias | **Baixo** | Nenhum |</w:t>
      </w:r>
    </w:p>
    <w:p>
      <w:pPr>
        <w:pStyle w:val="BodyText"/>
        <w:rPr/>
      </w:pPr>
      <w:r>
        <w:rPr/>
        <w:t>| **Patricia Lima** | Cirurgia / Pré-Natal| PA Crítica (165/112 mmHg) + Sofrimento fetal agudo (BCF 95 bpm) | Sem gravação | Sangramento anômalo detectado no vídeo cirúrgico (score 0.22) | **Crítico** | Despacho imediato de e-mail e alerta crítico no painel clínico |</w:t>
      </w:r>
    </w:p>
    <w:p>
      <w:pPr>
        <w:pStyle w:val="BodyText"/>
        <w:rPr/>
      </w:pPr>
      <w:r>
        <w:rPr/>
      </w:r>
    </w:p>
    <w:p>
      <w:pPr>
        <w:pStyle w:val="BodyText"/>
        <w:rPr/>
      </w:pPr>
      <w:r>
        <w:rPr/>
        <w:t>---</w:t>
      </w:r>
    </w:p>
    <w:p>
      <w:pPr>
        <w:pStyle w:val="BodyText"/>
        <w:rPr/>
      </w:pPr>
      <w:r>
        <w:rPr/>
      </w:r>
    </w:p>
    <w:p>
      <w:pPr>
        <w:pStyle w:val="BodyText"/>
        <w:rPr/>
      </w:pPr>
      <w:r>
        <w:rPr/>
        <w:t>## 4. Conclusão</w:t>
      </w:r>
    </w:p>
    <w:p>
      <w:pPr>
        <w:pStyle w:val="BodyText"/>
        <w:rPr/>
      </w:pPr>
      <w:r>
        <w:rPr/>
      </w:r>
    </w:p>
    <w:p>
      <w:pPr>
        <w:pStyle w:val="BodyText"/>
        <w:rPr/>
      </w:pPr>
      <w:r>
        <w:rPr/>
        <w:t>A arquitetura desenvolvida:</w:t>
      </w:r>
    </w:p>
    <w:p>
      <w:pPr>
        <w:pStyle w:val="BodyText"/>
        <w:rPr/>
      </w:pPr>
      <w:r>
        <w:rPr/>
        <w:t>1. Processa áudio, vídeo e sinais vitais individualmente e de forma fundida.</w:t>
      </w:r>
    </w:p>
    <w:p>
      <w:pPr>
        <w:pStyle w:val="BodyText"/>
        <w:rPr/>
      </w:pPr>
      <w:r>
        <w:rPr/>
        <w:t>2. Adota YOLOv8 para detecção de objetos/estruturas médicas.</w:t>
      </w:r>
    </w:p>
    <w:p>
      <w:pPr>
        <w:pStyle w:val="BodyText"/>
        <w:rPr/>
      </w:pPr>
      <w:r>
        <w:rPr/>
        <w:t>3. Classifica riscos específicos da saúde e segurança feminina de forma sensível (depressão pós-parto, ansiedade, violência doméstica, fadiga hormonal, pré-eclâmpsia).</w:t>
      </w:r>
    </w:p>
    <w:p>
      <w:pPr>
        <w:pStyle w:val="BodyText"/>
        <w:rPr/>
      </w:pPr>
      <w:r>
        <w:rPr/>
        <w:t>4. É integrado a serviços em nuvem gerenciados (Azure AI Language e Azure Communication Services).</w:t>
      </w:r>
    </w:p>
    <w:p>
      <w:pPr>
        <w:pStyle w:val="BodyText"/>
        <w:rPr/>
      </w:pPr>
      <w:r>
        <w:rPr/>
        <w:t>5. Mantém fallbacks inteligentes (modo demo) na ausência de chaves de nuvem ou pacotes locais complexos, garantindo a exibição e funcionalidade total do painel de monitoramento.</w:t>
      </w:r>
    </w:p>
    <w:p>
      <w:pPr>
        <w:pStyle w:val="Normal"/>
        <w:spacing w:lineRule="auto" w:line="240"/>
        <w:rPr/>
      </w:pPr>
      <w:r>
        <w:rPr/>
      </w:r>
    </w:p>
    <w:p>
      <w:pPr>
        <w:pStyle w:val="Heading2"/>
        <w:ind w:left="709" w:right="2447"/>
        <w:rPr/>
      </w:pPr>
      <w:r>
        <w:rPr>
          <w:spacing w:val="-10"/>
        </w:rPr>
        <w:t>CONCLUSÃO</w:t>
      </w:r>
    </w:p>
    <w:p>
      <w:pPr>
        <w:pStyle w:val="Normal"/>
        <w:spacing w:lineRule="auto" w:line="240" w:before="0" w:after="0"/>
        <w:rPr>
          <w:rFonts w:ascii="Palatino Linotype" w:hAnsi="Palatino Linotype"/>
          <w:sz w:val="22"/>
          <w:szCs w:val="22"/>
        </w:rPr>
      </w:pPr>
      <w:r>
        <w:rPr>
          <w:rFonts w:ascii="Palatino Linotype" w:hAnsi="Palatino Linotype"/>
          <w:sz w:val="22"/>
          <w:szCs w:val="22"/>
        </w:rPr>
      </w:r>
    </w:p>
    <w:p>
      <w:pPr>
        <w:pStyle w:val="Normal"/>
        <w:tabs>
          <w:tab w:val="clear" w:pos="708"/>
          <w:tab w:val="left" w:pos="720" w:leader="none"/>
        </w:tabs>
        <w:spacing w:lineRule="auto" w:line="240"/>
        <w:rPr/>
      </w:pPr>
      <w:r>
        <w:rPr/>
        <w:tab/>
        <w:t xml:space="preserve">A solução implementa uma arquitetura de IA clínica especializada em saúde da mulher, que possui </w:t>
      </w:r>
      <w:r>
        <w:rPr>
          <w:i/>
          <w:iCs/>
        </w:rPr>
        <w:t>fine-tuning</w:t>
      </w:r>
      <w:r>
        <w:rPr/>
        <w:t xml:space="preserve"> supervisionado, RAG contextual com LangChain, Orquestração clínica via LangGraph, Segurança multicamada, Explicabilidade clínica e Validação rigorosa de respostas.</w:t>
      </w:r>
    </w:p>
    <w:p>
      <w:pPr>
        <w:pStyle w:val="Normal"/>
        <w:tabs>
          <w:tab w:val="clear" w:pos="708"/>
          <w:tab w:val="left" w:pos="720" w:leader="none"/>
        </w:tabs>
        <w:spacing w:lineRule="auto" w:line="240"/>
        <w:rPr/>
      </w:pPr>
      <w:r>
        <w:rPr/>
        <w:tab/>
        <w:t>O modelo demonstra aderência a padrões de IA aplicada à saúde, preservando requisitos críticos de segurança do paciente, ética médica, privacidade, governança, transparência de fluxos.</w:t>
      </w:r>
    </w:p>
    <w:p>
      <w:pPr>
        <w:pStyle w:val="Normal"/>
        <w:spacing w:lineRule="auto" w:line="240" w:before="0" w:after="0"/>
        <w:ind w:firstLine="708" w:left="708"/>
        <w:rPr>
          <w:rFonts w:ascii="Palatino Linotype" w:hAnsi="Palatino Linotype"/>
          <w:sz w:val="22"/>
          <w:szCs w:val="22"/>
        </w:rPr>
      </w:pPr>
      <w:r>
        <w:rPr>
          <w:rFonts w:ascii="Palatino Linotype" w:hAnsi="Palatino Linotype"/>
          <w:sz w:val="22"/>
          <w:szCs w:val="22"/>
        </w:rPr>
      </w:r>
    </w:p>
    <w:sectPr>
      <w:footerReference w:type="even" r:id="rId9"/>
      <w:footerReference w:type="default" r:id="rId10"/>
      <w:footerReference w:type="first" r:id="rId11"/>
      <w:type w:val="nextPage"/>
      <w:pgSz w:w="11906" w:h="16838"/>
      <w:pgMar w:left="1700" w:right="707" w:gutter="0" w:header="0" w:top="1416" w:footer="708" w:bottom="1417"/>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Courier New">
    <w:charset w:val="01"/>
    <w:family w:val="roman"/>
    <w:pitch w:val="variable"/>
  </w:font>
  <w:font w:name="Liberation Sans">
    <w:altName w:val="Arial"/>
    <w:charset w:val="01"/>
    <w:family w:val="swiss"/>
    <w:pitch w:val="variable"/>
  </w:font>
  <w:font w:name="Times New Roman">
    <w:charset w:val="01"/>
    <w:family w:val="roman"/>
    <w:pitch w:val="variable"/>
  </w:font>
  <w:font w:name="Arial">
    <w:charset w:val="01"/>
    <w:family w:val="roman"/>
    <w:pitch w:val="variable"/>
  </w:font>
  <w:font w:name="Palatino Linotype">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 xml:space="preserve">Grupo </w:t>
    </w:r>
    <w:r>
      <w:rPr/>
      <w:t>5</w:t>
    </w:r>
    <w:r>
      <w:rPr/>
      <w:tab/>
    </w:r>
    <w:r>
      <w:rPr>
        <w:spacing w:val="-16"/>
      </w:rPr>
      <w:t>FIAP</w:t>
    </w:r>
    <w:r>
      <w:rPr>
        <w:spacing w:val="-8"/>
      </w:rPr>
      <w:t xml:space="preserve"> </w:t>
    </w:r>
    <w:r>
      <w:rPr>
        <w:spacing w:val="-16"/>
      </w:rPr>
      <w:t>-</w:t>
    </w:r>
    <w:r>
      <w:rPr>
        <w:spacing w:val="-8"/>
      </w:rPr>
      <w:t xml:space="preserve"> </w:t>
    </w:r>
    <w:r>
      <w:rPr>
        <w:spacing w:val="-16"/>
      </w:rPr>
      <w:t>POS</w:t>
    </w:r>
    <w:r>
      <w:rPr>
        <w:spacing w:val="-8"/>
      </w:rPr>
      <w:t xml:space="preserve"> </w:t>
    </w:r>
    <w:r>
      <w:rPr>
        <w:spacing w:val="-16"/>
      </w:rPr>
      <w:t>TECH</w:t>
    </w:r>
    <w:r>
      <w:rPr>
        <w:spacing w:val="-7"/>
      </w:rPr>
      <w:t xml:space="preserve"> </w:t>
    </w:r>
    <w:r>
      <w:rPr>
        <w:spacing w:val="-16"/>
      </w:rPr>
      <w:t>-</w:t>
    </w:r>
    <w:r>
      <w:rPr>
        <w:spacing w:val="-8"/>
      </w:rPr>
      <w:t xml:space="preserve"> </w:t>
    </w:r>
    <w:r>
      <w:rPr>
        <w:spacing w:val="-16"/>
      </w:rPr>
      <w:t>IA</w:t>
    </w:r>
    <w:r>
      <w:rPr>
        <w:spacing w:val="-8"/>
      </w:rPr>
      <w:t xml:space="preserve"> </w:t>
    </w:r>
    <w:r>
      <w:rPr>
        <w:spacing w:val="-16"/>
      </w:rPr>
      <w:t>para</w:t>
    </w:r>
    <w:r>
      <w:rPr>
        <w:spacing w:val="-8"/>
      </w:rPr>
      <w:t xml:space="preserve"> </w:t>
    </w:r>
    <w:r>
      <w:rPr>
        <w:spacing w:val="-16"/>
      </w:rPr>
      <w:t>Devs</w:t>
    </w:r>
    <w:r>
      <w:rPr/>
      <w:tab/>
      <w:t xml:space="preserve">Página </w:t>
    </w:r>
    <w:r>
      <w:rPr/>
      <w:fldChar w:fldCharType="begin"/>
    </w:r>
    <w:r>
      <w:rPr/>
      <w:instrText xml:space="preserve"> PAGE </w:instrText>
    </w:r>
    <w:r>
      <w:rPr/>
      <w:fldChar w:fldCharType="separate"/>
    </w:r>
    <w:r>
      <w:rPr/>
      <w:t>11</w:t>
    </w:r>
    <w:r>
      <w:rPr/>
      <w:fldChar w:fldCharType="end"/>
    </w:r>
    <w:r>
      <w:rPr/>
      <w:t xml:space="preserve"> de </w:t>
    </w:r>
    <w:r>
      <w:rPr/>
      <w:fldChar w:fldCharType="begin"/>
    </w:r>
    <w:r>
      <w:rPr/>
      <w:instrText xml:space="preserve"> NUMPAGES </w:instrText>
    </w:r>
    <w:r>
      <w:rPr/>
      <w:fldChar w:fldCharType="separate"/>
    </w:r>
    <w:r>
      <w:rPr/>
      <w:t>11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 xml:space="preserve">Grupo </w:t>
    </w:r>
    <w:r>
      <w:rPr/>
      <w:t>5</w:t>
    </w:r>
    <w:r>
      <w:rPr/>
      <w:tab/>
    </w:r>
    <w:r>
      <w:rPr>
        <w:spacing w:val="-16"/>
      </w:rPr>
      <w:t>FIAP</w:t>
    </w:r>
    <w:r>
      <w:rPr>
        <w:spacing w:val="-8"/>
      </w:rPr>
      <w:t xml:space="preserve"> </w:t>
    </w:r>
    <w:r>
      <w:rPr>
        <w:spacing w:val="-16"/>
      </w:rPr>
      <w:t>-</w:t>
    </w:r>
    <w:r>
      <w:rPr>
        <w:spacing w:val="-8"/>
      </w:rPr>
      <w:t xml:space="preserve"> </w:t>
    </w:r>
    <w:r>
      <w:rPr>
        <w:spacing w:val="-16"/>
      </w:rPr>
      <w:t>POS</w:t>
    </w:r>
    <w:r>
      <w:rPr>
        <w:spacing w:val="-8"/>
      </w:rPr>
      <w:t xml:space="preserve"> </w:t>
    </w:r>
    <w:r>
      <w:rPr>
        <w:spacing w:val="-16"/>
      </w:rPr>
      <w:t>TECH</w:t>
    </w:r>
    <w:r>
      <w:rPr>
        <w:spacing w:val="-7"/>
      </w:rPr>
      <w:t xml:space="preserve"> </w:t>
    </w:r>
    <w:r>
      <w:rPr>
        <w:spacing w:val="-16"/>
      </w:rPr>
      <w:t>-</w:t>
    </w:r>
    <w:r>
      <w:rPr>
        <w:spacing w:val="-8"/>
      </w:rPr>
      <w:t xml:space="preserve"> </w:t>
    </w:r>
    <w:r>
      <w:rPr>
        <w:spacing w:val="-16"/>
      </w:rPr>
      <w:t>IA</w:t>
    </w:r>
    <w:r>
      <w:rPr>
        <w:spacing w:val="-8"/>
      </w:rPr>
      <w:t xml:space="preserve"> </w:t>
    </w:r>
    <w:r>
      <w:rPr>
        <w:spacing w:val="-16"/>
      </w:rPr>
      <w:t>para</w:t>
    </w:r>
    <w:r>
      <w:rPr>
        <w:spacing w:val="-8"/>
      </w:rPr>
      <w:t xml:space="preserve"> </w:t>
    </w:r>
    <w:r>
      <w:rPr>
        <w:spacing w:val="-16"/>
      </w:rPr>
      <w:t>Devs</w:t>
    </w:r>
    <w:r>
      <w:rPr/>
      <w:tab/>
      <w:t xml:space="preserve">Página </w:t>
    </w:r>
    <w:r>
      <w:rPr/>
      <w:fldChar w:fldCharType="begin"/>
    </w:r>
    <w:r>
      <w:rPr/>
      <w:instrText xml:space="preserve"> PAGE </w:instrText>
    </w:r>
    <w:r>
      <w:rPr/>
      <w:fldChar w:fldCharType="separate"/>
    </w:r>
    <w:r>
      <w:rPr/>
      <w:t>11</w:t>
    </w:r>
    <w:r>
      <w:rPr/>
      <w:fldChar w:fldCharType="end"/>
    </w:r>
    <w:r>
      <w:rPr/>
      <w:t xml:space="preserve"> de </w:t>
    </w:r>
    <w:r>
      <w:rPr/>
      <w:fldChar w:fldCharType="begin"/>
    </w:r>
    <w:r>
      <w:rPr/>
      <w:instrText xml:space="preserve"> NUMPAGES </w:instrText>
    </w:r>
    <w:r>
      <w:rPr/>
      <w:fldChar w:fldCharType="separate"/>
    </w:r>
    <w:r>
      <w:rPr/>
      <w:t>11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pt-B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Calibri" w:hAnsi="Calibri" w:eastAsia="Calibri" w:cs="" w:asciiTheme="minorHAnsi" w:cstheme="minorBidi" w:eastAsiaTheme="minorHAnsi" w:hAnsiTheme="minorHAnsi"/>
      <w:color w:val="auto"/>
      <w:kern w:val="2"/>
      <w:sz w:val="24"/>
      <w:szCs w:val="24"/>
      <w:lang w:val="pt-BR" w:eastAsia="en-US" w:bidi="ar-SA"/>
      <w14:ligatures w14:val="standardContextual"/>
    </w:rPr>
  </w:style>
  <w:style w:type="paragraph" w:styleId="Heading1">
    <w:name w:val="Heading 1"/>
    <w:basedOn w:val="Normal"/>
    <w:next w:val="Normal"/>
    <w:link w:val="Ttulo1Char"/>
    <w:uiPriority w:val="9"/>
    <w:qFormat/>
    <w:rsid w:val="009c0421"/>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Ttulo2Char"/>
    <w:uiPriority w:val="9"/>
    <w:unhideWhenUsed/>
    <w:qFormat/>
    <w:rsid w:val="009c0421"/>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Ttulo3Char"/>
    <w:uiPriority w:val="9"/>
    <w:semiHidden/>
    <w:unhideWhenUsed/>
    <w:qFormat/>
    <w:rsid w:val="009c0421"/>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Ttulo4Char"/>
    <w:uiPriority w:val="9"/>
    <w:semiHidden/>
    <w:unhideWhenUsed/>
    <w:qFormat/>
    <w:rsid w:val="009c0421"/>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Ttulo5Char"/>
    <w:uiPriority w:val="9"/>
    <w:semiHidden/>
    <w:unhideWhenUsed/>
    <w:qFormat/>
    <w:rsid w:val="009c0421"/>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Ttulo6Char"/>
    <w:uiPriority w:val="9"/>
    <w:semiHidden/>
    <w:unhideWhenUsed/>
    <w:qFormat/>
    <w:rsid w:val="009c0421"/>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har"/>
    <w:uiPriority w:val="9"/>
    <w:semiHidden/>
    <w:unhideWhenUsed/>
    <w:qFormat/>
    <w:rsid w:val="009c0421"/>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har"/>
    <w:uiPriority w:val="9"/>
    <w:semiHidden/>
    <w:unhideWhenUsed/>
    <w:qFormat/>
    <w:rsid w:val="009c0421"/>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har"/>
    <w:uiPriority w:val="9"/>
    <w:semiHidden/>
    <w:unhideWhenUsed/>
    <w:qFormat/>
    <w:rsid w:val="009c0421"/>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tulo1Char" w:customStyle="1">
    <w:name w:val="Título 1 Char"/>
    <w:basedOn w:val="DefaultParagraphFont"/>
    <w:link w:val="Heading1"/>
    <w:uiPriority w:val="9"/>
    <w:qFormat/>
    <w:rsid w:val="009c0421"/>
    <w:rPr>
      <w:rFonts w:ascii="Calibri Light" w:hAnsi="Calibri Light" w:eastAsia="" w:cs="" w:asciiTheme="majorHAnsi" w:cstheme="majorBidi" w:eastAsiaTheme="majorEastAsia" w:hAnsiTheme="majorHAnsi"/>
      <w:color w:themeColor="accent1" w:themeShade="bf" w:val="2F5496"/>
      <w:sz w:val="40"/>
      <w:szCs w:val="40"/>
    </w:rPr>
  </w:style>
  <w:style w:type="character" w:styleId="Ttulo2Char" w:customStyle="1">
    <w:name w:val="Título 2 Char"/>
    <w:basedOn w:val="DefaultParagraphFont"/>
    <w:link w:val="Heading2"/>
    <w:uiPriority w:val="9"/>
    <w:qFormat/>
    <w:rsid w:val="009c0421"/>
    <w:rPr>
      <w:rFonts w:ascii="Calibri Light" w:hAnsi="Calibri Light" w:eastAsia="" w:cs="" w:asciiTheme="majorHAnsi" w:cstheme="majorBidi" w:eastAsiaTheme="majorEastAsia" w:hAnsiTheme="majorHAnsi"/>
      <w:color w:themeColor="accent1" w:themeShade="bf" w:val="2F5496"/>
      <w:sz w:val="32"/>
      <w:szCs w:val="32"/>
    </w:rPr>
  </w:style>
  <w:style w:type="character" w:styleId="Ttulo3Char" w:customStyle="1">
    <w:name w:val="Título 3 Char"/>
    <w:basedOn w:val="DefaultParagraphFont"/>
    <w:link w:val="Heading3"/>
    <w:uiPriority w:val="9"/>
    <w:semiHidden/>
    <w:qFormat/>
    <w:rsid w:val="009c0421"/>
    <w:rPr>
      <w:rFonts w:eastAsia="" w:cs="" w:cstheme="majorBidi" w:eastAsiaTheme="majorEastAsia"/>
      <w:color w:themeColor="accent1" w:themeShade="bf" w:val="2F5496"/>
      <w:sz w:val="28"/>
      <w:szCs w:val="28"/>
    </w:rPr>
  </w:style>
  <w:style w:type="character" w:styleId="Ttulo4Char" w:customStyle="1">
    <w:name w:val="Título 4 Char"/>
    <w:basedOn w:val="DefaultParagraphFont"/>
    <w:link w:val="Heading4"/>
    <w:uiPriority w:val="9"/>
    <w:semiHidden/>
    <w:qFormat/>
    <w:rsid w:val="009c0421"/>
    <w:rPr>
      <w:rFonts w:eastAsia="" w:cs="" w:cstheme="majorBidi" w:eastAsiaTheme="majorEastAsia"/>
      <w:i/>
      <w:iCs/>
      <w:color w:themeColor="accent1" w:themeShade="bf" w:val="2F5496"/>
    </w:rPr>
  </w:style>
  <w:style w:type="character" w:styleId="Ttulo5Char" w:customStyle="1">
    <w:name w:val="Título 5 Char"/>
    <w:basedOn w:val="DefaultParagraphFont"/>
    <w:link w:val="Heading5"/>
    <w:uiPriority w:val="9"/>
    <w:semiHidden/>
    <w:qFormat/>
    <w:rsid w:val="009c0421"/>
    <w:rPr>
      <w:rFonts w:eastAsia="" w:cs="" w:cstheme="majorBidi" w:eastAsiaTheme="majorEastAsia"/>
      <w:color w:themeColor="accent1" w:themeShade="bf" w:val="2F5496"/>
    </w:rPr>
  </w:style>
  <w:style w:type="character" w:styleId="Ttulo6Char" w:customStyle="1">
    <w:name w:val="Título 6 Char"/>
    <w:basedOn w:val="DefaultParagraphFont"/>
    <w:link w:val="Heading6"/>
    <w:uiPriority w:val="9"/>
    <w:semiHidden/>
    <w:qFormat/>
    <w:rsid w:val="009c0421"/>
    <w:rPr>
      <w:rFonts w:eastAsia="" w:cs="" w:cstheme="majorBidi" w:eastAsiaTheme="majorEastAsia"/>
      <w:i/>
      <w:iCs/>
      <w:color w:themeColor="text1" w:themeTint="a6" w:val="595959"/>
    </w:rPr>
  </w:style>
  <w:style w:type="character" w:styleId="Ttulo7Char" w:customStyle="1">
    <w:name w:val="Título 7 Char"/>
    <w:basedOn w:val="DefaultParagraphFont"/>
    <w:link w:val="Heading7"/>
    <w:uiPriority w:val="9"/>
    <w:semiHidden/>
    <w:qFormat/>
    <w:rsid w:val="009c0421"/>
    <w:rPr>
      <w:rFonts w:eastAsia="" w:cs="" w:cstheme="majorBidi" w:eastAsiaTheme="majorEastAsia"/>
      <w:color w:themeColor="text1" w:themeTint="a6" w:val="595959"/>
    </w:rPr>
  </w:style>
  <w:style w:type="character" w:styleId="Ttulo8Char" w:customStyle="1">
    <w:name w:val="Título 8 Char"/>
    <w:basedOn w:val="DefaultParagraphFont"/>
    <w:link w:val="Heading8"/>
    <w:uiPriority w:val="9"/>
    <w:semiHidden/>
    <w:qFormat/>
    <w:rsid w:val="009c0421"/>
    <w:rPr>
      <w:rFonts w:eastAsia="" w:cs="" w:cstheme="majorBidi" w:eastAsiaTheme="majorEastAsia"/>
      <w:i/>
      <w:iCs/>
      <w:color w:themeColor="text1" w:themeTint="d8" w:val="272727"/>
    </w:rPr>
  </w:style>
  <w:style w:type="character" w:styleId="Ttulo9Char" w:customStyle="1">
    <w:name w:val="Título 9 Char"/>
    <w:basedOn w:val="DefaultParagraphFont"/>
    <w:link w:val="Heading9"/>
    <w:uiPriority w:val="9"/>
    <w:semiHidden/>
    <w:qFormat/>
    <w:rsid w:val="009c0421"/>
    <w:rPr>
      <w:rFonts w:eastAsia="" w:cs="" w:cstheme="majorBidi" w:eastAsiaTheme="majorEastAsia"/>
      <w:color w:themeColor="text1" w:themeTint="d8" w:val="272727"/>
    </w:rPr>
  </w:style>
  <w:style w:type="character" w:styleId="TtuloChar" w:customStyle="1">
    <w:name w:val="Título Char"/>
    <w:basedOn w:val="DefaultParagraphFont"/>
    <w:link w:val="Title"/>
    <w:uiPriority w:val="10"/>
    <w:qFormat/>
    <w:rsid w:val="009c0421"/>
    <w:rPr>
      <w:rFonts w:ascii="Calibri Light" w:hAnsi="Calibri Light" w:eastAsia="" w:cs="" w:asciiTheme="majorHAnsi" w:cstheme="majorBidi" w:eastAsiaTheme="majorEastAsia" w:hAnsiTheme="majorHAnsi"/>
      <w:spacing w:val="-10"/>
      <w:kern w:val="2"/>
      <w:sz w:val="56"/>
      <w:szCs w:val="56"/>
    </w:rPr>
  </w:style>
  <w:style w:type="character" w:styleId="SubttuloChar" w:customStyle="1">
    <w:name w:val="Subtítulo Char"/>
    <w:basedOn w:val="DefaultParagraphFont"/>
    <w:link w:val="Subtitle"/>
    <w:uiPriority w:val="11"/>
    <w:qFormat/>
    <w:rsid w:val="009c0421"/>
    <w:rPr>
      <w:rFonts w:eastAsia="" w:cs="" w:cstheme="majorBidi" w:eastAsiaTheme="majorEastAsia"/>
      <w:color w:themeColor="text1" w:themeTint="a6" w:val="595959"/>
      <w:spacing w:val="15"/>
      <w:sz w:val="28"/>
      <w:szCs w:val="28"/>
    </w:rPr>
  </w:style>
  <w:style w:type="character" w:styleId="CitaoChar" w:customStyle="1">
    <w:name w:val="Citação Char"/>
    <w:basedOn w:val="DefaultParagraphFont"/>
    <w:link w:val="Quote"/>
    <w:uiPriority w:val="29"/>
    <w:qFormat/>
    <w:rsid w:val="009c0421"/>
    <w:rPr>
      <w:i/>
      <w:iCs/>
      <w:color w:themeColor="text1" w:themeTint="bf" w:val="404040"/>
    </w:rPr>
  </w:style>
  <w:style w:type="character" w:styleId="IntenseEmphasis">
    <w:name w:val="Intense Emphasis"/>
    <w:basedOn w:val="DefaultParagraphFont"/>
    <w:uiPriority w:val="21"/>
    <w:qFormat/>
    <w:rsid w:val="009c0421"/>
    <w:rPr>
      <w:i/>
      <w:iCs/>
      <w:color w:themeColor="accent1" w:themeShade="bf" w:val="2F5496"/>
    </w:rPr>
  </w:style>
  <w:style w:type="character" w:styleId="CitaoIntensaChar" w:customStyle="1">
    <w:name w:val="Citação Intensa Char"/>
    <w:basedOn w:val="DefaultParagraphFont"/>
    <w:link w:val="IntenseQuote"/>
    <w:uiPriority w:val="30"/>
    <w:qFormat/>
    <w:rsid w:val="009c0421"/>
    <w:rPr>
      <w:i/>
      <w:iCs/>
      <w:color w:themeColor="accent1" w:themeShade="bf" w:val="2F5496"/>
    </w:rPr>
  </w:style>
  <w:style w:type="character" w:styleId="IntenseReference">
    <w:name w:val="Intense Reference"/>
    <w:basedOn w:val="DefaultParagraphFont"/>
    <w:uiPriority w:val="32"/>
    <w:qFormat/>
    <w:rsid w:val="009c0421"/>
    <w:rPr>
      <w:b/>
      <w:bCs/>
      <w:smallCaps/>
      <w:color w:themeColor="accent1" w:themeShade="bf" w:val="2F5496"/>
      <w:spacing w:val="5"/>
    </w:rPr>
  </w:style>
  <w:style w:type="character" w:styleId="CorpodetextoChar" w:customStyle="1">
    <w:name w:val="Corpo de texto Char"/>
    <w:basedOn w:val="DefaultParagraphFont"/>
    <w:uiPriority w:val="1"/>
    <w:qFormat/>
    <w:rsid w:val="0035689b"/>
    <w:rPr/>
  </w:style>
  <w:style w:type="character" w:styleId="CabealhoChar" w:customStyle="1">
    <w:name w:val="Cabeçalho Char"/>
    <w:basedOn w:val="DefaultParagraphFont"/>
    <w:link w:val="Header"/>
    <w:uiPriority w:val="99"/>
    <w:qFormat/>
    <w:rsid w:val="00d03c6d"/>
    <w:rPr/>
  </w:style>
  <w:style w:type="character" w:styleId="RodapChar" w:customStyle="1">
    <w:name w:val="Rodapé Char"/>
    <w:basedOn w:val="DefaultParagraphFont"/>
    <w:link w:val="Footer"/>
    <w:uiPriority w:val="99"/>
    <w:qFormat/>
    <w:rsid w:val="00d03c6d"/>
    <w:rPr/>
  </w:style>
  <w:style w:type="character" w:styleId="Hyperlink">
    <w:name w:val="Hyperlink"/>
    <w:basedOn w:val="DefaultParagraphFont"/>
    <w:uiPriority w:val="99"/>
    <w:unhideWhenUsed/>
    <w:rsid w:val="002f1f7f"/>
    <w:rPr>
      <w:color w:themeColor="hyperlink" w:val="0563C1"/>
      <w:u w:val="single"/>
    </w:rPr>
  </w:style>
  <w:style w:type="character" w:styleId="UnresolvedMention">
    <w:name w:val="Unresolved Mention"/>
    <w:basedOn w:val="DefaultParagraphFont"/>
    <w:uiPriority w:val="99"/>
    <w:semiHidden/>
    <w:unhideWhenUsed/>
    <w:qFormat/>
    <w:rsid w:val="002f1f7f"/>
    <w:rPr>
      <w:color w:val="605E5C"/>
      <w:shd w:fill="E1DFDD" w:val="clear"/>
    </w:rPr>
  </w:style>
  <w:style w:type="character" w:styleId="GraphChar" w:customStyle="1">
    <w:name w:val="Graph Char"/>
    <w:basedOn w:val="DefaultParagraphFont"/>
    <w:link w:val="Graph"/>
    <w:qFormat/>
    <w:rsid w:val="003108f3"/>
    <w:rPr>
      <w:rFonts w:ascii="Courier New" w:hAnsi="Courier New" w:cs="Courier New"/>
    </w:rPr>
  </w:style>
  <w:style w:type="character" w:styleId="ListadoChar" w:customStyle="1">
    <w:name w:val="Listado Char"/>
    <w:basedOn w:val="DefaultParagraphFont"/>
    <w:link w:val="Listado"/>
    <w:qFormat/>
    <w:rsid w:val="002b441a"/>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har"/>
    <w:uiPriority w:val="1"/>
    <w:qFormat/>
    <w:rsid w:val="0035689b"/>
    <w:pPr>
      <w:spacing w:lineRule="auto" w:line="240"/>
      <w:ind w:firstLine="708"/>
      <w:jc w:val="both"/>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tuloChar"/>
    <w:uiPriority w:val="10"/>
    <w:qFormat/>
    <w:rsid w:val="009c0421"/>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har"/>
    <w:uiPriority w:val="11"/>
    <w:qFormat/>
    <w:rsid w:val="009c0421"/>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oChar"/>
    <w:uiPriority w:val="29"/>
    <w:qFormat/>
    <w:rsid w:val="009c0421"/>
    <w:pPr>
      <w:spacing w:before="160" w:after="160"/>
      <w:jc w:val="center"/>
    </w:pPr>
    <w:rPr>
      <w:i/>
      <w:iCs/>
      <w:color w:themeColor="text1" w:themeTint="bf" w:val="404040"/>
    </w:rPr>
  </w:style>
  <w:style w:type="paragraph" w:styleId="ListParagraph">
    <w:name w:val="List Paragraph"/>
    <w:basedOn w:val="Normal"/>
    <w:uiPriority w:val="1"/>
    <w:qFormat/>
    <w:rsid w:val="009c0421"/>
    <w:pPr>
      <w:spacing w:before="0" w:after="160"/>
      <w:ind w:left="720"/>
      <w:contextualSpacing/>
    </w:pPr>
    <w:rPr/>
  </w:style>
  <w:style w:type="paragraph" w:styleId="IntenseQuote">
    <w:name w:val="Intense Quote"/>
    <w:basedOn w:val="Normal"/>
    <w:next w:val="Normal"/>
    <w:link w:val="CitaoIntensaChar"/>
    <w:uiPriority w:val="30"/>
    <w:qFormat/>
    <w:rsid w:val="009c0421"/>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HeaderandFooter">
    <w:name w:val="Header and Footer"/>
    <w:basedOn w:val="Normal"/>
    <w:qFormat/>
    <w:pPr/>
    <w:rPr/>
  </w:style>
  <w:style w:type="paragraph" w:styleId="Header">
    <w:name w:val="Header"/>
    <w:basedOn w:val="Normal"/>
    <w:link w:val="CabealhoChar"/>
    <w:uiPriority w:val="99"/>
    <w:unhideWhenUsed/>
    <w:rsid w:val="00d03c6d"/>
    <w:pPr>
      <w:tabs>
        <w:tab w:val="clear" w:pos="708"/>
        <w:tab w:val="center" w:pos="4252" w:leader="none"/>
        <w:tab w:val="right" w:pos="8504" w:leader="none"/>
      </w:tabs>
      <w:spacing w:lineRule="auto" w:line="240" w:before="0" w:after="0"/>
    </w:pPr>
    <w:rPr/>
  </w:style>
  <w:style w:type="paragraph" w:styleId="Footer">
    <w:name w:val="Footer"/>
    <w:basedOn w:val="Normal"/>
    <w:link w:val="RodapChar"/>
    <w:uiPriority w:val="99"/>
    <w:unhideWhenUsed/>
    <w:rsid w:val="00d03c6d"/>
    <w:pPr>
      <w:tabs>
        <w:tab w:val="clear" w:pos="708"/>
        <w:tab w:val="center" w:pos="4252" w:leader="none"/>
        <w:tab w:val="right" w:pos="8504" w:leader="none"/>
      </w:tabs>
      <w:spacing w:lineRule="auto" w:line="240" w:before="0" w:after="0"/>
    </w:pPr>
    <w:rPr/>
  </w:style>
  <w:style w:type="paragraph" w:styleId="msonormal" w:customStyle="1">
    <w:name w:val="msonormal"/>
    <w:basedOn w:val="Normal"/>
    <w:qFormat/>
    <w:rsid w:val="008f1d2c"/>
    <w:pPr>
      <w:spacing w:lineRule="auto" w:line="240" w:beforeAutospacing="1" w:afterAutospacing="1"/>
    </w:pPr>
    <w:rPr>
      <w:rFonts w:ascii="Times New Roman" w:hAnsi="Times New Roman" w:eastAsia="Times New Roman" w:cs="Times New Roman"/>
      <w:kern w:val="0"/>
      <w:lang w:eastAsia="pt-BR"/>
      <w14:ligatures w14:val="none"/>
    </w:rPr>
  </w:style>
  <w:style w:type="paragraph" w:styleId="Graph" w:customStyle="1">
    <w:name w:val="Graph"/>
    <w:basedOn w:val="Normal"/>
    <w:link w:val="GraphChar"/>
    <w:qFormat/>
    <w:rsid w:val="003108f3"/>
    <w:pPr>
      <w:spacing w:lineRule="auto" w:line="240" w:before="0" w:after="0"/>
    </w:pPr>
    <w:rPr>
      <w:rFonts w:ascii="Courier New" w:hAnsi="Courier New" w:cs="Courier New"/>
    </w:rPr>
  </w:style>
  <w:style w:type="paragraph" w:styleId="Listado" w:customStyle="1">
    <w:name w:val="Listado"/>
    <w:basedOn w:val="Normal"/>
    <w:link w:val="ListadoChar"/>
    <w:qFormat/>
    <w:rsid w:val="002b441a"/>
    <w:pPr>
      <w:numPr>
        <w:ilvl w:val="0"/>
        <w:numId w:val="2"/>
      </w:numPr>
      <w:spacing w:lineRule="auto" w:line="240" w:before="0" w:after="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ListaClara">
    <w:name w:val="Light List"/>
    <w:basedOn w:val="Tabelanormal"/>
    <w:uiPriority w:val="61"/>
    <w:rsid w:val="00303134"/>
    <w:pPr>
      <w:spacing w:after="0" w:line="240" w:lineRule="auto"/>
    </w:pPr>
    <w:rPr>
      <w:rFonts w:eastAsiaTheme="minorEastAsia"/>
      <w:lang w:eastAsia="pt-BR"/>
      <w:sz w:val="22"/>
      <w:szCs w:val="22"/>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hyperlink" Target="https://github.com/fetchepare/FIAP" TargetMode="External"/><Relationship Id="rId8" Type="http://schemas.openxmlformats.org/officeDocument/2006/relationships/hyperlink" Target="https://github.com/fetchepare/FIAP" TargetMode="Externa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B38A9D-252E-438D-B65D-E96C228965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Application>LibreOffice/24.2.7.2$Linux_X86_64 LibreOffice_project/420$Build-2</Application>
  <AppVersion>15.0000</AppVersion>
  <Pages>11</Pages>
  <Words>1218</Words>
  <Characters>7094</Characters>
  <CharactersWithSpaces>8231</CharactersWithSpaces>
  <Paragraphs>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2026-05-17T21:50:00Z</dcterms:created>
  <dc:creator>Fernando Ramos Etchepare</dc:creator>
  <dc:description/>
  <dc:language>pt-BR</dc:language>
  <cp:lastModifiedBy/>
  <dcterms:modified xsi:type="dcterms:W3CDTF">2026-07-28T19:06:13Z</dcterms:modified>
  <cp:revision>66</cp:revision>
  <dc:subject/>
  <dc:title/>
</cp:coreProperties>
</file>

<file path=docProps/custom.xml><?xml version="1.0" encoding="utf-8"?>
<Properties xmlns="http://schemas.openxmlformats.org/officeDocument/2006/custom-properties" xmlns:vt="http://schemas.openxmlformats.org/officeDocument/2006/docPropsVTypes"/>
</file>