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0FB9" w14:textId="0BCCBAD5" w:rsidR="008D39AF" w:rsidRDefault="008D39AF" w:rsidP="008E6F02">
      <w:pPr>
        <w:widowControl w:val="0"/>
        <w:tabs>
          <w:tab w:val="left" w:pos="540"/>
        </w:tabs>
        <w:autoSpaceDE w:val="0"/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="Arial" w:hAnsi="Arial" w:cs="Arial"/>
          <w:color w:val="222222"/>
          <w:shd w:val="clear" w:color="auto" w:fill="FFFFFF"/>
        </w:rPr>
        <w:t>Je vous remercier pour cette opportunité et de m’avoir réservé du temps. Je suis réellement ravie de pouvoir contribuer à l'amélioration de la qualité de vos applications et d'augmenter le taux de satisfaction de vos clients.</w:t>
      </w:r>
      <w:r w:rsidRPr="000A5A9E">
        <w:rPr>
          <w:rFonts w:asciiTheme="minorHAnsi" w:hAnsiTheme="minorHAnsi" w:cstheme="minorHAnsi"/>
          <w:bCs/>
        </w:rPr>
        <w:t xml:space="preserve"> </w:t>
      </w:r>
    </w:p>
    <w:p w14:paraId="7D638DE8" w14:textId="13AF9AA9" w:rsidR="000A5A9E" w:rsidRPr="008E6F02" w:rsidRDefault="000A5A9E" w:rsidP="008E6F02">
      <w:pPr>
        <w:widowControl w:val="0"/>
        <w:tabs>
          <w:tab w:val="left" w:pos="540"/>
        </w:tabs>
        <w:autoSpaceDE w:val="0"/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E6F02">
        <w:rPr>
          <w:rFonts w:ascii="Arial" w:hAnsi="Arial" w:cs="Arial"/>
          <w:color w:val="222222"/>
          <w:shd w:val="clear" w:color="auto" w:fill="FFFFFF"/>
        </w:rPr>
        <w:t>Je me présente, je m’appelle</w:t>
      </w:r>
      <w:r w:rsidR="006F0B8D" w:rsidRPr="008E6F02">
        <w:rPr>
          <w:rFonts w:ascii="Arial" w:hAnsi="Arial" w:cs="Arial"/>
          <w:color w:val="222222"/>
          <w:shd w:val="clear" w:color="auto" w:fill="FFFFFF"/>
        </w:rPr>
        <w:t xml:space="preserve"> fethi nehal</w:t>
      </w:r>
      <w:r w:rsidRPr="008E6F02">
        <w:rPr>
          <w:rFonts w:ascii="Arial" w:hAnsi="Arial" w:cs="Arial"/>
          <w:color w:val="222222"/>
          <w:shd w:val="clear" w:color="auto" w:fill="FFFFFF"/>
        </w:rPr>
        <w:t xml:space="preserve">, titulaire d'un </w:t>
      </w:r>
      <w:r w:rsidR="006F0B8D" w:rsidRPr="008E6F02">
        <w:rPr>
          <w:rFonts w:ascii="Arial" w:hAnsi="Arial" w:cs="Arial"/>
          <w:color w:val="222222"/>
          <w:shd w:val="clear" w:color="auto" w:fill="FFFFFF"/>
        </w:rPr>
        <w:t>Baccalauréat en électronique, électrotechnique et communication</w:t>
      </w:r>
      <w:r w:rsidR="00656643">
        <w:rPr>
          <w:rFonts w:ascii="Arial" w:hAnsi="Arial" w:cs="Arial"/>
          <w:color w:val="222222"/>
          <w:shd w:val="clear" w:color="auto" w:fill="FFFFFF"/>
        </w:rPr>
        <w:t xml:space="preserve"> et un ACE Analyste qualité logiciel</w:t>
      </w:r>
      <w:r w:rsidR="00B07504">
        <w:rPr>
          <w:rFonts w:ascii="Arial" w:hAnsi="Arial" w:cs="Arial"/>
          <w:color w:val="222222"/>
          <w:shd w:val="clear" w:color="auto" w:fill="FFFFFF"/>
        </w:rPr>
        <w:t xml:space="preserve"> au collège bois de </w:t>
      </w:r>
      <w:proofErr w:type="spellStart"/>
      <w:r w:rsidR="00B07504">
        <w:rPr>
          <w:rFonts w:ascii="Arial" w:hAnsi="Arial" w:cs="Arial"/>
          <w:color w:val="222222"/>
          <w:shd w:val="clear" w:color="auto" w:fill="FFFFFF"/>
        </w:rPr>
        <w:t>boulogne</w:t>
      </w:r>
      <w:proofErr w:type="spellEnd"/>
      <w:r w:rsidR="006F0B8D" w:rsidRPr="008E6F02">
        <w:rPr>
          <w:rFonts w:ascii="Arial" w:hAnsi="Arial" w:cs="Arial"/>
          <w:color w:val="222222"/>
          <w:shd w:val="clear" w:color="auto" w:fill="FFFFFF"/>
        </w:rPr>
        <w:t>.</w:t>
      </w:r>
    </w:p>
    <w:p w14:paraId="6F47F191" w14:textId="77777777" w:rsidR="000A5A9E" w:rsidRPr="008E6F02" w:rsidRDefault="000A5A9E" w:rsidP="008E6F02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360B4448" w14:textId="77777777" w:rsidR="000A5A9E" w:rsidRPr="008E6F02" w:rsidRDefault="000A5A9E" w:rsidP="008E6F02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E6F02">
        <w:rPr>
          <w:rFonts w:ascii="Arial" w:hAnsi="Arial" w:cs="Arial"/>
          <w:color w:val="222222"/>
          <w:shd w:val="clear" w:color="auto" w:fill="FFFFFF"/>
        </w:rPr>
        <w:t xml:space="preserve">Pour qui es de mes compétences et expériences professionnelles </w:t>
      </w:r>
    </w:p>
    <w:p w14:paraId="69475AB1" w14:textId="32EB55F2" w:rsidR="000A5A9E" w:rsidRPr="008E6F02" w:rsidRDefault="000A5A9E" w:rsidP="008E6F02">
      <w:pPr>
        <w:spacing w:line="276" w:lineRule="auto"/>
        <w:jc w:val="both"/>
        <w:rPr>
          <w:rFonts w:ascii="Arial" w:hAnsi="Arial" w:cs="Arial"/>
          <w:color w:val="222222"/>
          <w:shd w:val="clear" w:color="auto" w:fill="FFFFFF"/>
        </w:rPr>
      </w:pPr>
      <w:r w:rsidRPr="008E6F02">
        <w:rPr>
          <w:rFonts w:ascii="Arial" w:hAnsi="Arial" w:cs="Arial"/>
          <w:color w:val="222222"/>
          <w:shd w:val="clear" w:color="auto" w:fill="FFFFFF"/>
        </w:rPr>
        <w:t xml:space="preserve">J’ai travaillé en tant </w:t>
      </w:r>
      <w:r w:rsidR="006F0B8D" w:rsidRPr="008E6F02">
        <w:rPr>
          <w:rFonts w:ascii="Arial" w:hAnsi="Arial" w:cs="Arial"/>
          <w:color w:val="222222"/>
          <w:shd w:val="clear" w:color="auto" w:fill="FFFFFF"/>
        </w:rPr>
        <w:t xml:space="preserve">que responsable du bureau technique </w:t>
      </w:r>
      <w:r w:rsidR="00CD3616" w:rsidRPr="008E6F02">
        <w:rPr>
          <w:rFonts w:ascii="Arial" w:hAnsi="Arial" w:cs="Arial"/>
          <w:color w:val="222222"/>
          <w:shd w:val="clear" w:color="auto" w:fill="FFFFFF"/>
        </w:rPr>
        <w:t xml:space="preserve">TI, </w:t>
      </w:r>
      <w:r w:rsidR="006F0B8D" w:rsidRPr="008E6F02">
        <w:rPr>
          <w:rFonts w:ascii="Arial" w:hAnsi="Arial" w:cs="Arial"/>
          <w:color w:val="222222"/>
          <w:shd w:val="clear" w:color="auto" w:fill="FFFFFF"/>
        </w:rPr>
        <w:t>pendant 15 ans et par la suit j’ai</w:t>
      </w:r>
      <w:r w:rsidR="00BE5927" w:rsidRPr="008E6F02">
        <w:rPr>
          <w:rFonts w:ascii="Arial" w:hAnsi="Arial" w:cs="Arial"/>
          <w:color w:val="222222"/>
          <w:shd w:val="clear" w:color="auto" w:fill="FFFFFF"/>
        </w:rPr>
        <w:t xml:space="preserve"> eu l’occasion de participer dans la réalisation </w:t>
      </w:r>
      <w:r w:rsidR="001367EF" w:rsidRPr="008E6F02">
        <w:rPr>
          <w:rFonts w:ascii="Arial" w:hAnsi="Arial" w:cs="Arial"/>
          <w:color w:val="222222"/>
          <w:shd w:val="clear" w:color="auto" w:fill="FFFFFF"/>
        </w:rPr>
        <w:t>d’un projet</w:t>
      </w:r>
      <w:r w:rsidR="00BE5927" w:rsidRPr="008E6F02">
        <w:rPr>
          <w:rFonts w:ascii="Arial" w:hAnsi="Arial" w:cs="Arial"/>
          <w:color w:val="222222"/>
          <w:shd w:val="clear" w:color="auto" w:fill="FFFFFF"/>
        </w:rPr>
        <w:t>,</w:t>
      </w:r>
      <w:r w:rsidR="006F0B8D" w:rsidRPr="008E6F02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E6F02">
        <w:rPr>
          <w:rFonts w:ascii="Arial" w:hAnsi="Arial" w:cs="Arial"/>
          <w:color w:val="222222"/>
          <w:shd w:val="clear" w:color="auto" w:fill="FFFFFF"/>
        </w:rPr>
        <w:t xml:space="preserve">qui s’est déroulée au sein </w:t>
      </w:r>
      <w:r w:rsidR="00BE5927" w:rsidRPr="008E6F02">
        <w:rPr>
          <w:rFonts w:ascii="Arial" w:hAnsi="Arial" w:cs="Arial"/>
          <w:color w:val="222222"/>
          <w:shd w:val="clear" w:color="auto" w:fill="FFFFFF"/>
        </w:rPr>
        <w:t>de la (Société </w:t>
      </w:r>
      <w:r w:rsidR="00BE5927" w:rsidRPr="008E6F02">
        <w:rPr>
          <w:color w:val="222222"/>
        </w:rPr>
        <w:t xml:space="preserve">BIG </w:t>
      </w:r>
      <w:r w:rsidR="00BE5927" w:rsidRPr="008E6F02">
        <w:rPr>
          <w:rFonts w:ascii="Arial" w:hAnsi="Arial" w:cs="Arial"/>
          <w:color w:val="222222"/>
          <w:shd w:val="clear" w:color="auto" w:fill="FFFFFF"/>
        </w:rPr>
        <w:t xml:space="preserve">informatique spécialiser </w:t>
      </w:r>
      <w:r w:rsidR="004F2CDE" w:rsidRPr="008E6F02">
        <w:rPr>
          <w:rFonts w:ascii="Arial" w:hAnsi="Arial" w:cs="Arial"/>
          <w:color w:val="222222"/>
          <w:shd w:val="clear" w:color="auto" w:fill="FFFFFF"/>
        </w:rPr>
        <w:t>aux logiciels</w:t>
      </w:r>
      <w:r w:rsidR="00BE5927" w:rsidRPr="008E6F02">
        <w:rPr>
          <w:rFonts w:ascii="Arial" w:hAnsi="Arial" w:cs="Arial"/>
          <w:color w:val="222222"/>
          <w:shd w:val="clear" w:color="auto" w:fill="FFFFFF"/>
        </w:rPr>
        <w:t xml:space="preserve"> de Gestion)</w:t>
      </w:r>
      <w:r w:rsidRPr="008E6F02">
        <w:rPr>
          <w:rFonts w:ascii="Arial" w:hAnsi="Arial" w:cs="Arial"/>
          <w:color w:val="222222"/>
          <w:shd w:val="clear" w:color="auto" w:fill="FFFFFF"/>
        </w:rPr>
        <w:t>.</w:t>
      </w:r>
    </w:p>
    <w:p w14:paraId="716F1EA6" w14:textId="77777777" w:rsidR="000A5A9E" w:rsidRPr="000A5A9E" w:rsidRDefault="000A5A9E" w:rsidP="000A5A9E">
      <w:pPr>
        <w:jc w:val="both"/>
        <w:rPr>
          <w:rFonts w:asciiTheme="minorHAnsi" w:hAnsiTheme="minorHAnsi" w:cstheme="minorHAnsi"/>
          <w:bCs/>
          <w:color w:val="000080"/>
        </w:rPr>
      </w:pPr>
    </w:p>
    <w:p w14:paraId="4EF7CB27" w14:textId="13C2922F" w:rsidR="000A5A9E" w:rsidRPr="008E6F02" w:rsidRDefault="000A5A9E" w:rsidP="008E6F02">
      <w:pPr>
        <w:spacing w:line="276" w:lineRule="auto"/>
        <w:jc w:val="both"/>
        <w:rPr>
          <w:rFonts w:ascii="Arial" w:hAnsi="Arial" w:cs="Arial"/>
          <w:bCs/>
          <w:color w:val="222222"/>
        </w:rPr>
      </w:pPr>
      <w:r w:rsidRPr="008E6F02">
        <w:rPr>
          <w:rFonts w:ascii="Arial" w:hAnsi="Arial" w:cs="Arial"/>
          <w:color w:val="222222"/>
          <w:shd w:val="clear" w:color="auto" w:fill="FFFFFF"/>
        </w:rPr>
        <w:t xml:space="preserve">Je suis intervenu </w:t>
      </w:r>
      <w:r w:rsidR="004F2CDE" w:rsidRPr="008E6F02">
        <w:rPr>
          <w:rFonts w:ascii="Arial" w:hAnsi="Arial" w:cs="Arial"/>
          <w:color w:val="222222"/>
          <w:shd w:val="clear" w:color="auto" w:fill="FFFFFF"/>
        </w:rPr>
        <w:t>en tant qu’Analyste en assurance qualité</w:t>
      </w:r>
      <w:r w:rsidRPr="008E6F02">
        <w:rPr>
          <w:rFonts w:ascii="Arial" w:hAnsi="Arial" w:cs="Arial"/>
          <w:color w:val="222222"/>
          <w:shd w:val="clear" w:color="auto" w:fill="FFFFFF"/>
        </w:rPr>
        <w:t xml:space="preserve"> sur le projet </w:t>
      </w:r>
      <w:r w:rsidR="004F2CDE" w:rsidRPr="008E6F02">
        <w:rPr>
          <w:rFonts w:ascii="Arial" w:hAnsi="Arial" w:cs="Arial"/>
          <w:color w:val="222222"/>
          <w:shd w:val="clear" w:color="auto" w:fill="FFFFFF"/>
        </w:rPr>
        <w:t>Big paie GRH</w:t>
      </w:r>
      <w:r w:rsidRPr="008E6F0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F2CDE" w:rsidRPr="008E6F02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8E6F02">
        <w:rPr>
          <w:rFonts w:ascii="Arial" w:hAnsi="Arial" w:cs="Arial"/>
          <w:color w:val="222222"/>
          <w:shd w:val="clear" w:color="auto" w:fill="FFFFFF"/>
        </w:rPr>
        <w:t xml:space="preserve">Il s’agit de </w:t>
      </w:r>
      <w:r w:rsidRPr="008E6F02">
        <w:rPr>
          <w:rFonts w:ascii="Arial" w:hAnsi="Arial" w:cs="Arial"/>
          <w:bCs/>
          <w:color w:val="222222"/>
        </w:rPr>
        <w:t>la transmission unique, mensuelle et dématérialisée des données issues de la paie</w:t>
      </w:r>
      <w:r w:rsidRPr="008E6F02">
        <w:rPr>
          <w:rFonts w:ascii="Arial" w:hAnsi="Arial" w:cs="Arial"/>
          <w:color w:val="222222"/>
          <w:shd w:val="clear" w:color="auto" w:fill="FFFFFF"/>
        </w:rPr>
        <w:t> et sur des </w:t>
      </w:r>
      <w:r w:rsidRPr="008E6F02">
        <w:rPr>
          <w:rFonts w:ascii="Arial" w:hAnsi="Arial" w:cs="Arial"/>
          <w:bCs/>
          <w:color w:val="222222"/>
        </w:rPr>
        <w:t>signalements d’événements.</w:t>
      </w:r>
    </w:p>
    <w:p w14:paraId="673A26F4" w14:textId="16D8B4EA" w:rsidR="004F2CDE" w:rsidRPr="000A5A9E" w:rsidRDefault="004F2CDE" w:rsidP="000A5A9E">
      <w:pPr>
        <w:jc w:val="both"/>
        <w:rPr>
          <w:rFonts w:asciiTheme="minorHAnsi" w:hAnsiTheme="minorHAnsi" w:cstheme="minorHAnsi"/>
          <w:bCs/>
        </w:rPr>
      </w:pPr>
      <w:r w:rsidRPr="004F2CDE">
        <w:rPr>
          <w:rFonts w:asciiTheme="minorHAnsi" w:hAnsiTheme="minorHAnsi" w:cstheme="minorHAnsi"/>
          <w:bCs/>
          <w:noProof/>
        </w:rPr>
        <w:drawing>
          <wp:inline distT="0" distB="0" distL="0" distR="0" wp14:anchorId="12A13B38" wp14:editId="01AE38B8">
            <wp:extent cx="5494496" cy="5014395"/>
            <wp:effectExtent l="19050" t="19050" r="11430" b="15240"/>
            <wp:docPr id="161514846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14846" name="Image 1" descr="Une image contenant texte, capture d’écran, conceptio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50143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3972F5" w14:textId="77777777" w:rsidR="000A5A9E" w:rsidRPr="000A5A9E" w:rsidRDefault="000A5A9E" w:rsidP="000A5A9E">
      <w:pPr>
        <w:jc w:val="both"/>
        <w:rPr>
          <w:rFonts w:asciiTheme="minorHAnsi" w:hAnsiTheme="minorHAnsi" w:cstheme="minorHAnsi"/>
          <w:bCs/>
        </w:rPr>
      </w:pPr>
    </w:p>
    <w:p w14:paraId="389F4E0A" w14:textId="77777777" w:rsidR="00D30456" w:rsidRDefault="00D30456" w:rsidP="000A5A9E">
      <w:pPr>
        <w:jc w:val="both"/>
        <w:rPr>
          <w:rFonts w:asciiTheme="minorHAnsi" w:hAnsiTheme="minorHAnsi" w:cstheme="minorHAnsi"/>
          <w:bCs/>
        </w:rPr>
      </w:pPr>
    </w:p>
    <w:p w14:paraId="1DFBE80A" w14:textId="1267F143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0A5A9E">
        <w:rPr>
          <w:rFonts w:asciiTheme="minorHAnsi" w:hAnsiTheme="minorHAnsi" w:cstheme="minorHAnsi"/>
          <w:bCs/>
        </w:rPr>
        <w:t>En terme applicatif le projet s’est divisé en trois parties :</w:t>
      </w:r>
    </w:p>
    <w:p w14:paraId="64018299" w14:textId="53F76F26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0A5A9E">
        <w:rPr>
          <w:rFonts w:asciiTheme="minorHAnsi" w:hAnsiTheme="minorHAnsi" w:cstheme="minorHAnsi"/>
          <w:bCs/>
        </w:rPr>
        <w:t>Le front office qui contient le site</w:t>
      </w:r>
      <w:r w:rsidR="00CD3616">
        <w:rPr>
          <w:rFonts w:asciiTheme="minorHAnsi" w:hAnsiTheme="minorHAnsi" w:cstheme="minorHAnsi"/>
          <w:bCs/>
        </w:rPr>
        <w:t xml:space="preserve"> (interface </w:t>
      </w:r>
      <w:proofErr w:type="spellStart"/>
      <w:r w:rsidR="00CD3616">
        <w:rPr>
          <w:rFonts w:asciiTheme="minorHAnsi" w:hAnsiTheme="minorHAnsi" w:cstheme="minorHAnsi"/>
          <w:bCs/>
        </w:rPr>
        <w:t>users</w:t>
      </w:r>
      <w:proofErr w:type="spellEnd"/>
      <w:r w:rsidR="00CD3616">
        <w:rPr>
          <w:rFonts w:asciiTheme="minorHAnsi" w:hAnsiTheme="minorHAnsi" w:cstheme="minorHAnsi"/>
          <w:bCs/>
        </w:rPr>
        <w:t>)</w:t>
      </w:r>
      <w:r w:rsidRPr="000A5A9E">
        <w:rPr>
          <w:rFonts w:asciiTheme="minorHAnsi" w:hAnsiTheme="minorHAnsi" w:cstheme="minorHAnsi"/>
          <w:bCs/>
        </w:rPr>
        <w:t>, et la partie middle office qui contient la couche métiers et la partie back office qui est lie a tout ce qui est base de bonnes.</w:t>
      </w:r>
    </w:p>
    <w:p w14:paraId="28FC25EA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6C473EEC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0A5A9E">
        <w:rPr>
          <w:rFonts w:asciiTheme="minorHAnsi" w:hAnsiTheme="minorHAnsi" w:cstheme="minorHAnsi"/>
          <w:bCs/>
        </w:rPr>
        <w:lastRenderedPageBreak/>
        <w:t xml:space="preserve">En termes d’organisation de projet l’équipe est constituée d’un CP, un architecte technique, 10 développeurs et 5 testeurs y compris moi-même. </w:t>
      </w:r>
    </w:p>
    <w:p w14:paraId="06663576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3F416189" w14:textId="144D3CBD" w:rsidR="004F2CDE" w:rsidRDefault="00D30456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0A5A9E">
        <w:rPr>
          <w:rFonts w:asciiTheme="minorHAnsi" w:hAnsiTheme="minorHAnsi" w:cstheme="minorHAnsi"/>
          <w:bCs/>
        </w:rPr>
        <w:t>En termes de</w:t>
      </w:r>
      <w:r w:rsidR="000A5A9E" w:rsidRPr="000A5A9E">
        <w:rPr>
          <w:rFonts w:asciiTheme="minorHAnsi" w:hAnsiTheme="minorHAnsi" w:cstheme="minorHAnsi"/>
          <w:bCs/>
        </w:rPr>
        <w:t xml:space="preserve"> taches en premier temps, </w:t>
      </w:r>
    </w:p>
    <w:p w14:paraId="1A1DA093" w14:textId="1838DA79" w:rsidR="000A5A9E" w:rsidRPr="000A5A9E" w:rsidRDefault="00D30456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0A5A9E">
        <w:rPr>
          <w:rFonts w:asciiTheme="minorHAnsi" w:hAnsiTheme="minorHAnsi" w:cstheme="minorHAnsi"/>
          <w:bCs/>
        </w:rPr>
        <w:t>J’ai</w:t>
      </w:r>
      <w:r w:rsidR="000A5A9E" w:rsidRPr="000A5A9E">
        <w:rPr>
          <w:rFonts w:asciiTheme="minorHAnsi" w:hAnsiTheme="minorHAnsi" w:cstheme="minorHAnsi"/>
          <w:bCs/>
        </w:rPr>
        <w:t xml:space="preserve"> commencé par la lecture et l’analyse approfondie des </w:t>
      </w:r>
      <w:r w:rsidR="000A5A9E" w:rsidRPr="000A5A9E">
        <w:rPr>
          <w:rFonts w:asciiTheme="minorHAnsi" w:hAnsiTheme="minorHAnsi" w:cstheme="minorHAnsi"/>
          <w:bCs/>
          <w:color w:val="FF0000"/>
        </w:rPr>
        <w:t>spécifications fonctionnelles détaillées (SFD)</w:t>
      </w:r>
      <w:r w:rsidR="000A5A9E" w:rsidRPr="000A5A9E">
        <w:rPr>
          <w:rFonts w:asciiTheme="minorHAnsi" w:hAnsiTheme="minorHAnsi" w:cstheme="minorHAnsi"/>
          <w:bCs/>
        </w:rPr>
        <w:t xml:space="preserve"> pour cerner l’existant et mieux comprendre les nouvelles </w:t>
      </w:r>
      <w:r w:rsidR="000A5A9E" w:rsidRPr="000A5A9E">
        <w:rPr>
          <w:rFonts w:asciiTheme="minorHAnsi" w:hAnsiTheme="minorHAnsi" w:cstheme="minorHAnsi"/>
          <w:bCs/>
          <w:color w:val="FF0000"/>
        </w:rPr>
        <w:t>fonctionnalités à tester</w:t>
      </w:r>
      <w:r w:rsidR="000A5A9E" w:rsidRPr="000A5A9E">
        <w:rPr>
          <w:rFonts w:asciiTheme="minorHAnsi" w:hAnsiTheme="minorHAnsi" w:cstheme="minorHAnsi"/>
          <w:bCs/>
        </w:rPr>
        <w:t xml:space="preserve">, </w:t>
      </w:r>
    </w:p>
    <w:p w14:paraId="7DA5DD6C" w14:textId="77777777" w:rsidR="000A5A9E" w:rsidRPr="000A5A9E" w:rsidRDefault="000A5A9E" w:rsidP="000A5A9E">
      <w:pPr>
        <w:jc w:val="both"/>
        <w:rPr>
          <w:rFonts w:asciiTheme="minorHAnsi" w:hAnsiTheme="minorHAnsi" w:cstheme="minorHAnsi"/>
          <w:bCs/>
        </w:rPr>
      </w:pPr>
    </w:p>
    <w:p w14:paraId="5F2C7703" w14:textId="51A35EE7" w:rsidR="000A5A9E" w:rsidRPr="000A5A9E" w:rsidRDefault="00DC36B8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-</w:t>
      </w:r>
      <w:r w:rsidRPr="00DC36B8">
        <w:rPr>
          <w:rFonts w:asciiTheme="minorHAnsi" w:hAnsiTheme="minorHAnsi" w:cstheme="minorHAnsi"/>
          <w:bCs/>
        </w:rPr>
        <w:sym w:font="Wingdings" w:char="F0E0"/>
      </w:r>
      <w:r w:rsidR="000A5A9E" w:rsidRPr="000A5A9E">
        <w:rPr>
          <w:rFonts w:asciiTheme="minorHAnsi" w:hAnsiTheme="minorHAnsi" w:cstheme="minorHAnsi"/>
          <w:bCs/>
        </w:rPr>
        <w:t xml:space="preserve">Puis, on a mis au point une </w:t>
      </w:r>
      <w:r w:rsidR="000A5A9E" w:rsidRPr="000A5A9E">
        <w:rPr>
          <w:rFonts w:asciiTheme="minorHAnsi" w:hAnsiTheme="minorHAnsi" w:cstheme="minorHAnsi"/>
          <w:bCs/>
          <w:color w:val="FF0000"/>
        </w:rPr>
        <w:t>stratégie de test</w:t>
      </w:r>
      <w:r w:rsidR="000A5A9E" w:rsidRPr="000A5A9E">
        <w:rPr>
          <w:rFonts w:asciiTheme="minorHAnsi" w:hAnsiTheme="minorHAnsi" w:cstheme="minorHAnsi"/>
          <w:bCs/>
        </w:rPr>
        <w:t xml:space="preserve">, qu’on a définit par rapport aux objectifs, à savoir définir les environnements de testes l’échantillonnage de donnée et puis la couverture de teste. </w:t>
      </w:r>
    </w:p>
    <w:p w14:paraId="47DE94D1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40FFF0E4" w14:textId="6F1A32D9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0A5A9E">
        <w:rPr>
          <w:rFonts w:asciiTheme="minorHAnsi" w:hAnsiTheme="minorHAnsi" w:cstheme="minorHAnsi"/>
          <w:bCs/>
          <w:color w:val="FF0000"/>
        </w:rPr>
        <w:t xml:space="preserve"> </w:t>
      </w:r>
      <w:r w:rsidR="005C4BFE" w:rsidRPr="005C4BFE">
        <w:rPr>
          <w:rFonts w:asciiTheme="minorHAnsi" w:hAnsiTheme="minorHAnsi" w:cstheme="minorHAnsi"/>
          <w:bCs/>
          <w:color w:val="FF0000"/>
        </w:rPr>
        <w:sym w:font="Wingdings" w:char="F0E0"/>
      </w:r>
      <w:r w:rsidRPr="000A5A9E">
        <w:rPr>
          <w:rFonts w:asciiTheme="minorHAnsi" w:hAnsiTheme="minorHAnsi" w:cstheme="minorHAnsi"/>
          <w:bCs/>
          <w:color w:val="FF0000"/>
        </w:rPr>
        <w:t>J’ai commencé par la rédaction des plans de tests</w:t>
      </w:r>
      <w:r w:rsidRPr="000A5A9E">
        <w:rPr>
          <w:rFonts w:asciiTheme="minorHAnsi" w:hAnsiTheme="minorHAnsi" w:cstheme="minorHAnsi"/>
          <w:bCs/>
        </w:rPr>
        <w:t xml:space="preserve"> sous </w:t>
      </w:r>
      <w:proofErr w:type="spellStart"/>
      <w:r w:rsidR="0040122A">
        <w:rPr>
          <w:rFonts w:asciiTheme="minorHAnsi" w:hAnsiTheme="minorHAnsi" w:cstheme="minorHAnsi"/>
          <w:bCs/>
        </w:rPr>
        <w:t>Xray</w:t>
      </w:r>
      <w:proofErr w:type="spellEnd"/>
      <w:r w:rsidR="0040122A">
        <w:rPr>
          <w:rFonts w:asciiTheme="minorHAnsi" w:hAnsiTheme="minorHAnsi" w:cstheme="minorHAnsi"/>
          <w:bCs/>
        </w:rPr>
        <w:t xml:space="preserve"> (tests manuel)</w:t>
      </w:r>
      <w:r w:rsidRPr="000A5A9E">
        <w:rPr>
          <w:rFonts w:asciiTheme="minorHAnsi" w:hAnsiTheme="minorHAnsi" w:cstheme="minorHAnsi"/>
          <w:bCs/>
        </w:rPr>
        <w:t xml:space="preserve"> ou on</w:t>
      </w:r>
      <w:r w:rsidR="00CD3616">
        <w:rPr>
          <w:rFonts w:asciiTheme="minorHAnsi" w:hAnsiTheme="minorHAnsi" w:cstheme="minorHAnsi"/>
          <w:bCs/>
        </w:rPr>
        <w:t xml:space="preserve"> a</w:t>
      </w:r>
      <w:r w:rsidRPr="000A5A9E">
        <w:rPr>
          <w:rFonts w:asciiTheme="minorHAnsi" w:hAnsiTheme="minorHAnsi" w:cstheme="minorHAnsi"/>
          <w:bCs/>
        </w:rPr>
        <w:t xml:space="preserve"> définit l’ensemble de cas de testes lié au projet on précisant les données d’entrée et les résultats attendus. </w:t>
      </w:r>
    </w:p>
    <w:p w14:paraId="35C921F0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0027B621" w14:textId="6F4C69E8" w:rsidR="000A5A9E" w:rsidRDefault="005C4BF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5C4BFE">
        <w:rPr>
          <w:rFonts w:asciiTheme="minorHAnsi" w:hAnsiTheme="minorHAnsi" w:cstheme="minorHAnsi"/>
          <w:bCs/>
        </w:rPr>
        <w:sym w:font="Wingdings" w:char="F0E0"/>
      </w:r>
      <w:r w:rsidR="000A5A9E" w:rsidRPr="000A5A9E">
        <w:rPr>
          <w:rFonts w:asciiTheme="minorHAnsi" w:hAnsiTheme="minorHAnsi" w:cstheme="minorHAnsi"/>
          <w:bCs/>
        </w:rPr>
        <w:t xml:space="preserve">Puis j’ai </w:t>
      </w:r>
      <w:r w:rsidR="00CD3616">
        <w:rPr>
          <w:rFonts w:asciiTheme="minorHAnsi" w:hAnsiTheme="minorHAnsi" w:cstheme="minorHAnsi"/>
          <w:bCs/>
          <w:color w:val="FF0000"/>
        </w:rPr>
        <w:t>exécuter</w:t>
      </w:r>
      <w:r w:rsidR="000A5A9E" w:rsidRPr="000A5A9E">
        <w:rPr>
          <w:rFonts w:asciiTheme="minorHAnsi" w:hAnsiTheme="minorHAnsi" w:cstheme="minorHAnsi"/>
          <w:bCs/>
          <w:color w:val="FF0000"/>
        </w:rPr>
        <w:t xml:space="preserve"> l’ensemble des scénarios</w:t>
      </w:r>
      <w:r w:rsidR="000A5A9E" w:rsidRPr="000A5A9E">
        <w:rPr>
          <w:rFonts w:asciiTheme="minorHAnsi" w:hAnsiTheme="minorHAnsi" w:cstheme="minorHAnsi"/>
          <w:bCs/>
        </w:rPr>
        <w:t xml:space="preserve"> de test pour valider toutes fonctionnalités mentionnées dans le plan de test en comparant le résultat rendu par </w:t>
      </w:r>
      <w:r w:rsidR="00CD3616">
        <w:rPr>
          <w:rFonts w:asciiTheme="minorHAnsi" w:hAnsiTheme="minorHAnsi" w:cstheme="minorHAnsi"/>
          <w:bCs/>
        </w:rPr>
        <w:t xml:space="preserve">les </w:t>
      </w:r>
      <w:r w:rsidR="000A5A9E" w:rsidRPr="000A5A9E">
        <w:rPr>
          <w:rFonts w:asciiTheme="minorHAnsi" w:hAnsiTheme="minorHAnsi" w:cstheme="minorHAnsi"/>
          <w:bCs/>
          <w:color w:val="FF0000"/>
        </w:rPr>
        <w:t xml:space="preserve">résultat attendu qui sert </w:t>
      </w:r>
      <w:r w:rsidR="0040122A">
        <w:rPr>
          <w:rFonts w:asciiTheme="minorHAnsi" w:hAnsiTheme="minorHAnsi" w:cstheme="minorHAnsi"/>
          <w:bCs/>
          <w:color w:val="FF0000"/>
        </w:rPr>
        <w:t>comme</w:t>
      </w:r>
      <w:r w:rsidR="000A5A9E" w:rsidRPr="000A5A9E">
        <w:rPr>
          <w:rFonts w:asciiTheme="minorHAnsi" w:hAnsiTheme="minorHAnsi" w:cstheme="minorHAnsi"/>
          <w:bCs/>
          <w:color w:val="FF0000"/>
        </w:rPr>
        <w:t xml:space="preserve"> référence</w:t>
      </w:r>
      <w:r w:rsidR="000A5A9E" w:rsidRPr="000A5A9E">
        <w:rPr>
          <w:rFonts w:asciiTheme="minorHAnsi" w:hAnsiTheme="minorHAnsi" w:cstheme="minorHAnsi"/>
          <w:bCs/>
        </w:rPr>
        <w:t xml:space="preserve">. </w:t>
      </w:r>
    </w:p>
    <w:p w14:paraId="31E4DC1C" w14:textId="57A2B41D" w:rsidR="0008703A" w:rsidRPr="000A5A9E" w:rsidRDefault="0008703A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0E82BD79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6240C2A3" w14:textId="60DEA3DD" w:rsidR="00CD3616" w:rsidRDefault="005C4BF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5C4BFE">
        <w:rPr>
          <w:rFonts w:asciiTheme="minorHAnsi" w:hAnsiTheme="minorHAnsi" w:cstheme="minorHAnsi"/>
          <w:bCs/>
        </w:rPr>
        <w:sym w:font="Wingdings" w:char="F0E0"/>
      </w:r>
      <w:r w:rsidR="000A5A9E" w:rsidRPr="000A5A9E">
        <w:rPr>
          <w:rFonts w:asciiTheme="minorHAnsi" w:hAnsiTheme="minorHAnsi" w:cstheme="minorHAnsi"/>
          <w:bCs/>
        </w:rPr>
        <w:t>Au fur et à mesure d</w:t>
      </w:r>
      <w:r w:rsidR="00CD3616">
        <w:rPr>
          <w:rFonts w:asciiTheme="minorHAnsi" w:hAnsiTheme="minorHAnsi" w:cstheme="minorHAnsi"/>
          <w:bCs/>
        </w:rPr>
        <w:t>’exécution,</w:t>
      </w:r>
      <w:r w:rsidR="000A5A9E" w:rsidRPr="000A5A9E">
        <w:rPr>
          <w:rFonts w:asciiTheme="minorHAnsi" w:hAnsiTheme="minorHAnsi" w:cstheme="minorHAnsi"/>
          <w:bCs/>
        </w:rPr>
        <w:t xml:space="preserve"> les tests les plus critiques étaient automatisés via des scripts </w:t>
      </w:r>
      <w:r w:rsidR="0040122A" w:rsidRPr="000A5A9E">
        <w:rPr>
          <w:rFonts w:asciiTheme="minorHAnsi" w:hAnsiTheme="minorHAnsi" w:cstheme="minorHAnsi"/>
          <w:bCs/>
        </w:rPr>
        <w:t xml:space="preserve">en utilisant </w:t>
      </w:r>
      <w:proofErr w:type="spellStart"/>
      <w:r w:rsidR="0040122A" w:rsidRPr="000A5A9E">
        <w:rPr>
          <w:rFonts w:asciiTheme="minorHAnsi" w:hAnsiTheme="minorHAnsi" w:cstheme="minorHAnsi"/>
          <w:bCs/>
          <w:color w:val="FF0000"/>
        </w:rPr>
        <w:t>Selenium</w:t>
      </w:r>
      <w:proofErr w:type="spellEnd"/>
      <w:r w:rsidR="0040122A" w:rsidRPr="000A5A9E">
        <w:rPr>
          <w:rFonts w:asciiTheme="minorHAnsi" w:hAnsiTheme="minorHAnsi" w:cstheme="minorHAnsi"/>
          <w:bCs/>
          <w:color w:val="FF0000"/>
        </w:rPr>
        <w:t xml:space="preserve"> en Java</w:t>
      </w:r>
      <w:r w:rsidR="0040122A">
        <w:rPr>
          <w:rFonts w:asciiTheme="minorHAnsi" w:hAnsiTheme="minorHAnsi" w:cstheme="minorHAnsi"/>
          <w:bCs/>
          <w:color w:val="FF0000"/>
        </w:rPr>
        <w:t>,</w:t>
      </w:r>
      <w:r w:rsidR="0040122A" w:rsidRPr="000A5A9E">
        <w:rPr>
          <w:rFonts w:asciiTheme="minorHAnsi" w:hAnsiTheme="minorHAnsi" w:cstheme="minorHAnsi"/>
          <w:bCs/>
        </w:rPr>
        <w:t xml:space="preserve"> </w:t>
      </w:r>
    </w:p>
    <w:p w14:paraId="48AB8840" w14:textId="57131778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0A5A9E">
        <w:rPr>
          <w:rFonts w:asciiTheme="minorHAnsi" w:hAnsiTheme="minorHAnsi" w:cstheme="minorHAnsi"/>
          <w:bCs/>
        </w:rPr>
        <w:t xml:space="preserve">après je rapporte l’ensemble des </w:t>
      </w:r>
      <w:r w:rsidRPr="000A5A9E">
        <w:rPr>
          <w:rFonts w:asciiTheme="minorHAnsi" w:hAnsiTheme="minorHAnsi" w:cstheme="minorHAnsi"/>
          <w:bCs/>
          <w:color w:val="FF0000"/>
        </w:rPr>
        <w:t>anomalies dans Jira</w:t>
      </w:r>
      <w:r w:rsidRPr="000A5A9E">
        <w:rPr>
          <w:rFonts w:asciiTheme="minorHAnsi" w:hAnsiTheme="minorHAnsi" w:cstheme="minorHAnsi"/>
          <w:bCs/>
        </w:rPr>
        <w:t xml:space="preserve"> </w:t>
      </w:r>
      <w:r w:rsidR="00CD3616">
        <w:rPr>
          <w:rFonts w:asciiTheme="minorHAnsi" w:hAnsiTheme="minorHAnsi" w:cstheme="minorHAnsi"/>
          <w:bCs/>
        </w:rPr>
        <w:t xml:space="preserve">sous forme de fiche d’anomalie </w:t>
      </w:r>
      <w:r w:rsidRPr="000A5A9E">
        <w:rPr>
          <w:rFonts w:asciiTheme="minorHAnsi" w:hAnsiTheme="minorHAnsi" w:cstheme="minorHAnsi"/>
          <w:bCs/>
        </w:rPr>
        <w:t>et j’assure leurs suivi</w:t>
      </w:r>
      <w:r w:rsidR="0040122A">
        <w:rPr>
          <w:rFonts w:asciiTheme="minorHAnsi" w:hAnsiTheme="minorHAnsi" w:cstheme="minorHAnsi"/>
          <w:bCs/>
        </w:rPr>
        <w:t>.</w:t>
      </w:r>
      <w:r w:rsidRPr="000A5A9E">
        <w:rPr>
          <w:rFonts w:asciiTheme="minorHAnsi" w:hAnsiTheme="minorHAnsi" w:cstheme="minorHAnsi"/>
          <w:bCs/>
        </w:rPr>
        <w:t xml:space="preserve"> </w:t>
      </w:r>
    </w:p>
    <w:p w14:paraId="7796D76B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70D323EC" w14:textId="69647EE3" w:rsidR="000A5A9E" w:rsidRPr="000A5A9E" w:rsidRDefault="005C4BF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  <w:r w:rsidRPr="005C4BFE">
        <w:rPr>
          <w:rFonts w:asciiTheme="minorHAnsi" w:hAnsiTheme="minorHAnsi" w:cstheme="minorHAnsi"/>
          <w:bCs/>
        </w:rPr>
        <w:sym w:font="Wingdings" w:char="F0E0"/>
      </w:r>
      <w:r w:rsidR="000A5A9E" w:rsidRPr="000A5A9E">
        <w:rPr>
          <w:rFonts w:asciiTheme="minorHAnsi" w:hAnsiTheme="minorHAnsi" w:cstheme="minorHAnsi"/>
          <w:bCs/>
        </w:rPr>
        <w:t xml:space="preserve">J’ai aussi assuré la </w:t>
      </w:r>
      <w:r w:rsidR="000A5A9E" w:rsidRPr="000A5A9E">
        <w:rPr>
          <w:rFonts w:asciiTheme="minorHAnsi" w:hAnsiTheme="minorHAnsi" w:cstheme="minorHAnsi"/>
          <w:bCs/>
          <w:color w:val="FF0000"/>
        </w:rPr>
        <w:t>rédaction des modes opératoires lié aux tests</w:t>
      </w:r>
      <w:r w:rsidR="000A5A9E" w:rsidRPr="000A5A9E">
        <w:rPr>
          <w:rFonts w:asciiTheme="minorHAnsi" w:hAnsiTheme="minorHAnsi" w:cstheme="minorHAnsi"/>
          <w:bCs/>
        </w:rPr>
        <w:t xml:space="preserve"> ainsi que le support aux autres équipes.</w:t>
      </w:r>
    </w:p>
    <w:p w14:paraId="6F15FEE8" w14:textId="77777777" w:rsidR="000A5A9E" w:rsidRPr="000A5A9E" w:rsidRDefault="000A5A9E" w:rsidP="00D30456">
      <w:pPr>
        <w:spacing w:line="276" w:lineRule="auto"/>
        <w:jc w:val="both"/>
        <w:rPr>
          <w:rFonts w:asciiTheme="minorHAnsi" w:hAnsiTheme="minorHAnsi" w:cstheme="minorHAnsi"/>
          <w:bCs/>
        </w:rPr>
      </w:pPr>
    </w:p>
    <w:p w14:paraId="1B9E7BF2" w14:textId="54811C3F" w:rsidR="00AB2F51" w:rsidRDefault="008D39AF" w:rsidP="00D30456">
      <w:pPr>
        <w:spacing w:line="276" w:lineRule="auto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En termes de</w:t>
      </w:r>
      <w:r w:rsidR="00CD3616">
        <w:rPr>
          <w:rFonts w:asciiTheme="minorHAnsi" w:hAnsiTheme="minorHAnsi" w:cstheme="minorHAnsi"/>
          <w:bCs/>
        </w:rPr>
        <w:t xml:space="preserve"> qualité comme testeur le plus important d’améliorer d’une façon continue la qualité des logiciels afin de déminuer le cout de réalisation.</w:t>
      </w:r>
    </w:p>
    <w:p w14:paraId="42207649" w14:textId="77777777" w:rsidR="008D39AF" w:rsidRDefault="008D39AF" w:rsidP="00D30456">
      <w:pPr>
        <w:spacing w:line="276" w:lineRule="auto"/>
        <w:rPr>
          <w:rFonts w:asciiTheme="minorHAnsi" w:hAnsiTheme="minorHAnsi" w:cstheme="minorHAnsi"/>
          <w:bCs/>
        </w:rPr>
      </w:pPr>
    </w:p>
    <w:p w14:paraId="3FB1ACF6" w14:textId="11F9DEBA" w:rsidR="008D39AF" w:rsidRDefault="008D39AF">
      <w:pPr>
        <w:rPr>
          <w:rFonts w:asciiTheme="minorHAnsi" w:hAnsiTheme="minorHAnsi" w:cstheme="minorHAnsi"/>
          <w:b/>
          <w:sz w:val="32"/>
          <w:szCs w:val="32"/>
        </w:rPr>
      </w:pPr>
      <w:r w:rsidRPr="008D39AF">
        <w:rPr>
          <w:rFonts w:asciiTheme="minorHAnsi" w:hAnsiTheme="minorHAnsi" w:cstheme="minorHAnsi"/>
          <w:b/>
          <w:sz w:val="32"/>
          <w:szCs w:val="32"/>
          <w:highlight w:val="green"/>
        </w:rPr>
        <w:t>En conclusion :</w:t>
      </w:r>
    </w:p>
    <w:p w14:paraId="2599AC5B" w14:textId="77777777" w:rsidR="005C4BFE" w:rsidRDefault="005C4BFE">
      <w:pPr>
        <w:rPr>
          <w:rFonts w:asciiTheme="minorHAnsi" w:hAnsiTheme="minorHAnsi" w:cstheme="minorHAnsi"/>
          <w:b/>
          <w:sz w:val="32"/>
          <w:szCs w:val="32"/>
        </w:rPr>
      </w:pPr>
    </w:p>
    <w:p w14:paraId="028843A9" w14:textId="074E57CB" w:rsidR="005C4BFE" w:rsidRPr="005C4BFE" w:rsidRDefault="005C4BFE">
      <w:pPr>
        <w:rPr>
          <w:rFonts w:ascii="Arial" w:hAnsi="Arial" w:cs="Arial"/>
          <w:color w:val="222222"/>
          <w:shd w:val="clear" w:color="auto" w:fill="FFFFFF"/>
        </w:rPr>
      </w:pPr>
      <w:r w:rsidRPr="005C4BFE">
        <w:rPr>
          <w:rFonts w:ascii="Arial" w:hAnsi="Arial" w:cs="Arial"/>
          <w:color w:val="222222"/>
          <w:shd w:val="clear" w:color="auto" w:fill="FFFFFF"/>
        </w:rPr>
        <w:t>-Analyse</w:t>
      </w:r>
    </w:p>
    <w:p w14:paraId="0A0F7AC8" w14:textId="5AA13F31" w:rsidR="00CD3616" w:rsidRDefault="008D39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="005C4BFE"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laborer des plans de test complets et détaillés.</w:t>
      </w:r>
    </w:p>
    <w:p w14:paraId="0C55E476" w14:textId="77777777" w:rsidR="00461E15" w:rsidRDefault="00461E15">
      <w:pPr>
        <w:rPr>
          <w:rFonts w:ascii="Arial" w:hAnsi="Arial" w:cs="Arial"/>
          <w:color w:val="222222"/>
          <w:shd w:val="clear" w:color="auto" w:fill="FFFFFF"/>
        </w:rPr>
      </w:pPr>
    </w:p>
    <w:p w14:paraId="18446A86" w14:textId="3EBBB07A" w:rsidR="008D39AF" w:rsidRDefault="008D39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Pr="008D39AF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C4BFE">
        <w:rPr>
          <w:rFonts w:ascii="Arial" w:hAnsi="Arial" w:cs="Arial"/>
          <w:color w:val="222222"/>
          <w:shd w:val="clear" w:color="auto" w:fill="FFFFFF"/>
        </w:rPr>
        <w:t>I</w:t>
      </w:r>
      <w:r>
        <w:rPr>
          <w:rFonts w:ascii="Arial" w:hAnsi="Arial" w:cs="Arial"/>
          <w:color w:val="222222"/>
          <w:shd w:val="clear" w:color="auto" w:fill="FFFFFF"/>
        </w:rPr>
        <w:t>dentifiant les scénarios les plus pertinents pour garantir une couverture maximale des fonctionnalités.</w:t>
      </w:r>
    </w:p>
    <w:p w14:paraId="2FC6795D" w14:textId="77777777" w:rsidR="00461E15" w:rsidRDefault="00461E15">
      <w:pPr>
        <w:rPr>
          <w:rFonts w:ascii="Arial" w:hAnsi="Arial" w:cs="Arial"/>
          <w:color w:val="222222"/>
          <w:shd w:val="clear" w:color="auto" w:fill="FFFFFF"/>
        </w:rPr>
      </w:pPr>
    </w:p>
    <w:p w14:paraId="67A9346B" w14:textId="486875AD" w:rsidR="008D39AF" w:rsidRDefault="008D39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Pr="008D39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mettre en place des processus rigoureux pour assurer une gestion efficace des anomalies détectées.</w:t>
      </w:r>
    </w:p>
    <w:p w14:paraId="3A39C757" w14:textId="77777777" w:rsidR="00461E15" w:rsidRDefault="00461E15">
      <w:pPr>
        <w:rPr>
          <w:rFonts w:ascii="Arial" w:hAnsi="Arial" w:cs="Arial"/>
          <w:color w:val="222222"/>
          <w:shd w:val="clear" w:color="auto" w:fill="FFFFFF"/>
        </w:rPr>
      </w:pPr>
    </w:p>
    <w:p w14:paraId="7B0093E2" w14:textId="50EFE449" w:rsidR="008D39AF" w:rsidRDefault="008D39A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  <w:r w:rsidRPr="008D39AF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tests de régression pour vérifier l'intégrité des fonctionnalités existantes.</w:t>
      </w:r>
    </w:p>
    <w:p w14:paraId="71F12EE2" w14:textId="13CC3390" w:rsidR="00960B06" w:rsidRDefault="00960B0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-Génération des rapports d’</w:t>
      </w:r>
      <w:r w:rsidR="00455AE4">
        <w:rPr>
          <w:rFonts w:ascii="Arial" w:hAnsi="Arial" w:cs="Arial"/>
          <w:color w:val="222222"/>
          <w:shd w:val="clear" w:color="auto" w:fill="FFFFFF"/>
        </w:rPr>
        <w:t>exécution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="00455AE4">
        <w:rPr>
          <w:rFonts w:ascii="Arial" w:hAnsi="Arial" w:cs="Arial"/>
          <w:color w:val="222222"/>
          <w:shd w:val="clear" w:color="auto" w:fill="FFFFFF"/>
        </w:rPr>
        <w:t>et de couverture des fonctionnalités.</w:t>
      </w:r>
    </w:p>
    <w:p w14:paraId="7F0546D6" w14:textId="087B7383" w:rsidR="00455AE4" w:rsidRDefault="00455AE4">
      <w:pPr>
        <w:rPr>
          <w:bCs/>
        </w:rPr>
      </w:pPr>
      <w:r>
        <w:rPr>
          <w:rFonts w:ascii="Arial" w:hAnsi="Arial" w:cs="Arial"/>
          <w:color w:val="222222"/>
          <w:shd w:val="clear" w:color="auto" w:fill="FFFFFF"/>
        </w:rPr>
        <w:t>-</w:t>
      </w:r>
    </w:p>
    <w:p w14:paraId="5E8B9992" w14:textId="77777777" w:rsidR="00C31DBC" w:rsidRDefault="00C31DBC" w:rsidP="00C31DBC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0BEBF00" w14:textId="77777777" w:rsidR="00C31DBC" w:rsidRDefault="00C31DBC" w:rsidP="00C31DBC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4BDE4EF0" w14:textId="77777777" w:rsidR="00C31DBC" w:rsidRDefault="00C31DBC" w:rsidP="00C31DBC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20A2F5A5" w14:textId="77777777" w:rsidR="00C31DBC" w:rsidRDefault="00C31DBC" w:rsidP="00C31DBC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32E7B44D" w14:textId="77777777" w:rsidR="00CB752D" w:rsidRDefault="00CB752D" w:rsidP="00C31DBC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b/>
          <w:bCs/>
          <w:color w:val="202122"/>
          <w:sz w:val="21"/>
          <w:szCs w:val="21"/>
        </w:rPr>
      </w:pPr>
    </w:p>
    <w:p w14:paraId="12CFD287" w14:textId="184538E4" w:rsidR="00CB752D" w:rsidRPr="002468DB" w:rsidRDefault="00C31DBC" w:rsidP="00644766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240" w:afterAutospacing="0"/>
        <w:rPr>
          <w:rFonts w:ascii="Aptos Narrow" w:hAnsi="Aptos Narrow" w:cs="Aldhabi"/>
          <w:sz w:val="28"/>
          <w:szCs w:val="28"/>
        </w:rPr>
      </w:pPr>
      <w:r w:rsidRPr="002468DB">
        <w:rPr>
          <w:rFonts w:ascii="Aptos Narrow" w:hAnsi="Aptos Narrow" w:cs="Aldhabi"/>
          <w:b/>
          <w:bCs/>
          <w:sz w:val="28"/>
          <w:szCs w:val="28"/>
        </w:rPr>
        <w:t>Beneva</w:t>
      </w:r>
      <w:r w:rsidRPr="002468DB">
        <w:rPr>
          <w:rFonts w:ascii="Aptos Narrow" w:hAnsi="Aptos Narrow" w:cs="Aldhabi"/>
          <w:sz w:val="28"/>
          <w:szCs w:val="28"/>
        </w:rPr>
        <w:t xml:space="preserve">, </w:t>
      </w:r>
      <w:r w:rsidR="00CB752D" w:rsidRPr="002468DB">
        <w:rPr>
          <w:rFonts w:ascii="Aptos Narrow" w:hAnsi="Aptos Narrow" w:cs="Aldhabi"/>
          <w:sz w:val="28"/>
          <w:szCs w:val="28"/>
        </w:rPr>
        <w:t>est une </w:t>
      </w:r>
      <w:hyperlink r:id="rId6" w:tooltip="Entreprise" w:history="1">
        <w:r w:rsidR="00CB752D"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</w:rPr>
          <w:t>entreprise</w:t>
        </w:r>
      </w:hyperlink>
      <w:r w:rsidR="00CB752D" w:rsidRPr="002468DB">
        <w:rPr>
          <w:rFonts w:ascii="Aptos Narrow" w:hAnsi="Aptos Narrow" w:cs="Aldhabi"/>
          <w:sz w:val="28"/>
          <w:szCs w:val="28"/>
        </w:rPr>
        <w:t> </w:t>
      </w:r>
      <w:hyperlink r:id="rId7" w:tooltip="Québec" w:history="1">
        <w:r w:rsidR="00CB752D"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</w:rPr>
          <w:t>québécoise</w:t>
        </w:r>
      </w:hyperlink>
      <w:r w:rsidR="00CB752D" w:rsidRPr="002468DB">
        <w:rPr>
          <w:rFonts w:ascii="Aptos Narrow" w:hAnsi="Aptos Narrow" w:cs="Aldhabi"/>
          <w:sz w:val="28"/>
          <w:szCs w:val="28"/>
        </w:rPr>
        <w:t xml:space="preserve"> </w:t>
      </w:r>
      <w:r w:rsidRPr="002468DB">
        <w:rPr>
          <w:rFonts w:ascii="Aptos Narrow" w:hAnsi="Aptos Narrow" w:cs="Aldhabi"/>
          <w:sz w:val="28"/>
          <w:szCs w:val="28"/>
        </w:rPr>
        <w:t>née du regroupement de </w:t>
      </w:r>
      <w:r w:rsidRPr="009F5C2F">
        <w:rPr>
          <w:rFonts w:ascii="Aptos Narrow" w:hAnsi="Aptos Narrow" w:cs="Aldhabi"/>
          <w:i/>
          <w:iCs/>
          <w:sz w:val="28"/>
          <w:szCs w:val="28"/>
          <w:highlight w:val="yellow"/>
        </w:rPr>
        <w:t>La Capitale</w:t>
      </w:r>
      <w:r w:rsidRPr="002468DB">
        <w:rPr>
          <w:rFonts w:ascii="Aptos Narrow" w:hAnsi="Aptos Narrow" w:cs="Aldhabi"/>
          <w:sz w:val="28"/>
          <w:szCs w:val="28"/>
        </w:rPr>
        <w:t> et de </w:t>
      </w:r>
      <w:r w:rsidRPr="009F5C2F">
        <w:rPr>
          <w:rFonts w:ascii="Aptos Narrow" w:hAnsi="Aptos Narrow" w:cs="Aldhabi"/>
          <w:i/>
          <w:iCs/>
          <w:sz w:val="28"/>
          <w:szCs w:val="28"/>
          <w:highlight w:val="yellow"/>
        </w:rPr>
        <w:t>SSQ Assurance</w:t>
      </w:r>
      <w:r w:rsidRPr="002468DB">
        <w:rPr>
          <w:rFonts w:ascii="Aptos Narrow" w:hAnsi="Aptos Narrow" w:cs="Aldhabi"/>
          <w:sz w:val="28"/>
          <w:szCs w:val="28"/>
        </w:rPr>
        <w:t>,  à caractère </w:t>
      </w:r>
      <w:hyperlink r:id="rId8" w:tooltip="Société d'assurance mutuelle" w:history="1">
        <w:r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</w:rPr>
          <w:t>mutualiste</w:t>
        </w:r>
      </w:hyperlink>
      <w:r w:rsidR="00CB752D" w:rsidRPr="002468DB">
        <w:rPr>
          <w:rFonts w:ascii="Aptos Narrow" w:hAnsi="Aptos Narrow" w:cs="Aldhabi"/>
          <w:sz w:val="28"/>
          <w:szCs w:val="28"/>
        </w:rPr>
        <w:t>.</w:t>
      </w:r>
    </w:p>
    <w:p w14:paraId="5F3F13A6" w14:textId="2A7FF0F7" w:rsidR="00CB752D" w:rsidRPr="002468DB" w:rsidRDefault="00CB752D" w:rsidP="002468DB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="Aptos Narrow" w:hAnsi="Aptos Narrow" w:cs="Aldhabi"/>
          <w:sz w:val="28"/>
          <w:szCs w:val="28"/>
        </w:rPr>
      </w:pPr>
      <w:r w:rsidRPr="002468DB">
        <w:rPr>
          <w:rFonts w:ascii="Aptos Narrow" w:hAnsi="Aptos Narrow" w:cs="Aldhabi"/>
          <w:sz w:val="28"/>
          <w:szCs w:val="28"/>
        </w:rPr>
        <w:t>O</w:t>
      </w:r>
      <w:r w:rsidR="00C31DBC" w:rsidRPr="002468DB">
        <w:rPr>
          <w:rFonts w:ascii="Aptos Narrow" w:hAnsi="Aptos Narrow" w:cs="Aldhabi"/>
          <w:sz w:val="28"/>
          <w:szCs w:val="28"/>
        </w:rPr>
        <w:t>ffre des produits en assurances et en services financiers</w:t>
      </w:r>
      <w:r w:rsidRPr="002468DB">
        <w:rPr>
          <w:rFonts w:ascii="Aptos Narrow" w:hAnsi="Aptos Narrow" w:cs="Aldhabi"/>
          <w:sz w:val="28"/>
          <w:szCs w:val="28"/>
        </w:rPr>
        <w:t>.</w:t>
      </w:r>
    </w:p>
    <w:p w14:paraId="0DFDFC1E" w14:textId="32A453C0" w:rsidR="00C31DBC" w:rsidRPr="002468DB" w:rsidRDefault="00BD770A" w:rsidP="002468D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ptos Narrow" w:hAnsi="Aptos Narrow" w:cs="Aldhabi"/>
          <w:sz w:val="28"/>
          <w:szCs w:val="28"/>
        </w:rPr>
      </w:pPr>
      <w:r w:rsidRPr="002468DB">
        <w:rPr>
          <w:rFonts w:ascii="Aptos Narrow" w:hAnsi="Aptos Narrow" w:cs="Aldhabi"/>
          <w:sz w:val="28"/>
          <w:szCs w:val="28"/>
        </w:rPr>
        <w:t>P</w:t>
      </w:r>
      <w:r w:rsidR="00C31DBC" w:rsidRPr="002468DB">
        <w:rPr>
          <w:rFonts w:ascii="Aptos Narrow" w:hAnsi="Aptos Narrow" w:cs="Aldhabi"/>
          <w:sz w:val="28"/>
          <w:szCs w:val="28"/>
        </w:rPr>
        <w:t>lus de 3,5 millions de membres et de clients</w:t>
      </w:r>
      <w:hyperlink r:id="rId9" w:anchor="cite_note-devoir1-1" w:history="1">
        <w:r w:rsidR="00C31DBC"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  <w:vertAlign w:val="superscript"/>
          </w:rPr>
          <w:t>1</w:t>
        </w:r>
      </w:hyperlink>
      <w:r w:rsidR="00C31DBC" w:rsidRPr="002468DB">
        <w:rPr>
          <w:rFonts w:ascii="Aptos Narrow" w:hAnsi="Aptos Narrow" w:cs="Aldhabi"/>
          <w:sz w:val="28"/>
          <w:szCs w:val="28"/>
        </w:rPr>
        <w:t>.</w:t>
      </w:r>
    </w:p>
    <w:p w14:paraId="35C93A3A" w14:textId="652DCD2E" w:rsidR="00BD770A" w:rsidRPr="002468DB" w:rsidRDefault="00C31DBC" w:rsidP="002468D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ptos Narrow" w:hAnsi="Aptos Narrow" w:cs="Aldhabi"/>
          <w:sz w:val="28"/>
          <w:szCs w:val="28"/>
        </w:rPr>
      </w:pPr>
      <w:r w:rsidRPr="002468DB">
        <w:rPr>
          <w:rFonts w:ascii="Aptos Narrow" w:hAnsi="Aptos Narrow" w:cs="Aldhabi"/>
          <w:sz w:val="28"/>
          <w:szCs w:val="28"/>
        </w:rPr>
        <w:t>L’entreprise est principalement présente au </w:t>
      </w:r>
      <w:hyperlink r:id="rId10" w:tooltip="Québec" w:history="1">
        <w:r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</w:rPr>
          <w:t>Québec</w:t>
        </w:r>
      </w:hyperlink>
      <w:r w:rsidRPr="002468DB">
        <w:rPr>
          <w:rFonts w:ascii="Aptos Narrow" w:hAnsi="Aptos Narrow" w:cs="Aldhabi"/>
          <w:sz w:val="28"/>
          <w:szCs w:val="28"/>
        </w:rPr>
        <w:t> et son </w:t>
      </w:r>
      <w:hyperlink r:id="rId11" w:tooltip="Siège social" w:history="1">
        <w:r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</w:rPr>
          <w:t>siège social</w:t>
        </w:r>
      </w:hyperlink>
      <w:r w:rsidRPr="002468DB">
        <w:rPr>
          <w:rFonts w:ascii="Aptos Narrow" w:hAnsi="Aptos Narrow" w:cs="Aldhabi"/>
          <w:sz w:val="28"/>
          <w:szCs w:val="28"/>
        </w:rPr>
        <w:t> se situe dans la </w:t>
      </w:r>
      <w:hyperlink r:id="rId12" w:tooltip="Ville de Québec" w:history="1">
        <w:r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</w:rPr>
          <w:t>ville de Québec</w:t>
        </w:r>
      </w:hyperlink>
      <w:r w:rsidRPr="002468DB">
        <w:rPr>
          <w:rFonts w:ascii="Aptos Narrow" w:hAnsi="Aptos Narrow" w:cs="Aldhabi"/>
          <w:sz w:val="28"/>
          <w:szCs w:val="28"/>
        </w:rPr>
        <w:t>. </w:t>
      </w:r>
    </w:p>
    <w:p w14:paraId="52471DB7" w14:textId="29255526" w:rsidR="00255548" w:rsidRPr="002468DB" w:rsidRDefault="00C31DBC" w:rsidP="002468D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ptos Narrow" w:hAnsi="Aptos Narrow" w:cs="Aldhabi"/>
          <w:sz w:val="28"/>
          <w:szCs w:val="28"/>
        </w:rPr>
      </w:pPr>
      <w:r w:rsidRPr="002468DB">
        <w:rPr>
          <w:rFonts w:ascii="Aptos Narrow" w:hAnsi="Aptos Narrow" w:cs="Aldhabi"/>
          <w:sz w:val="28"/>
          <w:szCs w:val="28"/>
        </w:rPr>
        <w:t xml:space="preserve">Depuis le début des années 2000, </w:t>
      </w:r>
    </w:p>
    <w:p w14:paraId="63BDC3B1" w14:textId="5B5CB2A3" w:rsidR="00C31DBC" w:rsidRPr="002468DB" w:rsidRDefault="00255548" w:rsidP="002468DB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240" w:afterAutospacing="0"/>
        <w:rPr>
          <w:rFonts w:ascii="Aptos Narrow" w:hAnsi="Aptos Narrow" w:cs="Aldhabi"/>
          <w:sz w:val="28"/>
          <w:szCs w:val="28"/>
        </w:rPr>
      </w:pPr>
      <w:r w:rsidRPr="002468DB">
        <w:rPr>
          <w:rFonts w:ascii="Aptos Narrow" w:hAnsi="Aptos Narrow" w:cs="Aldhabi"/>
          <w:sz w:val="28"/>
          <w:szCs w:val="28"/>
        </w:rPr>
        <w:t>L</w:t>
      </w:r>
      <w:r w:rsidR="00C31DBC" w:rsidRPr="002468DB">
        <w:rPr>
          <w:rFonts w:ascii="Aptos Narrow" w:hAnsi="Aptos Narrow" w:cs="Aldhabi"/>
          <w:sz w:val="28"/>
          <w:szCs w:val="28"/>
        </w:rPr>
        <w:t>'entreprise a de plus en plus d'activités en </w:t>
      </w:r>
      <w:hyperlink r:id="rId13" w:tooltip="Ontario" w:history="1">
        <w:r w:rsidR="00C31DBC"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</w:rPr>
          <w:t>Ontario</w:t>
        </w:r>
      </w:hyperlink>
      <w:hyperlink r:id="rId14" w:anchor="cite_note-ontario-2" w:history="1">
        <w:r w:rsidR="00C31DBC"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  <w:vertAlign w:val="superscript"/>
          </w:rPr>
          <w:t>2</w:t>
        </w:r>
      </w:hyperlink>
      <w:r w:rsidR="00C31DBC" w:rsidRPr="002468DB">
        <w:rPr>
          <w:rFonts w:ascii="Aptos Narrow" w:hAnsi="Aptos Narrow" w:cs="Aldhabi"/>
          <w:sz w:val="28"/>
          <w:szCs w:val="28"/>
        </w:rPr>
        <w:t> </w:t>
      </w:r>
      <w:r w:rsidRPr="002468DB">
        <w:rPr>
          <w:rFonts w:ascii="Aptos Narrow" w:hAnsi="Aptos Narrow" w:cs="Aldhabi"/>
          <w:sz w:val="28"/>
          <w:szCs w:val="28"/>
        </w:rPr>
        <w:t>*D</w:t>
      </w:r>
      <w:r w:rsidR="00C31DBC" w:rsidRPr="002468DB">
        <w:rPr>
          <w:rFonts w:ascii="Aptos Narrow" w:hAnsi="Aptos Narrow" w:cs="Aldhabi"/>
          <w:sz w:val="28"/>
          <w:szCs w:val="28"/>
        </w:rPr>
        <w:t>ans les autres provinces canadiennes</w:t>
      </w:r>
      <w:hyperlink r:id="rId15" w:anchor="cite_note-3" w:history="1">
        <w:r w:rsidR="00C31DBC"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  <w:vertAlign w:val="superscript"/>
          </w:rPr>
          <w:t>3</w:t>
        </w:r>
      </w:hyperlink>
      <w:r w:rsidR="00C31DBC" w:rsidRPr="002468DB">
        <w:rPr>
          <w:rFonts w:ascii="Aptos Narrow" w:hAnsi="Aptos Narrow" w:cs="Aldhabi"/>
          <w:sz w:val="28"/>
          <w:szCs w:val="28"/>
        </w:rPr>
        <w:t>. Beneva se classe parmi les plus gros assureurs du Canada</w:t>
      </w:r>
      <w:hyperlink r:id="rId16" w:anchor="cite_note-4" w:history="1">
        <w:r w:rsidR="00C31DBC" w:rsidRPr="002468DB">
          <w:rPr>
            <w:rStyle w:val="Lienhypertexte"/>
            <w:rFonts w:ascii="Aptos Narrow" w:hAnsi="Aptos Narrow" w:cs="Aldhabi"/>
            <w:color w:val="auto"/>
            <w:sz w:val="28"/>
            <w:szCs w:val="28"/>
            <w:u w:val="none"/>
            <w:vertAlign w:val="superscript"/>
          </w:rPr>
          <w:t>4</w:t>
        </w:r>
      </w:hyperlink>
      <w:r w:rsidR="00C31DBC" w:rsidRPr="002468DB">
        <w:rPr>
          <w:rFonts w:ascii="Aptos Narrow" w:hAnsi="Aptos Narrow" w:cs="Aldhabi"/>
          <w:sz w:val="28"/>
          <w:szCs w:val="28"/>
        </w:rPr>
        <w:t>.</w:t>
      </w:r>
    </w:p>
    <w:p w14:paraId="5EBE28BD" w14:textId="77777777" w:rsidR="008D39AF" w:rsidRPr="000A5A9E" w:rsidRDefault="008D39AF">
      <w:pPr>
        <w:rPr>
          <w:bCs/>
        </w:rPr>
      </w:pPr>
    </w:p>
    <w:sectPr w:rsidR="008D39AF" w:rsidRPr="000A5A9E" w:rsidSect="008B0A9A">
      <w:pgSz w:w="11906" w:h="16838"/>
      <w:pgMar w:top="567" w:right="707" w:bottom="198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D4F98"/>
    <w:multiLevelType w:val="hybridMultilevel"/>
    <w:tmpl w:val="91C81A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0119B6"/>
    <w:multiLevelType w:val="hybridMultilevel"/>
    <w:tmpl w:val="1B84FE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E4EEF"/>
    <w:multiLevelType w:val="hybridMultilevel"/>
    <w:tmpl w:val="C43821BE"/>
    <w:lvl w:ilvl="0" w:tplc="32CE7A7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color w:val="202122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989379">
    <w:abstractNumId w:val="2"/>
  </w:num>
  <w:num w:numId="2" w16cid:durableId="78261949">
    <w:abstractNumId w:val="1"/>
  </w:num>
  <w:num w:numId="3" w16cid:durableId="699939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A9E"/>
    <w:rsid w:val="0008703A"/>
    <w:rsid w:val="000A5A9E"/>
    <w:rsid w:val="001367EF"/>
    <w:rsid w:val="002468DB"/>
    <w:rsid w:val="00255548"/>
    <w:rsid w:val="002F4A00"/>
    <w:rsid w:val="0040122A"/>
    <w:rsid w:val="00455AE4"/>
    <w:rsid w:val="00461E15"/>
    <w:rsid w:val="004F2CDE"/>
    <w:rsid w:val="00524BA1"/>
    <w:rsid w:val="005C4BFE"/>
    <w:rsid w:val="00656643"/>
    <w:rsid w:val="006A26B5"/>
    <w:rsid w:val="006F0B8D"/>
    <w:rsid w:val="008B0A9A"/>
    <w:rsid w:val="008D39AF"/>
    <w:rsid w:val="008E6F02"/>
    <w:rsid w:val="00960B06"/>
    <w:rsid w:val="009F5C2F"/>
    <w:rsid w:val="00AB2F51"/>
    <w:rsid w:val="00B07504"/>
    <w:rsid w:val="00BD770A"/>
    <w:rsid w:val="00BE5927"/>
    <w:rsid w:val="00C31DBC"/>
    <w:rsid w:val="00CB752D"/>
    <w:rsid w:val="00CD3616"/>
    <w:rsid w:val="00D30456"/>
    <w:rsid w:val="00D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6C0"/>
  <w15:chartTrackingRefBased/>
  <w15:docId w15:val="{22E17546-466E-4F4C-B4C6-F6E87AAC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9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A5A9E"/>
    <w:rPr>
      <w:b/>
      <w:bCs/>
    </w:rPr>
  </w:style>
  <w:style w:type="character" w:styleId="Accentuation">
    <w:name w:val="Emphasis"/>
    <w:basedOn w:val="Policepardfaut"/>
    <w:uiPriority w:val="20"/>
    <w:qFormat/>
    <w:rsid w:val="00BE592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31DBC"/>
    <w:pPr>
      <w:suppressAutoHyphens w:val="0"/>
      <w:spacing w:before="100" w:beforeAutospacing="1" w:after="100" w:afterAutospacing="1"/>
    </w:pPr>
    <w:rPr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31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Soci%C3%A9t%C3%A9_d%27assurance_mutuelle" TargetMode="External"/><Relationship Id="rId13" Type="http://schemas.openxmlformats.org/officeDocument/2006/relationships/hyperlink" Target="https://fr.wikipedia.org/wiki/Ontari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Qu%C3%A9bec" TargetMode="External"/><Relationship Id="rId12" Type="http://schemas.openxmlformats.org/officeDocument/2006/relationships/hyperlink" Target="https://fr.wikipedia.org/wiki/Ville_de_Qu%C3%A9be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Bene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Entreprise" TargetMode="External"/><Relationship Id="rId11" Type="http://schemas.openxmlformats.org/officeDocument/2006/relationships/hyperlink" Target="https://fr.wikipedia.org/wiki/Si%C3%A8ge_socia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r.wikipedia.org/wiki/Beneva" TargetMode="External"/><Relationship Id="rId10" Type="http://schemas.openxmlformats.org/officeDocument/2006/relationships/hyperlink" Target="https://fr.wikipedia.org/wiki/Qu%C3%A9be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Beneva" TargetMode="External"/><Relationship Id="rId14" Type="http://schemas.openxmlformats.org/officeDocument/2006/relationships/hyperlink" Target="https://fr.wikipedia.org/wiki/Benev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695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Moussaoui</dc:creator>
  <cp:keywords/>
  <dc:description/>
  <cp:lastModifiedBy>fethi nehal</cp:lastModifiedBy>
  <cp:revision>22</cp:revision>
  <dcterms:created xsi:type="dcterms:W3CDTF">2024-02-01T02:53:00Z</dcterms:created>
  <dcterms:modified xsi:type="dcterms:W3CDTF">2024-02-01T18:45:00Z</dcterms:modified>
</cp:coreProperties>
</file>