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24th July 2025 to 27th July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24th July 2025 to 27th July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24th July 2025 to 27th July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0</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0</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0</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24th July 2025 to 27th July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0</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