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August 2025 to 4th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1st August 2025 to 4th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August 2025 to 4th August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3</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66.67</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3</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100.0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2</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3</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3</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3</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2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66.67</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100.0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1st August 2025 to 4th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3</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66.67</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3</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2</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