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A4A" w14:textId="77777777" w:rsidR="00F37F51" w:rsidRDefault="00F37F51" w:rsidP="00F37F51">
      <w:pPr>
        <w:jc w:val="center"/>
        <w:rPr>
          <w:b/>
        </w:rPr>
      </w:pPr>
    </w:p>
    <w:p w14:paraId="201F63F7" w14:textId="6F4AC176" w:rsidR="001A1430" w:rsidRPr="001A1430" w:rsidRDefault="00F2193B" w:rsidP="00F2193B">
      <w:pPr>
        <w:pBdr>
          <w:left w:val="single" w:sz="24" w:space="4" w:color="auto"/>
        </w:pBdr>
        <w:jc w:val="both"/>
        <w:rPr>
          <w:b/>
          <w:sz w:val="28"/>
          <w:szCs w:val="28"/>
          <w:lang w:val="en-US"/>
        </w:rPr>
      </w:pPr>
      <w:r w:rsidRPr="001A1430">
        <w:rPr>
          <w:b/>
          <w:sz w:val="28"/>
          <w:szCs w:val="28"/>
          <w:lang w:val="en-US"/>
        </w:rPr>
        <w:t>PLAN</w:t>
      </w:r>
    </w:p>
    <w:p w14:paraId="56C02CFB" w14:textId="5680F8CB" w:rsidR="00F2193B" w:rsidRDefault="00F2193B" w:rsidP="001A1430">
      <w:pPr>
        <w:spacing w:line="360" w:lineRule="auto"/>
        <w:jc w:val="both"/>
        <w:rPr>
          <w:color w:val="000000" w:themeColor="text1"/>
          <w:lang w:val="fr-CH"/>
        </w:rPr>
      </w:pPr>
    </w:p>
    <w:p w14:paraId="2CD5647B" w14:textId="71AAD396" w:rsidR="001A1430" w:rsidRPr="00515D4E" w:rsidRDefault="001A1430" w:rsidP="001A1430">
      <w:pPr>
        <w:spacing w:line="360" w:lineRule="auto"/>
        <w:jc w:val="both"/>
        <w:rPr>
          <w:color w:val="000000" w:themeColor="text1"/>
          <w:lang w:val="fr-CH"/>
        </w:rPr>
      </w:pPr>
      <w:r w:rsidRPr="00515D4E">
        <w:rPr>
          <w:color w:val="000000" w:themeColor="text1"/>
          <w:lang w:val="fr-CH"/>
        </w:rPr>
        <w:t>Introduction générale</w:t>
      </w:r>
    </w:p>
    <w:p w14:paraId="117C8945" w14:textId="54D933D4" w:rsidR="001A1430" w:rsidRPr="00515D4E" w:rsidRDefault="00F2245F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Bilan historiographique</w:t>
      </w:r>
      <w:bookmarkStart w:id="0" w:name="_GoBack"/>
      <w:bookmarkEnd w:id="0"/>
      <w:r w:rsidR="001A1430" w:rsidRPr="00515D4E">
        <w:rPr>
          <w:lang w:val="fr-CH"/>
        </w:rPr>
        <w:t xml:space="preserve"> (</w:t>
      </w:r>
      <w:r w:rsidR="00EB6212" w:rsidRPr="00515D4E">
        <w:rPr>
          <w:lang w:val="fr-CH"/>
        </w:rPr>
        <w:t>Réception</w:t>
      </w:r>
      <w:r w:rsidR="001A1430" w:rsidRPr="00515D4E">
        <w:rPr>
          <w:lang w:val="fr-CH"/>
        </w:rPr>
        <w:t xml:space="preserve"> critique/</w:t>
      </w:r>
      <w:r w:rsidR="00EB6212" w:rsidRPr="00515D4E">
        <w:rPr>
          <w:lang w:val="fr-CH"/>
        </w:rPr>
        <w:t>Réception</w:t>
      </w:r>
      <w:r w:rsidR="001A1430" w:rsidRPr="00515D4E">
        <w:rPr>
          <w:lang w:val="fr-CH"/>
        </w:rPr>
        <w:t xml:space="preserve"> académique)</w:t>
      </w:r>
    </w:p>
    <w:p w14:paraId="7AE016B3" w14:textId="74FDD8C6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 xml:space="preserve">Un « classique » et ses </w:t>
      </w:r>
      <w:r w:rsidRPr="00BA72D1">
        <w:rPr>
          <w:i/>
          <w:lang w:val="fr-CH"/>
        </w:rPr>
        <w:t>remakes</w:t>
      </w:r>
      <w:r w:rsidR="00932DDA" w:rsidRPr="00BA72D1">
        <w:rPr>
          <w:lang w:val="fr-CH"/>
        </w:rPr>
        <w:t xml:space="preserve"> vu</w:t>
      </w:r>
      <w:r w:rsidR="00CD2ABD">
        <w:rPr>
          <w:lang w:val="fr-CH"/>
        </w:rPr>
        <w:t>s</w:t>
      </w:r>
      <w:r w:rsidR="00932DDA" w:rsidRPr="00BA72D1">
        <w:rPr>
          <w:lang w:val="fr-CH"/>
        </w:rPr>
        <w:t xml:space="preserve"> par la critique</w:t>
      </w:r>
    </w:p>
    <w:p w14:paraId="0529472D" w14:textId="1BA3694C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La question du genre</w:t>
      </w:r>
    </w:p>
    <w:p w14:paraId="55182DD7" w14:textId="429E2CED" w:rsidR="001A1430" w:rsidRPr="00BA72D1" w:rsidRDefault="00932DDA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Une métaphore pluri-sémantique</w:t>
      </w:r>
    </w:p>
    <w:p w14:paraId="16337738" w14:textId="0BB90EEF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Remake, sérialité et épidémiologie des représentations</w:t>
      </w:r>
    </w:p>
    <w:p w14:paraId="3B76B114" w14:textId="0CC9A28E" w:rsidR="001A1430" w:rsidRPr="00515D4E" w:rsidRDefault="00AE63DD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É</w:t>
      </w:r>
      <w:r w:rsidRPr="00515D4E">
        <w:rPr>
          <w:lang w:val="fr-CH"/>
        </w:rPr>
        <w:t>léments</w:t>
      </w:r>
      <w:r w:rsidR="00EB6212" w:rsidRPr="00515D4E">
        <w:rPr>
          <w:lang w:val="fr-CH"/>
        </w:rPr>
        <w:t xml:space="preserve"> de définition</w:t>
      </w:r>
    </w:p>
    <w:p w14:paraId="5A21E74A" w14:textId="047EB5C9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Série</w:t>
      </w:r>
    </w:p>
    <w:p w14:paraId="08FAE27F" w14:textId="72BDC364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Remake</w:t>
      </w:r>
    </w:p>
    <w:p w14:paraId="0FFAB16F" w14:textId="7F9A1CA4" w:rsidR="00EB6212" w:rsidRPr="00515D4E" w:rsidRDefault="00EB6212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Mémétique</w:t>
      </w:r>
    </w:p>
    <w:p w14:paraId="58DD1721" w14:textId="6A99CB40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Le film comme représentation publique</w:t>
      </w:r>
    </w:p>
    <w:p w14:paraId="2917576E" w14:textId="4C0A67F6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Récit cinématographique et sélection naturelle</w:t>
      </w:r>
    </w:p>
    <w:p w14:paraId="0F8487F8" w14:textId="179587AA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CD2ABD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et la contagion filmique</w:t>
      </w:r>
    </w:p>
    <w:p w14:paraId="4A35A64B" w14:textId="166B464A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Génome : </w:t>
      </w:r>
      <w:r w:rsidRPr="00515D4E">
        <w:rPr>
          <w:i/>
          <w:lang w:val="fr-CH"/>
        </w:rPr>
        <w:t>The Body Snatchers</w:t>
      </w:r>
      <w:r w:rsidRPr="00515D4E">
        <w:rPr>
          <w:lang w:val="fr-CH"/>
        </w:rPr>
        <w:t xml:space="preserve"> de Jack Finney</w:t>
      </w:r>
    </w:p>
    <w:p w14:paraId="1CB5AC2A" w14:textId="63E0D015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Patient zéro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(1956)</w:t>
      </w:r>
    </w:p>
    <w:p w14:paraId="28D25D91" w14:textId="7DB16E28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Mutations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(1978), </w:t>
      </w:r>
      <w:r w:rsidRPr="00515D4E">
        <w:rPr>
          <w:i/>
          <w:lang w:val="fr-CH"/>
        </w:rPr>
        <w:t>Body Snatchers</w:t>
      </w:r>
      <w:r w:rsidRPr="00515D4E">
        <w:rPr>
          <w:lang w:val="fr-CH"/>
        </w:rPr>
        <w:t xml:space="preserve"> (1993) et </w:t>
      </w:r>
      <w:r w:rsidRPr="00515D4E">
        <w:rPr>
          <w:i/>
          <w:lang w:val="fr-CH"/>
        </w:rPr>
        <w:t>The Invasion</w:t>
      </w:r>
      <w:r w:rsidRPr="00515D4E">
        <w:rPr>
          <w:lang w:val="fr-CH"/>
        </w:rPr>
        <w:t xml:space="preserve"> (2007)</w:t>
      </w:r>
    </w:p>
    <w:p w14:paraId="1ADBE201" w14:textId="0A6751FF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Infection : </w:t>
      </w:r>
      <w:r w:rsidR="0081693C" w:rsidRPr="00515D4E">
        <w:rPr>
          <w:lang w:val="fr-CH"/>
        </w:rPr>
        <w:t xml:space="preserve">de </w:t>
      </w:r>
      <w:r w:rsidR="0081693C" w:rsidRPr="00515D4E">
        <w:rPr>
          <w:i/>
          <w:lang w:val="fr-CH"/>
        </w:rPr>
        <w:t>Night of the Living Dead</w:t>
      </w:r>
      <w:r w:rsidR="0081693C" w:rsidRPr="00515D4E">
        <w:rPr>
          <w:lang w:val="fr-CH"/>
        </w:rPr>
        <w:t xml:space="preserve"> à </w:t>
      </w:r>
      <w:r w:rsidR="0081693C" w:rsidRPr="00515D4E">
        <w:rPr>
          <w:i/>
          <w:lang w:val="fr-CH"/>
        </w:rPr>
        <w:t>Rick &amp; Morty</w:t>
      </w:r>
    </w:p>
    <w:p w14:paraId="45EE96F8" w14:textId="68C3CB6E" w:rsidR="001A1430" w:rsidRPr="00515D4E" w:rsidRDefault="00515D4E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La contagion culturelle comme processus de </w:t>
      </w:r>
      <w:r w:rsidR="00581670" w:rsidRPr="00515D4E">
        <w:rPr>
          <w:lang w:val="fr-CH"/>
        </w:rPr>
        <w:t>canonisation</w:t>
      </w:r>
    </w:p>
    <w:p w14:paraId="48650EA9" w14:textId="7A83DAE8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De </w:t>
      </w:r>
      <w:r w:rsidR="00D2493B">
        <w:rPr>
          <w:i/>
          <w:lang w:val="fr-CH"/>
        </w:rPr>
        <w:t>Collider</w:t>
      </w:r>
      <w:r w:rsidRPr="00515D4E">
        <w:rPr>
          <w:i/>
          <w:lang w:val="fr-CH"/>
        </w:rPr>
        <w:t xml:space="preserve">s </w:t>
      </w:r>
      <w:r w:rsidRPr="00515D4E">
        <w:rPr>
          <w:lang w:val="fr-CH"/>
        </w:rPr>
        <w:t>à Criterion</w:t>
      </w:r>
    </w:p>
    <w:p w14:paraId="09C5AA26" w14:textId="72A4B16F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L’entrée dans le </w:t>
      </w:r>
      <w:r w:rsidR="00581670" w:rsidRPr="00515D4E">
        <w:rPr>
          <w:lang w:val="fr-CH"/>
        </w:rPr>
        <w:t>musée</w:t>
      </w:r>
      <w:r w:rsidRPr="00515D4E">
        <w:rPr>
          <w:lang w:val="fr-CH"/>
        </w:rPr>
        <w:t xml:space="preserve"> imaginaire</w:t>
      </w:r>
    </w:p>
    <w:p w14:paraId="1F22082E" w14:textId="7E51794E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Mythes</w:t>
      </w:r>
      <w:r w:rsidR="00AD62CD">
        <w:rPr>
          <w:lang w:val="fr-CH"/>
        </w:rPr>
        <w:t xml:space="preserve"> et autres </w:t>
      </w:r>
      <w:r w:rsidR="00C115FF">
        <w:rPr>
          <w:lang w:val="fr-CH"/>
        </w:rPr>
        <w:t>anecdotes</w:t>
      </w:r>
    </w:p>
    <w:p w14:paraId="66705FEE" w14:textId="338FC8E3" w:rsidR="0061689F" w:rsidRPr="00515D4E" w:rsidRDefault="0061689F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 Academia </w:t>
      </w:r>
      <w:r w:rsidR="00515D4E" w:rsidRPr="00515D4E">
        <w:rPr>
          <w:lang w:val="fr-CH"/>
        </w:rPr>
        <w:t>W</w:t>
      </w:r>
      <w:r w:rsidRPr="00515D4E">
        <w:rPr>
          <w:lang w:val="fr-CH"/>
        </w:rPr>
        <w:t xml:space="preserve">e </w:t>
      </w:r>
      <w:r w:rsidR="00515D4E" w:rsidRPr="00515D4E">
        <w:rPr>
          <w:lang w:val="fr-CH"/>
        </w:rPr>
        <w:t>T</w:t>
      </w:r>
      <w:r w:rsidRPr="00515D4E">
        <w:rPr>
          <w:lang w:val="fr-CH"/>
        </w:rPr>
        <w:t>rust</w:t>
      </w:r>
    </w:p>
    <w:p w14:paraId="4315328B" w14:textId="52AC4FE9" w:rsidR="00E217C0" w:rsidRPr="00214EC0" w:rsidRDefault="00146748" w:rsidP="00214EC0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Conclusion</w:t>
      </w:r>
    </w:p>
    <w:sectPr w:rsidR="00E217C0" w:rsidRPr="00214EC0" w:rsidSect="006127A9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A8671" w14:textId="77777777" w:rsidR="004723AB" w:rsidRDefault="004723AB" w:rsidP="00173138">
      <w:r>
        <w:separator/>
      </w:r>
    </w:p>
  </w:endnote>
  <w:endnote w:type="continuationSeparator" w:id="0">
    <w:p w14:paraId="605FF363" w14:textId="77777777" w:rsidR="004723AB" w:rsidRDefault="004723AB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214EC0">
      <w:rPr>
        <w:rStyle w:val="PageNumber"/>
        <w:noProof/>
        <w:sz w:val="22"/>
      </w:rPr>
      <w:t>2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7576E" w14:textId="77777777" w:rsidR="004723AB" w:rsidRDefault="004723AB" w:rsidP="00173138">
      <w:r>
        <w:separator/>
      </w:r>
    </w:p>
  </w:footnote>
  <w:footnote w:type="continuationSeparator" w:id="0">
    <w:p w14:paraId="58D8AC86" w14:textId="77777777" w:rsidR="004723AB" w:rsidRDefault="004723AB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30A31696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214EC0">
      <w:rPr>
        <w:rFonts w:ascii="Baskerville" w:hAnsi="Baskerville"/>
        <w:b/>
        <w:color w:val="7F7F7F" w:themeColor="text1" w:themeTint="80"/>
        <w:sz w:val="20"/>
      </w:rPr>
      <w:t>Plan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8276BE3" w14:textId="77777777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565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76DC4"/>
    <w:rsid w:val="001A1430"/>
    <w:rsid w:val="001C7833"/>
    <w:rsid w:val="00211C03"/>
    <w:rsid w:val="00214EC0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7F55"/>
    <w:rsid w:val="00423903"/>
    <w:rsid w:val="00461A37"/>
    <w:rsid w:val="00465ED2"/>
    <w:rsid w:val="004666FD"/>
    <w:rsid w:val="004723AB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40E04"/>
    <w:rsid w:val="0085797C"/>
    <w:rsid w:val="00897A27"/>
    <w:rsid w:val="008A323A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4BF5"/>
    <w:rsid w:val="00EB6212"/>
    <w:rsid w:val="00EE1CBE"/>
    <w:rsid w:val="00EE2ED2"/>
    <w:rsid w:val="00EE65BC"/>
    <w:rsid w:val="00EF6438"/>
    <w:rsid w:val="00F04FE8"/>
    <w:rsid w:val="00F11331"/>
    <w:rsid w:val="00F16449"/>
    <w:rsid w:val="00F2193B"/>
    <w:rsid w:val="00F2245F"/>
    <w:rsid w:val="00F33859"/>
    <w:rsid w:val="00F37F51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6A0B89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semiHidden/>
    <w:unhideWhenUsed/>
    <w:qFormat/>
    <w:rsid w:val="006A0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6A0B89"/>
    <w:rPr>
      <w:rFonts w:asciiTheme="majorHAnsi" w:eastAsiaTheme="majorEastAsia" w:hAnsiTheme="majorHAnsi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semiHidden/>
    <w:rsid w:val="006A0B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328F20BC-B8B4-EC48-A756-01FA1DA9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172</cp:revision>
  <dcterms:created xsi:type="dcterms:W3CDTF">2016-06-23T14:51:00Z</dcterms:created>
  <dcterms:modified xsi:type="dcterms:W3CDTF">2016-11-26T08:29:00Z</dcterms:modified>
</cp:coreProperties>
</file>