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3E84" w14:textId="1B6F0F8C" w:rsidR="00704F20" w:rsidRDefault="00AE302B">
      <w:r w:rsidRPr="00AE302B">
        <w:t xml:space="preserve">L’altezza dell’albero di decisione associato al problema dell’ordinamento di n elementi basato su confronti </w:t>
      </w:r>
      <w:r>
        <w:t>è</w:t>
      </w:r>
      <w:r w:rsidRPr="00AE302B">
        <w:t>:</w:t>
      </w:r>
    </w:p>
    <w:p w14:paraId="2FD72D42" w14:textId="6F2B6931" w:rsidR="00AE302B" w:rsidRDefault="00AE302B" w:rsidP="00AE302B">
      <w:pPr>
        <w:pStyle w:val="ListParagraph"/>
        <w:numPr>
          <w:ilvl w:val="0"/>
          <w:numId w:val="1"/>
        </w:numPr>
      </w:pPr>
      <w:r w:rsidRPr="00AE302B">
        <w:t>Ω(n log n)</w:t>
      </w:r>
    </w:p>
    <w:p w14:paraId="1F192F5B" w14:textId="60B47D3A" w:rsidR="00AE302B" w:rsidRDefault="00AE302B" w:rsidP="00AE302B">
      <w:r>
        <w:t>Dato un problema con una delimitazione inferiore alla complessit</w:t>
      </w:r>
      <w:r>
        <w:t>à</w:t>
      </w:r>
      <w:r>
        <w:t xml:space="preserve"> temporale pari a Ω(f(n)), un algoritmo per la sua</w:t>
      </w:r>
      <w:r>
        <w:t xml:space="preserve"> </w:t>
      </w:r>
      <w:r>
        <w:t>risoluzione si dice ottimale se ha un tempo di esecuzione g(n) tale che:</w:t>
      </w:r>
    </w:p>
    <w:p w14:paraId="43EE2E6F" w14:textId="261C7FE0" w:rsidR="00AE302B" w:rsidRDefault="00AE302B" w:rsidP="00AE302B">
      <w:pPr>
        <w:pStyle w:val="ListParagraph"/>
        <w:numPr>
          <w:ilvl w:val="0"/>
          <w:numId w:val="1"/>
        </w:numPr>
      </w:pPr>
      <w:r w:rsidRPr="00AE302B">
        <w:t>g(n) = Θ(f(n))</w:t>
      </w:r>
    </w:p>
    <w:p w14:paraId="16D413EE" w14:textId="185CEED1" w:rsidR="00AE302B" w:rsidRDefault="00AE302B" w:rsidP="00AE302B">
      <w:r>
        <w:t>Siano f(n) e g(n) i costi dell’algoritmo MergeSort nel caso peggiore e QuickSort in quello migliore, rispettivamente.</w:t>
      </w:r>
      <w:r>
        <w:t xml:space="preserve"> </w:t>
      </w:r>
      <w:r>
        <w:t xml:space="preserve">Quale delle seguenti relazioni asintotiche </w:t>
      </w:r>
      <w:r>
        <w:t>è</w:t>
      </w:r>
      <w:r>
        <w:t xml:space="preserve"> vera:</w:t>
      </w:r>
    </w:p>
    <w:p w14:paraId="0BDF1A1B" w14:textId="5AC21C3E" w:rsidR="00AE302B" w:rsidRDefault="00AE302B" w:rsidP="00AE302B">
      <w:pPr>
        <w:pStyle w:val="ListParagraph"/>
        <w:numPr>
          <w:ilvl w:val="0"/>
          <w:numId w:val="1"/>
        </w:numPr>
      </w:pPr>
      <w:r w:rsidRPr="00AE302B">
        <w:t>f(n) = Θ(g(n))</w:t>
      </w:r>
    </w:p>
    <w:p w14:paraId="2DC3155D" w14:textId="533A8089" w:rsidR="00AE302B" w:rsidRDefault="00AE302B" w:rsidP="00AE302B">
      <w:r w:rsidRPr="00AE302B">
        <w:t>Come si esegue l’operazione increaseKey(elem e, chiave ∆) di un elemento con chiave k in un heap binomiale?</w:t>
      </w:r>
    </w:p>
    <w:p w14:paraId="211500C1" w14:textId="332FA804" w:rsidR="00AE302B" w:rsidRDefault="00AE302B" w:rsidP="00AE302B">
      <w:pPr>
        <w:pStyle w:val="ListParagraph"/>
        <w:numPr>
          <w:ilvl w:val="0"/>
          <w:numId w:val="1"/>
        </w:numPr>
      </w:pPr>
      <w:r w:rsidRPr="00AE302B">
        <w:t>eseguendo delete(e) seguita da insert(e, k + ∆)</w:t>
      </w:r>
    </w:p>
    <w:p w14:paraId="345BF5D9" w14:textId="10800973" w:rsidR="00AE302B" w:rsidRDefault="00AE302B" w:rsidP="00AE302B">
      <w:r>
        <w:t>Sia dato un AVL di n elementi nel quale si eseguono in successione O(log n) cancellazioni e Θ(1) inserimenti. Nel caso</w:t>
      </w:r>
      <w:r>
        <w:t xml:space="preserve"> </w:t>
      </w:r>
      <w:r>
        <w:t>peggiore, quante rotazioni subir</w:t>
      </w:r>
      <w:r>
        <w:t>à</w:t>
      </w:r>
      <w:r>
        <w:t xml:space="preserve"> l’AVL?</w:t>
      </w:r>
    </w:p>
    <w:p w14:paraId="1A2361B3" w14:textId="603E88F2" w:rsidR="00AE302B" w:rsidRDefault="00AE302B" w:rsidP="00AE302B">
      <w:pPr>
        <w:pStyle w:val="ListParagraph"/>
        <w:numPr>
          <w:ilvl w:val="0"/>
          <w:numId w:val="1"/>
        </w:numPr>
      </w:pPr>
      <w:r w:rsidRPr="00AE302B">
        <w:t>Θ(log2 n)</w:t>
      </w:r>
    </w:p>
    <w:p w14:paraId="46421EE3" w14:textId="2EB865F3" w:rsidR="00AE302B" w:rsidRDefault="00AE302B" w:rsidP="00AE302B">
      <w:r>
        <w:t>Dato un grafo connesso di n nodi ed m archi, per quale valore (asintotico) di m si ha che l’implementazione di Kruskal</w:t>
      </w:r>
      <w:r>
        <w:t xml:space="preserve"> </w:t>
      </w:r>
      <w:r>
        <w:t>con alberi QuickFind bilanciati ha la stessa complessit</w:t>
      </w:r>
      <w:r>
        <w:t>à</w:t>
      </w:r>
      <w:r>
        <w:t xml:space="preserve"> temporale dell’algoritmo di Boruvka?</w:t>
      </w:r>
    </w:p>
    <w:p w14:paraId="76310B0B" w14:textId="140B465B" w:rsidR="00AE302B" w:rsidRDefault="00AE302B" w:rsidP="00AE302B">
      <w:pPr>
        <w:pStyle w:val="ListParagraph"/>
        <w:numPr>
          <w:ilvl w:val="0"/>
          <w:numId w:val="1"/>
        </w:numPr>
      </w:pPr>
      <w:r w:rsidRPr="00AE302B">
        <w:t>S</w:t>
      </w:r>
      <w:r w:rsidRPr="00AE302B">
        <w:t>empre</w:t>
      </w:r>
    </w:p>
    <w:p w14:paraId="382FD849" w14:textId="77777777" w:rsidR="00AE302B" w:rsidRDefault="00AE302B" w:rsidP="00AE302B"/>
    <w:sectPr w:rsidR="00AE30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79B"/>
    <w:multiLevelType w:val="hybridMultilevel"/>
    <w:tmpl w:val="7DD01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12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65"/>
    <w:rsid w:val="000A3665"/>
    <w:rsid w:val="00704F20"/>
    <w:rsid w:val="00A23C43"/>
    <w:rsid w:val="00A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5C42"/>
  <w15:chartTrackingRefBased/>
  <w15:docId w15:val="{04A976BC-323C-490C-898F-C77F599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3E3E3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665"/>
    <w:pPr>
      <w:keepNext/>
      <w:keepLines/>
      <w:spacing w:before="40" w:after="0"/>
      <w:outlineLvl w:val="6"/>
    </w:pPr>
    <w:rPr>
      <w:rFonts w:eastAsiaTheme="majorEastAsia" w:cstheme="majorBidi"/>
      <w:color w:val="E3E3E3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665"/>
    <w:pPr>
      <w:keepNext/>
      <w:keepLines/>
      <w:spacing w:after="0"/>
      <w:outlineLvl w:val="7"/>
    </w:pPr>
    <w:rPr>
      <w:rFonts w:eastAsiaTheme="majorEastAsia" w:cstheme="majorBidi"/>
      <w:i/>
      <w:iCs/>
      <w:color w:val="DADAD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665"/>
    <w:pPr>
      <w:keepNext/>
      <w:keepLines/>
      <w:spacing w:after="0"/>
      <w:outlineLvl w:val="8"/>
    </w:pPr>
    <w:rPr>
      <w:rFonts w:eastAsiaTheme="majorEastAsia" w:cstheme="majorBidi"/>
      <w:color w:val="DADAD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665"/>
    <w:rPr>
      <w:rFonts w:eastAsiaTheme="majorEastAsia" w:cstheme="majorBidi"/>
      <w:i/>
      <w:iCs/>
      <w:color w:val="E3E3E3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665"/>
    <w:rPr>
      <w:rFonts w:eastAsiaTheme="majorEastAsia" w:cstheme="majorBidi"/>
      <w:color w:val="E3E3E3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665"/>
    <w:rPr>
      <w:rFonts w:eastAsiaTheme="majorEastAsia" w:cstheme="majorBidi"/>
      <w:i/>
      <w:iCs/>
      <w:color w:val="DADAD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665"/>
    <w:rPr>
      <w:rFonts w:eastAsiaTheme="majorEastAsia" w:cstheme="majorBidi"/>
      <w:color w:val="DADAD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665"/>
    <w:pPr>
      <w:numPr>
        <w:ilvl w:val="1"/>
      </w:numPr>
    </w:pPr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665"/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665"/>
    <w:pPr>
      <w:spacing w:before="160"/>
      <w:jc w:val="center"/>
    </w:pPr>
    <w:rPr>
      <w:i/>
      <w:iCs/>
      <w:color w:val="DEDEDE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665"/>
    <w:rPr>
      <w:i/>
      <w:iCs/>
      <w:color w:val="DEDEDE" w:themeColor="text1" w:themeTint="BF"/>
    </w:rPr>
  </w:style>
  <w:style w:type="paragraph" w:styleId="ListParagraph">
    <w:name w:val="List Paragraph"/>
    <w:basedOn w:val="Normal"/>
    <w:uiPriority w:val="34"/>
    <w:qFormat/>
    <w:rsid w:val="000A3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4D4D4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Feula</dc:creator>
  <cp:keywords/>
  <dc:description/>
  <cp:lastModifiedBy>Lorenzo Feula</cp:lastModifiedBy>
  <cp:revision>2</cp:revision>
  <dcterms:created xsi:type="dcterms:W3CDTF">2024-01-15T16:29:00Z</dcterms:created>
  <dcterms:modified xsi:type="dcterms:W3CDTF">2024-01-15T16:34:00Z</dcterms:modified>
</cp:coreProperties>
</file>