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29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Extract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uit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het Register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Handelingen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en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Besluiten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van den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Gouverneur-Generaal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over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Nederlandsch-Indië</w:t>
      </w:r>
      <w:proofErr w:type="spellEnd"/>
    </w:p>
    <w:p w:rsidR="00F03175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3175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Buitenzorg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den 18</w:t>
      </w:r>
      <w:r w:rsidRPr="00F0317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December 1830 [no.1]</w:t>
      </w:r>
    </w:p>
    <w:p w:rsidR="00F03175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3175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ANRI,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Arsip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Djocjocarta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no.99</w:t>
      </w:r>
    </w:p>
    <w:p w:rsidR="00F03175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3175" w:rsidRDefault="00F03175" w:rsidP="00F0317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Gelezen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missive van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Raad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Merkus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gewezen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vorstenlanden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daarbij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deswege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Heer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Lawick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van Pabst</w:t>
      </w:r>
      <w:r>
        <w:rPr>
          <w:rFonts w:ascii="Times New Roman" w:hAnsi="Times New Roman" w:cs="Times New Roman"/>
          <w:sz w:val="24"/>
          <w:szCs w:val="24"/>
        </w:rPr>
        <w:t xml:space="preserve"> en […] </w:t>
      </w:r>
      <w:proofErr w:type="spellStart"/>
      <w:r>
        <w:rPr>
          <w:rFonts w:ascii="Times New Roman" w:hAnsi="Times New Roman" w:cs="Times New Roman"/>
          <w:sz w:val="24"/>
          <w:szCs w:val="24"/>
        </w:rPr>
        <w:t>bijlage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verschillende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uitstellen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betrekkelijk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inrigting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Gouvernment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afgestane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Provinciën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Ledok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Besluit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31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LªA no.1, 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Resolutiën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den 13 September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goedgevonden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verstaan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03175">
        <w:rPr>
          <w:rFonts w:ascii="Times New Roman" w:hAnsi="Times New Roman" w:cs="Times New Roman"/>
          <w:b/>
          <w:sz w:val="24"/>
          <w:szCs w:val="24"/>
          <w:u w:val="single"/>
        </w:rPr>
        <w:t>Eerstelijk</w:t>
      </w:r>
      <w:proofErr w:type="spellEnd"/>
      <w:r w:rsidRPr="00F0317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F03175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bepalen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door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Soerakarta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Djocjocarta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afgestaan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Rijken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uitmaken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Tweede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gevolge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intetrekken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benoeming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3175"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 w:rsidRPr="00F03175">
        <w:rPr>
          <w:rFonts w:ascii="Times New Roman" w:hAnsi="Times New Roman" w:cs="Times New Roman"/>
          <w:b/>
          <w:sz w:val="24"/>
          <w:szCs w:val="24"/>
          <w:u w:val="single"/>
        </w:rPr>
        <w:t>Derde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vastestellen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[hlm.2]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bijweging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district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Karangbolong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zuidelijk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gedeelte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Gowong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Selomanik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Vierde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bijweging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district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Karangkobar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Noessa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gedeelte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land Madura (?) </w:t>
      </w:r>
      <w:proofErr w:type="gramStart"/>
      <w:r>
        <w:rPr>
          <w:rFonts w:ascii="Times New Roman" w:hAnsi="Times New Roman" w:cs="Times New Roman"/>
          <w:sz w:val="24"/>
          <w:szCs w:val="24"/>
        </w:rPr>
        <w:t>[?</w:t>
      </w:r>
      <w:proofErr w:type="spellStart"/>
      <w:r>
        <w:rPr>
          <w:rFonts w:ascii="Times New Roman" w:hAnsi="Times New Roman" w:cs="Times New Roman"/>
          <w:sz w:val="24"/>
          <w:szCs w:val="24"/>
        </w:rPr>
        <w:t>Dayeuh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hetwelk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Cheribon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alsmede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stukje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Karangdoeri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Bestuur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Tagal</w:t>
      </w:r>
      <w:proofErr w:type="spellEnd"/>
      <w:r w:rsidR="009629DD">
        <w:rPr>
          <w:rFonts w:ascii="Times New Roman" w:hAnsi="Times New Roman" w:cs="Times New Roman"/>
          <w:sz w:val="24"/>
          <w:szCs w:val="24"/>
        </w:rPr>
        <w:t>.</w:t>
      </w:r>
    </w:p>
    <w:p w:rsidR="009629DD" w:rsidRDefault="009629DD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>Vijfde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district </w:t>
      </w:r>
      <w:proofErr w:type="spellStart"/>
      <w:r>
        <w:rPr>
          <w:rFonts w:ascii="Times New Roman" w:hAnsi="Times New Roman" w:cs="Times New Roman"/>
          <w:sz w:val="24"/>
          <w:szCs w:val="24"/>
        </w:rPr>
        <w:t>Ledok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bestuur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Resident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Resident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Kadoe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toegevoegd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district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geschieden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resolutië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benoemde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overgenomen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vorstenlanden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Pabst.</w:t>
      </w:r>
    </w:p>
    <w:p w:rsidR="009629DD" w:rsidRDefault="009629DD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>Zesde</w:t>
      </w:r>
      <w:proofErr w:type="spellEnd"/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03175" w:rsidRPr="009629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Bringkelan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Oengaran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Doehoer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Karangdhuwur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962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[hlm.3]</w:t>
      </w: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Zevende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Ajibarang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Dayeuh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>Achste</w:t>
      </w:r>
      <w:proofErr w:type="spellEnd"/>
      <w:r w:rsidRPr="009629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9629D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gevonden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bovengemelde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Regentschappen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vergoedkeuring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geregelde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door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Pabst.</w:t>
      </w: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Negende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Resident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verblijf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houdende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Bringkelan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toevoegd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-Resident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tevens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Landraad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Tiende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Resident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verbijf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houdende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toegevoegd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Assistent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-Resident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Ajibarang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alsmede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Kommies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ontvanger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tevens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Secretaris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 xml:space="preserve"> van den </w:t>
      </w:r>
      <w:proofErr w:type="spellStart"/>
      <w:r w:rsidR="00112A7C">
        <w:rPr>
          <w:rFonts w:ascii="Times New Roman" w:hAnsi="Times New Roman" w:cs="Times New Roman"/>
          <w:sz w:val="24"/>
          <w:szCs w:val="24"/>
        </w:rPr>
        <w:t>Landraad</w:t>
      </w:r>
      <w:proofErr w:type="spellEnd"/>
      <w:r w:rsidR="00112A7C">
        <w:rPr>
          <w:rFonts w:ascii="Times New Roman" w:hAnsi="Times New Roman" w:cs="Times New Roman"/>
          <w:sz w:val="24"/>
          <w:szCs w:val="24"/>
        </w:rPr>
        <w:t>.</w:t>
      </w: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Elfde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bezoldingen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ambtenaren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Europeesch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Inlandsche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bestuur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geregeld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zoeenkomstig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Besluit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assigneerden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Twaalfde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inkomsten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Hoofden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provisioneel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gedeelte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[hlm.4]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geregelde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waartoe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vereischten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behoudens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goedkeurig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Pabst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verleend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(?).</w:t>
      </w: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2A7C"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 w:rsidRPr="00112A7C">
        <w:rPr>
          <w:rFonts w:ascii="Times New Roman" w:hAnsi="Times New Roman" w:cs="Times New Roman"/>
          <w:b/>
          <w:sz w:val="24"/>
          <w:szCs w:val="24"/>
          <w:u w:val="single"/>
        </w:rPr>
        <w:t>Dertiende</w:t>
      </w:r>
      <w:proofErr w:type="spellEnd"/>
      <w:r w:rsidRPr="00112A7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112A7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betalingen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geld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ambtenaren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Europeesch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Inlandsch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bestuur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aanziendelijksche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derlijke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geschieden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zoodanige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schikkingen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gehouden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onderzoek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raadzaam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voorhoudende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zoodanige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Hoofden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verweest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betrekking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verwijderde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zuiderstand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afteleggen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</w:t>
      </w:r>
      <w:r w:rsidR="00F401C7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zij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aanspraak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zullen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hebben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– van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dezes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geldf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werd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derde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laatste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niet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eene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vierde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C7">
        <w:rPr>
          <w:rFonts w:ascii="Times New Roman" w:hAnsi="Times New Roman" w:cs="Times New Roman"/>
          <w:sz w:val="24"/>
          <w:szCs w:val="24"/>
        </w:rPr>
        <w:t>gedeelte</w:t>
      </w:r>
      <w:proofErr w:type="spellEnd"/>
      <w:r w:rsidR="00F401C7">
        <w:rPr>
          <w:rFonts w:ascii="Times New Roman" w:hAnsi="Times New Roman" w:cs="Times New Roman"/>
          <w:sz w:val="24"/>
          <w:szCs w:val="24"/>
        </w:rPr>
        <w:t xml:space="preserve"> in silver.</w:t>
      </w:r>
    </w:p>
    <w:p w:rsidR="00F401C7" w:rsidRDefault="00F401C7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01C7" w:rsidRDefault="00F401C7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Viertiende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pensioneren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01C7" w:rsidRDefault="00F401C7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01C7" w:rsidRDefault="00F401C7" w:rsidP="00F401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Honderd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Guldens ‘s-</w:t>
      </w:r>
      <w:proofErr w:type="spellStart"/>
      <w:r>
        <w:rPr>
          <w:rFonts w:ascii="Times New Roman" w:hAnsi="Times New Roman" w:cs="Times New Roman"/>
          <w:sz w:val="24"/>
          <w:szCs w:val="24"/>
        </w:rPr>
        <w:t>maands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Hoofd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</w:p>
    <w:p w:rsidR="00F401C7" w:rsidRDefault="00F401C7" w:rsidP="00F401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Twee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Honderd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Guldens ‘s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Regent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Koeto-negoro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bepaling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verblijf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Djocjocarta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01C7" w:rsidRDefault="00F401C7" w:rsidP="00F401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Twee </w:t>
      </w:r>
      <w:proofErr w:type="spellStart"/>
      <w:r>
        <w:rPr>
          <w:rFonts w:ascii="Times New Roman" w:hAnsi="Times New Roman" w:cs="Times New Roman"/>
          <w:sz w:val="24"/>
          <w:szCs w:val="24"/>
        </w:rPr>
        <w:t>Honderd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Guldens ‘s-</w:t>
      </w:r>
      <w:proofErr w:type="spellStart"/>
      <w:r>
        <w:rPr>
          <w:rFonts w:ascii="Times New Roman" w:hAnsi="Times New Roman" w:cs="Times New Roman"/>
          <w:sz w:val="24"/>
          <w:szCs w:val="24"/>
        </w:rPr>
        <w:t>maands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Regent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Ledok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401C7" w:rsidRDefault="00F401C7" w:rsidP="00F401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Alsmede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Regent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Oeroet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denzelfden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bevinden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bepaling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Djocjocarta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domicileeren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01C7" w:rsidRDefault="00F401C7" w:rsidP="00F401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FB" w:rsidRDefault="00F401C7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Vijftiende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Pabst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magtigen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approbatie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aanzien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Hoofden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in de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beide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Residentien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zoodanige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schikkingen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toe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maken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gehouden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onderzoek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raadzaam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zullen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voorhoudende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, en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zoodanige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Regenten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Hoofden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welk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bij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verweest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uit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hunne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betrekkingen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behooren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worden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verwijderde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pensioen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zuiderstand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afteleggen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voor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gelang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zij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aanspraak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zullen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EFB">
        <w:rPr>
          <w:rFonts w:ascii="Times New Roman" w:hAnsi="Times New Roman" w:cs="Times New Roman"/>
          <w:sz w:val="24"/>
          <w:szCs w:val="24"/>
        </w:rPr>
        <w:t>hebben</w:t>
      </w:r>
      <w:proofErr w:type="spellEnd"/>
      <w:r w:rsidR="00C34EFB">
        <w:rPr>
          <w:rFonts w:ascii="Times New Roman" w:hAnsi="Times New Roman" w:cs="Times New Roman"/>
          <w:sz w:val="24"/>
          <w:szCs w:val="24"/>
        </w:rPr>
        <w:t>.</w:t>
      </w:r>
    </w:p>
    <w:p w:rsidR="00C34EFB" w:rsidRDefault="00C34EFB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FB" w:rsidRDefault="00C34EFB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Zestiende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zelfstaande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toegezend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bepaaldelijk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onderzoekende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hoeverre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nuttig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bevolking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noorderlijke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voorerst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aantenodigen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maarkt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geschikte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rapport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zijner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bevinding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behoorlijk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deswege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zoodra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genoot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E31">
        <w:rPr>
          <w:rFonts w:ascii="Times New Roman" w:hAnsi="Times New Roman" w:cs="Times New Roman"/>
          <w:sz w:val="24"/>
          <w:szCs w:val="24"/>
        </w:rPr>
        <w:t>gezien</w:t>
      </w:r>
      <w:proofErr w:type="spellEnd"/>
      <w:r w:rsidR="00722E31">
        <w:rPr>
          <w:rFonts w:ascii="Times New Roman" w:hAnsi="Times New Roman" w:cs="Times New Roman"/>
          <w:sz w:val="24"/>
          <w:szCs w:val="24"/>
        </w:rPr>
        <w:t>.</w:t>
      </w:r>
    </w:p>
    <w:p w:rsidR="00722E31" w:rsidRDefault="00722E31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2E31" w:rsidRDefault="00722E31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Zeventiende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bepalen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spoedig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eenigzins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ingevoegd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stelsel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beslastingen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reeds </w:t>
      </w:r>
      <w:proofErr w:type="spellStart"/>
      <w:r>
        <w:rPr>
          <w:rFonts w:ascii="Times New Roman" w:hAnsi="Times New Roman" w:cs="Times New Roman"/>
          <w:sz w:val="24"/>
          <w:szCs w:val="24"/>
        </w:rPr>
        <w:t>bij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Besluit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31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Lª A no.1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Kediri,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vastgesteld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behoudens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zoodanige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wijzigingen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plaatselijke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oomstandigheden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vereischten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(?) </w:t>
      </w:r>
      <w:proofErr w:type="spellStart"/>
      <w:r>
        <w:rPr>
          <w:rFonts w:ascii="Times New Roman" w:hAnsi="Times New Roman" w:cs="Times New Roman"/>
          <w:sz w:val="24"/>
          <w:szCs w:val="24"/>
        </w:rPr>
        <w:t>voor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zooveel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noodig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het rapport van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ingewacht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E31" w:rsidRDefault="00722E31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2E31" w:rsidRPr="00722E31" w:rsidRDefault="00722E31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Achtiende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</w:t>
      </w:r>
      <w:r w:rsidR="00F448E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8EB">
        <w:rPr>
          <w:rFonts w:ascii="Times New Roman" w:hAnsi="Times New Roman" w:cs="Times New Roman"/>
          <w:sz w:val="24"/>
          <w:szCs w:val="24"/>
        </w:rPr>
        <w:t>Lawick</w:t>
      </w:r>
      <w:proofErr w:type="spellEnd"/>
      <w:r w:rsidR="00F448EB">
        <w:rPr>
          <w:rFonts w:ascii="Times New Roman" w:hAnsi="Times New Roman" w:cs="Times New Roman"/>
          <w:sz w:val="24"/>
          <w:szCs w:val="24"/>
        </w:rPr>
        <w:t xml:space="preserve"> van Pabst </w:t>
      </w:r>
      <w:proofErr w:type="spellStart"/>
      <w:r w:rsidR="00F448EB">
        <w:rPr>
          <w:rFonts w:ascii="Times New Roman" w:hAnsi="Times New Roman" w:cs="Times New Roman"/>
          <w:sz w:val="24"/>
          <w:szCs w:val="24"/>
        </w:rPr>
        <w:t>alsmede</w:t>
      </w:r>
      <w:proofErr w:type="spellEnd"/>
      <w:r w:rsidR="00F448EB">
        <w:rPr>
          <w:rFonts w:ascii="Times New Roman" w:hAnsi="Times New Roman" w:cs="Times New Roman"/>
          <w:sz w:val="24"/>
          <w:szCs w:val="24"/>
        </w:rPr>
        <w:t xml:space="preserve"> [hlm.6] den </w:t>
      </w:r>
      <w:proofErr w:type="spellStart"/>
      <w:r w:rsidR="00F448EB">
        <w:rPr>
          <w:rFonts w:ascii="Times New Roman" w:hAnsi="Times New Roman" w:cs="Times New Roman"/>
          <w:sz w:val="24"/>
          <w:szCs w:val="24"/>
        </w:rPr>
        <w:t>ontschooijen</w:t>
      </w:r>
      <w:proofErr w:type="spellEnd"/>
      <w:r w:rsidR="00F448EB">
        <w:rPr>
          <w:rFonts w:ascii="Times New Roman" w:hAnsi="Times New Roman" w:cs="Times New Roman"/>
          <w:sz w:val="24"/>
          <w:szCs w:val="24"/>
        </w:rPr>
        <w:t xml:space="preserve"> (?)</w:t>
      </w:r>
      <w:r w:rsidR="0031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EA0">
        <w:rPr>
          <w:rFonts w:ascii="Times New Roman" w:hAnsi="Times New Roman" w:cs="Times New Roman"/>
          <w:sz w:val="24"/>
          <w:szCs w:val="24"/>
        </w:rPr>
        <w:t>behoorlijk</w:t>
      </w:r>
      <w:proofErr w:type="spellEnd"/>
      <w:r w:rsidR="0031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3EA0">
        <w:rPr>
          <w:rFonts w:ascii="Times New Roman" w:hAnsi="Times New Roman" w:cs="Times New Roman"/>
          <w:sz w:val="24"/>
          <w:szCs w:val="24"/>
        </w:rPr>
        <w:t>om</w:t>
      </w:r>
      <w:proofErr w:type="spellEnd"/>
      <w:proofErr w:type="gramEnd"/>
      <w:r w:rsidR="00313E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22E31" w:rsidRDefault="00722E31" w:rsidP="00C34E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2E31" w:rsidRDefault="00722E31" w:rsidP="00722E3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toestand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beslastingen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omgemelden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Banjoemaas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zedelijk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afzorg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afgeschafte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goed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opewelke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allerzijn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verleend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gewezen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Commissarissen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vorstenlanden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narigt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[hlm.6] illegible /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 </w:t>
      </w:r>
      <w:proofErr w:type="spellStart"/>
      <w:r>
        <w:rPr>
          <w:rFonts w:ascii="Times New Roman" w:hAnsi="Times New Roman" w:cs="Times New Roman"/>
          <w:sz w:val="24"/>
          <w:szCs w:val="24"/>
        </w:rPr>
        <w:t>voost</w:t>
      </w:r>
      <w:proofErr w:type="spellEnd"/>
      <w:r>
        <w:rPr>
          <w:rFonts w:ascii="Times New Roman" w:hAnsi="Times New Roman" w:cs="Times New Roman"/>
          <w:sz w:val="24"/>
          <w:szCs w:val="24"/>
        </w:rPr>
        <w:t>. Register</w:t>
      </w: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Adjunct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getekend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313EA0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3EA0" w:rsidRPr="00F401C7" w:rsidRDefault="00313EA0" w:rsidP="00313E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Alphen</w:t>
      </w:r>
    </w:p>
    <w:p w:rsidR="00C34EFB" w:rsidRDefault="00C34EFB" w:rsidP="00F401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FB" w:rsidRDefault="00C34EFB" w:rsidP="00F401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2A7C" w:rsidRPr="00112A7C" w:rsidRDefault="00112A7C" w:rsidP="009629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DD" w:rsidRDefault="009629DD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P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175" w:rsidRPr="00F03175" w:rsidRDefault="00F03175" w:rsidP="00F031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03175" w:rsidRPr="00F03175" w:rsidSect="0001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90E"/>
    <w:multiLevelType w:val="hybridMultilevel"/>
    <w:tmpl w:val="CAD49A08"/>
    <w:lvl w:ilvl="0" w:tplc="87568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C55A4"/>
    <w:multiLevelType w:val="hybridMultilevel"/>
    <w:tmpl w:val="16CABB7C"/>
    <w:lvl w:ilvl="0" w:tplc="F156F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175"/>
    <w:rsid w:val="00016328"/>
    <w:rsid w:val="00112A7C"/>
    <w:rsid w:val="00313EA0"/>
    <w:rsid w:val="00471C0C"/>
    <w:rsid w:val="00671A2E"/>
    <w:rsid w:val="00722E31"/>
    <w:rsid w:val="009629DD"/>
    <w:rsid w:val="00B126C6"/>
    <w:rsid w:val="00C34EFB"/>
    <w:rsid w:val="00E424F4"/>
    <w:rsid w:val="00F03175"/>
    <w:rsid w:val="00F401C7"/>
    <w:rsid w:val="00F448EB"/>
    <w:rsid w:val="00F82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1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2017-03-28T11:02:00Z</dcterms:created>
  <dcterms:modified xsi:type="dcterms:W3CDTF">2017-03-28T11:02:00Z</dcterms:modified>
</cp:coreProperties>
</file>