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Стратегия «Лондонский взрыв» — это пример успешной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безиндикаторной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позиционной торговой системы. Многие начинающие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трейдеры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не имеют достаточного свободного времени для торговли по стратегиям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скальпинга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, поэтому останавливаются на работе внутри дня, позиционно.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В интернете вы сможете найти множество вариаций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стратегии «Лондонский взрыв». Однако, классический вариант работы на пробой зоны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флэта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вначале Лондонской сессии или перед ней, как правило, уже сейчас не приносит прибыли.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 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Не секрет, что крупные игроки на рынке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обладают возможностью двигать курс валюты на некоторое расстояние против всей остальной толпы </w:t>
      </w:r>
      <w:proofErr w:type="gram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мелких</w:t>
      </w:r>
      <w:proofErr w:type="gram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трейдеров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. Отсюда существует понятие рынка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– ложные пробои. Истинным пробоем зоны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флэта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называют движение курса валюты, при котором происходит пробой и продолжение движения цены в сторону пробоя.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Но, крупные игроки рынка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поняли, что все мелкие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трейдеры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, как мы с вами, начали зарабатывать деньги на выходе цены из зоны консолидации, поэтому они решили развести всех и сделать небольшой ложный прорыв.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Наверняка вы и сами наблюдали ситуации, в которых происходит консолидация цены вначале европейской торговой сессии, или вначале лондонской сессии, а цена ложно пробивает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флэт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в одном направлении, а потом резко разворачивается в противоположную сторону до конца дня.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Так вот, идея входа в рынок отложенными ордерами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Buy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Limit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и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Sell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Limit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в надежде на отскок на размер среднего диапазона в пунктах зоны консолидации, и легла в основу обновленной стратегии «Лондонский взрыв».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Давайте более детально рассмотрим правила и характеристики работы по стратегии «Лондонский взрыв».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Для работы по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стратегии «Лондонский взрыв» лучше выбирать валютные пары: USD/JPY, GBP/USD, EUR/USD. Поскольку стратегия позиционная, то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таймфрейм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для работы </w:t>
      </w:r>
      <w:proofErr w:type="gram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нужен</w:t>
      </w:r>
      <w:proofErr w:type="gram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: либо М15, либо М30.</w:t>
      </w:r>
    </w:p>
    <w:p w:rsidR="00295FD0" w:rsidRPr="00295FD0" w:rsidRDefault="00295FD0" w:rsidP="00295FD0">
      <w:pPr>
        <w:shd w:val="clear" w:color="auto" w:fill="FFFFFF"/>
        <w:spacing w:after="0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Очень важным моментом при работе по стратегии «Лондонский взрыв» является определения часового пояса по Гринвичу. По условиям стратегии,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трейдеру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нужно измерять промежутки времени с 8 до 17 часов по GMT. Однако у всех у нас разные брокеры, поэтому разное терминальное время. Чтобы не запутаться, предлагаем воспользоваться сайтом определения времени по GMT </w:t>
      </w:r>
      <w:hyperlink r:id="rId5" w:tgtFrame="_blank" w:history="1">
        <w:r w:rsidRPr="00295FD0">
          <w:rPr>
            <w:rFonts w:ascii="Open Sans" w:eastAsia="Times New Roman" w:hAnsi="Open Sans" w:cs="Open Sans"/>
            <w:color w:val="0009B5"/>
            <w:sz w:val="21"/>
            <w:u w:val="single"/>
            <w:lang w:eastAsia="ru-RU"/>
          </w:rPr>
          <w:t>www.24timezones.com/map_ru.htm</w:t>
        </w:r>
      </w:hyperlink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 и </w:t>
      </w:r>
      <w:hyperlink r:id="rId6" w:tgtFrame="_blank" w:history="1">
        <w:r w:rsidRPr="00295FD0">
          <w:rPr>
            <w:rFonts w:ascii="Open Sans" w:eastAsia="Times New Roman" w:hAnsi="Open Sans" w:cs="Open Sans"/>
            <w:color w:val="0009B5"/>
            <w:sz w:val="21"/>
            <w:u w:val="single"/>
            <w:lang w:eastAsia="ru-RU"/>
          </w:rPr>
          <w:t>индикатором торговых сессий</w:t>
        </w:r>
      </w:hyperlink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. Теперь, вы можете сравнить время вашего торгового терминала во вкладке «Обзор рынка» и время GMT. Таким образом, вы найдете разницу между терминальным временем вашего брокера и временем по Гринвичу, что поможет вам правильно определить участок с 8 до 17 часов по GMT.</w:t>
      </w:r>
    </w:p>
    <w:p w:rsidR="001457EA" w:rsidRDefault="001457EA" w:rsidP="00295FD0">
      <w:pPr>
        <w:shd w:val="clear" w:color="auto" w:fill="FFFFFF"/>
        <w:spacing w:after="0" w:line="414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bdr w:val="none" w:sz="0" w:space="0" w:color="auto" w:frame="1"/>
          <w:lang w:eastAsia="ru-RU"/>
        </w:rPr>
      </w:pPr>
    </w:p>
    <w:p w:rsidR="00295FD0" w:rsidRPr="00295FD0" w:rsidRDefault="00295FD0" w:rsidP="00295FD0">
      <w:pPr>
        <w:shd w:val="clear" w:color="auto" w:fill="FFFFFF"/>
        <w:spacing w:after="0" w:line="414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3B3B3B"/>
          <w:sz w:val="35"/>
          <w:szCs w:val="35"/>
          <w:lang w:eastAsia="ru-RU"/>
        </w:rPr>
      </w:pPr>
      <w:r w:rsidRPr="00295FD0"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bdr w:val="none" w:sz="0" w:space="0" w:color="auto" w:frame="1"/>
          <w:lang w:eastAsia="ru-RU"/>
        </w:rPr>
        <w:lastRenderedPageBreak/>
        <w:t>Правила работы по стратегии «Лондонский взрыв»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>
        <w:rPr>
          <w:rFonts w:ascii="Open Sans" w:eastAsia="Times New Roman" w:hAnsi="Open Sans" w:cs="Open Sans"/>
          <w:noProof/>
          <w:color w:val="3B3B3B"/>
          <w:sz w:val="21"/>
          <w:szCs w:val="21"/>
          <w:lang w:eastAsia="ru-RU"/>
        </w:rPr>
        <w:drawing>
          <wp:inline distT="0" distB="0" distL="0" distR="0">
            <wp:extent cx="6048375" cy="4181475"/>
            <wp:effectExtent l="19050" t="0" r="9525" b="0"/>
            <wp:docPr id="1" name="Рисунок 1" descr="Лондонский взры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ндонский взрыв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Измеряем расстояние между максимумом и минимумом цены в пунктах на участке с 8 до 17 часов по GMT, назовем его «торговый диапазон».</w:t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После 17 часов по GMT выставляем два отложенных ордера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Buy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Limit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и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Sell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Limit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на расстояние половины «торгового диапазона» в пунктах. Если «торговый диапазон» был 50 пунктов, то мы от начала 17 часов по GMT замеряем 25 пунктов вверх для ордера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Buy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Limit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и 25 пунктов вниз для ордера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Sell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Limit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.</w:t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Ордер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Стоп-лосс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по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стратегии «Лондонский взрыв» следует выставлять на размер половины «торгового диапазона» + 5 пунктов.</w:t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Ордер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Тейк-профит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по данной стратегии выставляется на размер «торгового диапазона» в пунктах.</w:t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При не срабатывании отложенных ордеров,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трейдеру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следует на следующий день около 8 часов по Гринвичу, удалить все отложенные ордера. Также, при срабатывании одного отложенного ордера, нужно обязательно второй отложенный ордер удалить.</w:t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Следует помнить: если «торговый диапазон» больше 60 пунктов, то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трейдеру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не следует искать точки входа в рынок и ждать следующего «торгового диапазона».</w:t>
      </w:r>
    </w:p>
    <w:p w:rsidR="00295FD0" w:rsidRPr="00295FD0" w:rsidRDefault="00295FD0" w:rsidP="00295FD0">
      <w:pPr>
        <w:numPr>
          <w:ilvl w:val="0"/>
          <w:numId w:val="1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Дополнительным, не обязательным правилом, является закрытие прибыльной или убыточной позиции в начале следующего «торгового диапазона» в 8 часов по Гринвичу. Ведь бывает так, что валютная пара за 8 часов так и не дошла до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тейк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профита, поэтому лучше закрыть любую прибыль, или небольшой убыток, чем ждать чуда.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Как вы видите по условиям работы стратегии «Лондонский взрыв», не зря было выбрано самое активное время Лондонской сессии. Ведь взрыв, импульс, проход цены любой </w:t>
      </w: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lastRenderedPageBreak/>
        <w:t xml:space="preserve">валютной пары как раз приходится на европейскую и американскую торговые сессии. Очень важно при этом искать «Лондонский взрыв» только при выходе цены из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флэта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, и нельзя входить в рынок, когда идет сильный тренд. Кстати, правило ограничения «торгового диапазона» в 60 пунктов очень сильно поможет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трейдерам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не прыгать против тренда.</w:t>
      </w:r>
    </w:p>
    <w:p w:rsidR="00295FD0" w:rsidRPr="00295FD0" w:rsidRDefault="00295FD0" w:rsidP="00295FD0">
      <w:pPr>
        <w:shd w:val="clear" w:color="auto" w:fill="FFFFFF"/>
        <w:spacing w:after="0" w:line="414" w:lineRule="atLeast"/>
        <w:textAlignment w:val="top"/>
        <w:outlineLvl w:val="1"/>
        <w:rPr>
          <w:rFonts w:ascii="Times New Roman" w:eastAsia="Times New Roman" w:hAnsi="Times New Roman" w:cs="Times New Roman"/>
          <w:b/>
          <w:bCs/>
          <w:color w:val="3B3B3B"/>
          <w:sz w:val="35"/>
          <w:szCs w:val="35"/>
          <w:lang w:eastAsia="ru-RU"/>
        </w:rPr>
      </w:pPr>
      <w:r w:rsidRPr="00295FD0"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  <w:bdr w:val="none" w:sz="0" w:space="0" w:color="auto" w:frame="1"/>
          <w:lang w:eastAsia="ru-RU"/>
        </w:rPr>
        <w:t>Преимущества и недостатки стратегии «Лондонский взрыв»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Преимущества работы по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стратегии «Лондонский взрыв»:</w:t>
      </w:r>
    </w:p>
    <w:p w:rsidR="00295FD0" w:rsidRPr="00295FD0" w:rsidRDefault="00295FD0" w:rsidP="00295FD0">
      <w:pPr>
        <w:numPr>
          <w:ilvl w:val="0"/>
          <w:numId w:val="2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Стратегия «Лондонский взрыв» — это прибыльная, позиционная торговля для занятых людей, которые имеют возможность уделять торговле не более 3-4 раз в день по 10 минут.</w:t>
      </w:r>
    </w:p>
    <w:p w:rsidR="00295FD0" w:rsidRPr="00295FD0" w:rsidRDefault="00295FD0" w:rsidP="00295FD0">
      <w:pPr>
        <w:numPr>
          <w:ilvl w:val="0"/>
          <w:numId w:val="2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Стратегия «Лондонский взрыв» является своеобразной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контртрендовой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стратегией работы на рынке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и может хорошо вписаться в чью-то торговую систему.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Недостатки работы по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стратегии «Лондонский взрыв»:</w:t>
      </w:r>
    </w:p>
    <w:p w:rsidR="00295FD0" w:rsidRPr="00295FD0" w:rsidRDefault="00295FD0" w:rsidP="00295FD0">
      <w:pPr>
        <w:numPr>
          <w:ilvl w:val="0"/>
          <w:numId w:val="3"/>
        </w:numPr>
        <w:spacing w:before="180" w:after="0" w:line="273" w:lineRule="atLeast"/>
        <w:ind w:left="0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К сожалению, стратегия «Лондонский взрыв» все же требует от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трейдера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понимания общей динамики движения валютной пары в целом, поскольку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контртрендовая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работа – это очень опасное занятие для неопытных новичков на рынке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. Часто может быть так, что рынок </w:t>
      </w:r>
      <w:proofErr w:type="spellStart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Форекс</w:t>
      </w:r>
      <w:proofErr w:type="spellEnd"/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 xml:space="preserve"> может делать два и три ложных пробоя зоны консолидации, что приведет к серии убыточных сделок по стратегии «Лондонский взрыв».</w:t>
      </w:r>
    </w:p>
    <w:p w:rsidR="00295FD0" w:rsidRPr="00295FD0" w:rsidRDefault="00295FD0" w:rsidP="00295FD0">
      <w:pPr>
        <w:shd w:val="clear" w:color="auto" w:fill="FFFFFF"/>
        <w:spacing w:after="225" w:line="315" w:lineRule="atLeast"/>
        <w:textAlignment w:val="top"/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</w:pPr>
      <w:r w:rsidRPr="00295FD0">
        <w:rPr>
          <w:rFonts w:ascii="Open Sans" w:eastAsia="Times New Roman" w:hAnsi="Open Sans" w:cs="Open Sans"/>
          <w:color w:val="3B3B3B"/>
          <w:sz w:val="21"/>
          <w:szCs w:val="21"/>
          <w:lang w:eastAsia="ru-RU"/>
        </w:rPr>
        <w:t>Таким образом, мы с вами изучили основные характеристики и правила работы по обновленной стратегии «Лондонский взрыв», которая успешно дополнит ваш портфель стратегий для построения успешной торговой системы.</w:t>
      </w:r>
    </w:p>
    <w:p w:rsidR="00997551" w:rsidRDefault="00997551"/>
    <w:sectPr w:rsidR="00997551" w:rsidSect="00997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57E99"/>
    <w:multiLevelType w:val="multilevel"/>
    <w:tmpl w:val="FD3E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0082545"/>
    <w:multiLevelType w:val="multilevel"/>
    <w:tmpl w:val="0042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A015D9"/>
    <w:multiLevelType w:val="multilevel"/>
    <w:tmpl w:val="BE2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95FD0"/>
    <w:rsid w:val="001457EA"/>
    <w:rsid w:val="00295FD0"/>
    <w:rsid w:val="00997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551"/>
  </w:style>
  <w:style w:type="paragraph" w:styleId="2">
    <w:name w:val="heading 2"/>
    <w:basedOn w:val="a"/>
    <w:link w:val="20"/>
    <w:uiPriority w:val="9"/>
    <w:qFormat/>
    <w:rsid w:val="00295F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5F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9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95FD0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95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5F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9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u-trade.info/indikator-torgovyx-sessij/" TargetMode="External"/><Relationship Id="rId5" Type="http://schemas.openxmlformats.org/officeDocument/2006/relationships/hyperlink" Target="http://24timezones.com/map_ru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2</cp:revision>
  <dcterms:created xsi:type="dcterms:W3CDTF">2017-11-21T09:15:00Z</dcterms:created>
  <dcterms:modified xsi:type="dcterms:W3CDTF">2017-11-21T09:16:00Z</dcterms:modified>
</cp:coreProperties>
</file>