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B6341" w14:textId="77777777" w:rsidR="0084213F" w:rsidRPr="0084213F" w:rsidRDefault="0084213F" w:rsidP="0084213F">
      <w:pPr>
        <w:rPr>
          <w:b/>
          <w:bCs/>
        </w:rPr>
      </w:pPr>
      <w:r w:rsidRPr="0084213F">
        <w:rPr>
          <w:b/>
          <w:bCs/>
        </w:rPr>
        <w:t>QueryLens Correlation Engine Design (Prototype)</w:t>
      </w:r>
    </w:p>
    <w:p w14:paraId="4ABB6936" w14:textId="77777777" w:rsidR="0084213F" w:rsidRPr="0084213F" w:rsidRDefault="0084213F" w:rsidP="0084213F">
      <w:pPr>
        <w:rPr>
          <w:b/>
          <w:bCs/>
        </w:rPr>
      </w:pPr>
      <w:r w:rsidRPr="0084213F">
        <w:rPr>
          <w:b/>
          <w:bCs/>
        </w:rPr>
        <w:t>Purpose</w:t>
      </w:r>
    </w:p>
    <w:p w14:paraId="12C02A17" w14:textId="77777777" w:rsidR="0084213F" w:rsidRPr="0084213F" w:rsidRDefault="0084213F" w:rsidP="0084213F">
      <w:r w:rsidRPr="0084213F">
        <w:t>The QueryLens correlation engine connects two independent forms of SQL performance analysis:</w:t>
      </w:r>
    </w:p>
    <w:p w14:paraId="711B764A" w14:textId="77777777" w:rsidR="0084213F" w:rsidRPr="0084213F" w:rsidRDefault="0084213F" w:rsidP="0084213F">
      <w:pPr>
        <w:numPr>
          <w:ilvl w:val="0"/>
          <w:numId w:val="1"/>
        </w:numPr>
      </w:pPr>
      <w:r w:rsidRPr="0084213F">
        <w:rPr>
          <w:b/>
          <w:bCs/>
        </w:rPr>
        <w:t>Static Analysis</w:t>
      </w:r>
      <w:r w:rsidRPr="0084213F">
        <w:t xml:space="preserve"> – Detects potential inefficiencies by examining SQL query structure.</w:t>
      </w:r>
    </w:p>
    <w:p w14:paraId="4595EF17" w14:textId="77777777" w:rsidR="0084213F" w:rsidRPr="0084213F" w:rsidRDefault="0084213F" w:rsidP="0084213F">
      <w:pPr>
        <w:numPr>
          <w:ilvl w:val="0"/>
          <w:numId w:val="1"/>
        </w:numPr>
      </w:pPr>
      <w:r w:rsidRPr="0084213F">
        <w:rPr>
          <w:b/>
          <w:bCs/>
        </w:rPr>
        <w:t>Runtime Analysis</w:t>
      </w:r>
      <w:r w:rsidRPr="0084213F">
        <w:t xml:space="preserve"> – Observes how SQL Server actually executes the query through execution plan operators and cost estimates.</w:t>
      </w:r>
    </w:p>
    <w:p w14:paraId="24022916" w14:textId="77777777" w:rsidR="0084213F" w:rsidRPr="0084213F" w:rsidRDefault="0084213F" w:rsidP="0084213F">
      <w:r w:rsidRPr="0084213F">
        <w:t>Static analysis alone may produce false positives because SQL Server can internally optimize some patterns. Runtime analysis alone may lack context about why an operation occurred. Correlation combines both perspectives to produce more reliable, actionable diagnostics.</w:t>
      </w:r>
    </w:p>
    <w:p w14:paraId="01EF01C5" w14:textId="77777777" w:rsidR="0084213F" w:rsidRPr="0084213F" w:rsidRDefault="0084213F" w:rsidP="0084213F">
      <w:r w:rsidRPr="0084213F">
        <w:pict w14:anchorId="044502B5">
          <v:rect id="_x0000_i1061" style="width:0;height:1.5pt" o:hralign="center" o:hrstd="t" o:hr="t" fillcolor="#a0a0a0" stroked="f"/>
        </w:pict>
      </w:r>
    </w:p>
    <w:p w14:paraId="49238EB3" w14:textId="77777777" w:rsidR="0084213F" w:rsidRPr="0084213F" w:rsidRDefault="0084213F" w:rsidP="0084213F">
      <w:pPr>
        <w:rPr>
          <w:b/>
          <w:bCs/>
        </w:rPr>
      </w:pPr>
      <w:r w:rsidRPr="0084213F">
        <w:rPr>
          <w:b/>
          <w:bCs/>
        </w:rPr>
        <w:t>Why Correlation Is Necessary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5788"/>
      </w:tblGrid>
      <w:tr w:rsidR="0084213F" w:rsidRPr="0084213F" w14:paraId="00648665" w14:textId="77777777">
        <w:trPr>
          <w:tblHeader/>
          <w:tblCellSpacing w:w="15" w:type="dxa"/>
        </w:trPr>
        <w:tc>
          <w:tcPr>
            <w:tcW w:w="0" w:type="auto"/>
            <w:vAlign w:val="center"/>
            <w:hideMark/>
          </w:tcPr>
          <w:p w14:paraId="74264257" w14:textId="77777777" w:rsidR="0084213F" w:rsidRPr="0084213F" w:rsidRDefault="0084213F" w:rsidP="0084213F">
            <w:pPr>
              <w:rPr>
                <w:b/>
                <w:bCs/>
              </w:rPr>
            </w:pPr>
            <w:r w:rsidRPr="0084213F">
              <w:rPr>
                <w:b/>
                <w:bCs/>
              </w:rPr>
              <w:t>Approach</w:t>
            </w:r>
          </w:p>
        </w:tc>
        <w:tc>
          <w:tcPr>
            <w:tcW w:w="0" w:type="auto"/>
            <w:vAlign w:val="center"/>
            <w:hideMark/>
          </w:tcPr>
          <w:p w14:paraId="7ACC083A" w14:textId="77777777" w:rsidR="0084213F" w:rsidRPr="0084213F" w:rsidRDefault="0084213F" w:rsidP="0084213F">
            <w:pPr>
              <w:rPr>
                <w:b/>
                <w:bCs/>
              </w:rPr>
            </w:pPr>
            <w:r w:rsidRPr="0084213F">
              <w:rPr>
                <w:b/>
                <w:bCs/>
              </w:rPr>
              <w:t>Limitation</w:t>
            </w:r>
          </w:p>
        </w:tc>
      </w:tr>
      <w:tr w:rsidR="0084213F" w:rsidRPr="0084213F" w14:paraId="3BBC6F26" w14:textId="77777777">
        <w:trPr>
          <w:tblCellSpacing w:w="15" w:type="dxa"/>
        </w:trPr>
        <w:tc>
          <w:tcPr>
            <w:tcW w:w="0" w:type="auto"/>
            <w:vAlign w:val="center"/>
            <w:hideMark/>
          </w:tcPr>
          <w:p w14:paraId="2B8484C5" w14:textId="77777777" w:rsidR="0084213F" w:rsidRPr="0084213F" w:rsidRDefault="0084213F" w:rsidP="0084213F">
            <w:r w:rsidRPr="0084213F">
              <w:t>Static Only</w:t>
            </w:r>
          </w:p>
        </w:tc>
        <w:tc>
          <w:tcPr>
            <w:tcW w:w="0" w:type="auto"/>
            <w:vAlign w:val="center"/>
            <w:hideMark/>
          </w:tcPr>
          <w:p w14:paraId="15E63643" w14:textId="77777777" w:rsidR="0084213F" w:rsidRPr="0084213F" w:rsidRDefault="0084213F" w:rsidP="0084213F">
            <w:r w:rsidRPr="0084213F">
              <w:t>Cannot confirm whether SQL Server mitigated the issue</w:t>
            </w:r>
          </w:p>
        </w:tc>
      </w:tr>
      <w:tr w:rsidR="0084213F" w:rsidRPr="0084213F" w14:paraId="74C222FE" w14:textId="77777777">
        <w:trPr>
          <w:tblCellSpacing w:w="15" w:type="dxa"/>
        </w:trPr>
        <w:tc>
          <w:tcPr>
            <w:tcW w:w="0" w:type="auto"/>
            <w:vAlign w:val="center"/>
            <w:hideMark/>
          </w:tcPr>
          <w:p w14:paraId="4700D13B" w14:textId="77777777" w:rsidR="0084213F" w:rsidRPr="0084213F" w:rsidRDefault="0084213F" w:rsidP="0084213F">
            <w:r w:rsidRPr="0084213F">
              <w:t>Runtime Only</w:t>
            </w:r>
          </w:p>
        </w:tc>
        <w:tc>
          <w:tcPr>
            <w:tcW w:w="0" w:type="auto"/>
            <w:vAlign w:val="center"/>
            <w:hideMark/>
          </w:tcPr>
          <w:p w14:paraId="0567A8C4" w14:textId="77777777" w:rsidR="0084213F" w:rsidRPr="0084213F" w:rsidRDefault="0084213F" w:rsidP="0084213F">
            <w:r w:rsidRPr="0084213F">
              <w:t>Cannot determine the structural cause of inefficiency</w:t>
            </w:r>
          </w:p>
        </w:tc>
      </w:tr>
      <w:tr w:rsidR="0084213F" w:rsidRPr="0084213F" w14:paraId="56535760" w14:textId="77777777">
        <w:trPr>
          <w:tblCellSpacing w:w="15" w:type="dxa"/>
        </w:trPr>
        <w:tc>
          <w:tcPr>
            <w:tcW w:w="0" w:type="auto"/>
            <w:vAlign w:val="center"/>
            <w:hideMark/>
          </w:tcPr>
          <w:p w14:paraId="56C56887" w14:textId="77777777" w:rsidR="0084213F" w:rsidRPr="0084213F" w:rsidRDefault="0084213F" w:rsidP="0084213F">
            <w:r w:rsidRPr="0084213F">
              <w:t>Correlated</w:t>
            </w:r>
          </w:p>
        </w:tc>
        <w:tc>
          <w:tcPr>
            <w:tcW w:w="0" w:type="auto"/>
            <w:vAlign w:val="center"/>
            <w:hideMark/>
          </w:tcPr>
          <w:p w14:paraId="6E47DF6D" w14:textId="77777777" w:rsidR="0084213F" w:rsidRPr="0084213F" w:rsidRDefault="0084213F" w:rsidP="0084213F">
            <w:r w:rsidRPr="0084213F">
              <w:t>Connects code intent with actual execution behavior</w:t>
            </w:r>
          </w:p>
        </w:tc>
      </w:tr>
    </w:tbl>
    <w:p w14:paraId="564BE49A" w14:textId="77777777" w:rsidR="0084213F" w:rsidRPr="0084213F" w:rsidRDefault="0084213F" w:rsidP="0084213F">
      <w:r w:rsidRPr="0084213F">
        <w:t xml:space="preserve">This design supports the project’s innovation claim: </w:t>
      </w:r>
      <w:r w:rsidRPr="0084213F">
        <w:rPr>
          <w:b/>
          <w:bCs/>
        </w:rPr>
        <w:t>reducing false positives while increasing diagnostic confidence.</w:t>
      </w:r>
    </w:p>
    <w:p w14:paraId="388DC2E9" w14:textId="77777777" w:rsidR="0084213F" w:rsidRPr="0084213F" w:rsidRDefault="0084213F" w:rsidP="0084213F">
      <w:r w:rsidRPr="0084213F">
        <w:pict w14:anchorId="668580B7">
          <v:rect id="_x0000_i1062" style="width:0;height:1.5pt" o:hralign="center" o:hrstd="t" o:hr="t" fillcolor="#a0a0a0" stroked="f"/>
        </w:pict>
      </w:r>
    </w:p>
    <w:p w14:paraId="317B2BC1" w14:textId="77777777" w:rsidR="0084213F" w:rsidRPr="0084213F" w:rsidRDefault="0084213F" w:rsidP="0084213F">
      <w:pPr>
        <w:rPr>
          <w:b/>
          <w:bCs/>
        </w:rPr>
      </w:pPr>
      <w:r w:rsidRPr="0084213F">
        <w:rPr>
          <w:b/>
          <w:bCs/>
        </w:rPr>
        <w:t>Correlation Inputs</w:t>
      </w:r>
    </w:p>
    <w:p w14:paraId="5D4A4D0C" w14:textId="77777777" w:rsidR="0084213F" w:rsidRPr="0084213F" w:rsidRDefault="0084213F" w:rsidP="0084213F">
      <w:r w:rsidRPr="0084213F">
        <w:rPr>
          <w:b/>
          <w:bCs/>
        </w:rPr>
        <w:t>Static Findings (Prototype Format)</w:t>
      </w:r>
    </w:p>
    <w:p w14:paraId="067ABF92" w14:textId="77777777" w:rsidR="0084213F" w:rsidRPr="0084213F" w:rsidRDefault="0084213F" w:rsidP="0084213F">
      <w:r w:rsidRPr="0084213F">
        <w:t>{</w:t>
      </w:r>
    </w:p>
    <w:p w14:paraId="2E140155" w14:textId="77777777" w:rsidR="0084213F" w:rsidRPr="0084213F" w:rsidRDefault="0084213F" w:rsidP="0084213F">
      <w:r w:rsidRPr="0084213F">
        <w:t xml:space="preserve">  "rule": "non_sargable_predicate",</w:t>
      </w:r>
    </w:p>
    <w:p w14:paraId="5083E3AF" w14:textId="77777777" w:rsidR="0084213F" w:rsidRPr="0084213F" w:rsidRDefault="0084213F" w:rsidP="0084213F">
      <w:r w:rsidRPr="0084213F">
        <w:t xml:space="preserve">  "query_id": "query2"</w:t>
      </w:r>
    </w:p>
    <w:p w14:paraId="6EC28730" w14:textId="77777777" w:rsidR="0084213F" w:rsidRPr="0084213F" w:rsidRDefault="0084213F" w:rsidP="0084213F">
      <w:r w:rsidRPr="0084213F">
        <w:t>}</w:t>
      </w:r>
    </w:p>
    <w:p w14:paraId="37C93BBE" w14:textId="77777777" w:rsidR="0084213F" w:rsidRPr="0084213F" w:rsidRDefault="0084213F" w:rsidP="0084213F">
      <w:r w:rsidRPr="0084213F">
        <w:rPr>
          <w:b/>
          <w:bCs/>
        </w:rPr>
        <w:t>Runtime Findings (From Execution Plan Parser)</w:t>
      </w:r>
    </w:p>
    <w:p w14:paraId="3E05B2E1" w14:textId="77777777" w:rsidR="0084213F" w:rsidRPr="0084213F" w:rsidRDefault="0084213F" w:rsidP="0084213F">
      <w:r w:rsidRPr="0084213F">
        <w:lastRenderedPageBreak/>
        <w:t>{</w:t>
      </w:r>
    </w:p>
    <w:p w14:paraId="7BAC26D2" w14:textId="77777777" w:rsidR="0084213F" w:rsidRPr="0084213F" w:rsidRDefault="0084213F" w:rsidP="0084213F">
      <w:r w:rsidRPr="0084213F">
        <w:t xml:space="preserve">  "operator": "Index Scan",</w:t>
      </w:r>
    </w:p>
    <w:p w14:paraId="165A3243" w14:textId="77777777" w:rsidR="0084213F" w:rsidRPr="0084213F" w:rsidRDefault="0084213F" w:rsidP="0084213F">
      <w:r w:rsidRPr="0084213F">
        <w:t xml:space="preserve">  "estimated_rows": 12540</w:t>
      </w:r>
    </w:p>
    <w:p w14:paraId="1D470471" w14:textId="77777777" w:rsidR="0084213F" w:rsidRPr="0084213F" w:rsidRDefault="0084213F" w:rsidP="0084213F">
      <w:r w:rsidRPr="0084213F">
        <w:t>}</w:t>
      </w:r>
    </w:p>
    <w:p w14:paraId="48821D32" w14:textId="77777777" w:rsidR="0084213F" w:rsidRPr="0084213F" w:rsidRDefault="0084213F" w:rsidP="0084213F">
      <w:r w:rsidRPr="0084213F">
        <w:pict w14:anchorId="2AA7D7B4">
          <v:rect id="_x0000_i1063" style="width:0;height:1.5pt" o:hralign="center" o:hrstd="t" o:hr="t" fillcolor="#a0a0a0" stroked="f"/>
        </w:pict>
      </w:r>
    </w:p>
    <w:p w14:paraId="42A6DF34" w14:textId="77777777" w:rsidR="0084213F" w:rsidRPr="0084213F" w:rsidRDefault="0084213F" w:rsidP="0084213F">
      <w:pPr>
        <w:rPr>
          <w:b/>
          <w:bCs/>
        </w:rPr>
      </w:pPr>
      <w:r w:rsidRPr="0084213F">
        <w:rPr>
          <w:b/>
          <w:bCs/>
        </w:rPr>
        <w:t>Correlation Logic (Prototype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3792"/>
        <w:gridCol w:w="3213"/>
      </w:tblGrid>
      <w:tr w:rsidR="0084213F" w:rsidRPr="0084213F" w14:paraId="48A536A8" w14:textId="77777777">
        <w:trPr>
          <w:tblHeader/>
          <w:tblCellSpacing w:w="15" w:type="dxa"/>
        </w:trPr>
        <w:tc>
          <w:tcPr>
            <w:tcW w:w="0" w:type="auto"/>
            <w:vAlign w:val="center"/>
            <w:hideMark/>
          </w:tcPr>
          <w:p w14:paraId="16CDB824" w14:textId="77777777" w:rsidR="0084213F" w:rsidRPr="0084213F" w:rsidRDefault="0084213F" w:rsidP="0084213F">
            <w:pPr>
              <w:rPr>
                <w:b/>
                <w:bCs/>
              </w:rPr>
            </w:pPr>
            <w:r w:rsidRPr="0084213F">
              <w:rPr>
                <w:b/>
                <w:bCs/>
              </w:rPr>
              <w:t>Static Rule</w:t>
            </w:r>
          </w:p>
        </w:tc>
        <w:tc>
          <w:tcPr>
            <w:tcW w:w="0" w:type="auto"/>
            <w:vAlign w:val="center"/>
            <w:hideMark/>
          </w:tcPr>
          <w:p w14:paraId="6D1E0648" w14:textId="77777777" w:rsidR="0084213F" w:rsidRPr="0084213F" w:rsidRDefault="0084213F" w:rsidP="0084213F">
            <w:pPr>
              <w:rPr>
                <w:b/>
                <w:bCs/>
              </w:rPr>
            </w:pPr>
            <w:r w:rsidRPr="0084213F">
              <w:rPr>
                <w:b/>
                <w:bCs/>
              </w:rPr>
              <w:t>Runtime Evidence</w:t>
            </w:r>
          </w:p>
        </w:tc>
        <w:tc>
          <w:tcPr>
            <w:tcW w:w="0" w:type="auto"/>
            <w:vAlign w:val="center"/>
            <w:hideMark/>
          </w:tcPr>
          <w:p w14:paraId="33E3E3C1" w14:textId="77777777" w:rsidR="0084213F" w:rsidRPr="0084213F" w:rsidRDefault="0084213F" w:rsidP="0084213F">
            <w:pPr>
              <w:rPr>
                <w:b/>
                <w:bCs/>
              </w:rPr>
            </w:pPr>
            <w:r w:rsidRPr="0084213F">
              <w:rPr>
                <w:b/>
                <w:bCs/>
              </w:rPr>
              <w:t>Result</w:t>
            </w:r>
          </w:p>
        </w:tc>
      </w:tr>
      <w:tr w:rsidR="0084213F" w:rsidRPr="0084213F" w14:paraId="367A92E8" w14:textId="77777777">
        <w:trPr>
          <w:tblCellSpacing w:w="15" w:type="dxa"/>
        </w:trPr>
        <w:tc>
          <w:tcPr>
            <w:tcW w:w="0" w:type="auto"/>
            <w:vAlign w:val="center"/>
            <w:hideMark/>
          </w:tcPr>
          <w:p w14:paraId="052EB92E" w14:textId="77777777" w:rsidR="0084213F" w:rsidRPr="0084213F" w:rsidRDefault="0084213F" w:rsidP="0084213F">
            <w:r w:rsidRPr="0084213F">
              <w:t>Non-sargable predicate</w:t>
            </w:r>
          </w:p>
        </w:tc>
        <w:tc>
          <w:tcPr>
            <w:tcW w:w="0" w:type="auto"/>
            <w:vAlign w:val="center"/>
            <w:hideMark/>
          </w:tcPr>
          <w:p w14:paraId="6C82CDA2" w14:textId="77777777" w:rsidR="0084213F" w:rsidRPr="0084213F" w:rsidRDefault="0084213F" w:rsidP="0084213F">
            <w:r w:rsidRPr="0084213F">
              <w:t>Index/Clustered Scan + high row count</w:t>
            </w:r>
          </w:p>
        </w:tc>
        <w:tc>
          <w:tcPr>
            <w:tcW w:w="0" w:type="auto"/>
            <w:vAlign w:val="center"/>
            <w:hideMark/>
          </w:tcPr>
          <w:p w14:paraId="7117BB55" w14:textId="77777777" w:rsidR="0084213F" w:rsidRPr="0084213F" w:rsidRDefault="0084213F" w:rsidP="0084213F">
            <w:r w:rsidRPr="0084213F">
              <w:t>Confirmed (High confidence)</w:t>
            </w:r>
          </w:p>
        </w:tc>
      </w:tr>
      <w:tr w:rsidR="0084213F" w:rsidRPr="0084213F" w14:paraId="4B08E310" w14:textId="77777777">
        <w:trPr>
          <w:tblCellSpacing w:w="15" w:type="dxa"/>
        </w:trPr>
        <w:tc>
          <w:tcPr>
            <w:tcW w:w="0" w:type="auto"/>
            <w:vAlign w:val="center"/>
            <w:hideMark/>
          </w:tcPr>
          <w:p w14:paraId="17629ED5" w14:textId="77777777" w:rsidR="0084213F" w:rsidRPr="0084213F" w:rsidRDefault="0084213F" w:rsidP="0084213F">
            <w:r w:rsidRPr="0084213F">
              <w:t>Non-sargable predicate</w:t>
            </w:r>
          </w:p>
        </w:tc>
        <w:tc>
          <w:tcPr>
            <w:tcW w:w="0" w:type="auto"/>
            <w:vAlign w:val="center"/>
            <w:hideMark/>
          </w:tcPr>
          <w:p w14:paraId="3D740EF8" w14:textId="77777777" w:rsidR="0084213F" w:rsidRPr="0084213F" w:rsidRDefault="0084213F" w:rsidP="0084213F">
            <w:r w:rsidRPr="0084213F">
              <w:t>Index Seek</w:t>
            </w:r>
          </w:p>
        </w:tc>
        <w:tc>
          <w:tcPr>
            <w:tcW w:w="0" w:type="auto"/>
            <w:vAlign w:val="center"/>
            <w:hideMark/>
          </w:tcPr>
          <w:p w14:paraId="286F25C6" w14:textId="77777777" w:rsidR="0084213F" w:rsidRPr="0084213F" w:rsidRDefault="0084213F" w:rsidP="0084213F">
            <w:r w:rsidRPr="0084213F">
              <w:t>Suppressed</w:t>
            </w:r>
          </w:p>
        </w:tc>
      </w:tr>
      <w:tr w:rsidR="0084213F" w:rsidRPr="0084213F" w14:paraId="61D1C67B" w14:textId="77777777">
        <w:trPr>
          <w:tblCellSpacing w:w="15" w:type="dxa"/>
        </w:trPr>
        <w:tc>
          <w:tcPr>
            <w:tcW w:w="0" w:type="auto"/>
            <w:vAlign w:val="center"/>
            <w:hideMark/>
          </w:tcPr>
          <w:p w14:paraId="2EFBB741" w14:textId="77777777" w:rsidR="0084213F" w:rsidRPr="0084213F" w:rsidRDefault="0084213F" w:rsidP="0084213F">
            <w:r w:rsidRPr="0084213F">
              <w:t>SELECT *</w:t>
            </w:r>
          </w:p>
        </w:tc>
        <w:tc>
          <w:tcPr>
            <w:tcW w:w="0" w:type="auto"/>
            <w:vAlign w:val="center"/>
            <w:hideMark/>
          </w:tcPr>
          <w:p w14:paraId="09B1F54F" w14:textId="77777777" w:rsidR="0084213F" w:rsidRPr="0084213F" w:rsidRDefault="0084213F" w:rsidP="0084213F">
            <w:r w:rsidRPr="0084213F">
              <w:t>Large scan</w:t>
            </w:r>
          </w:p>
        </w:tc>
        <w:tc>
          <w:tcPr>
            <w:tcW w:w="0" w:type="auto"/>
            <w:vAlign w:val="center"/>
            <w:hideMark/>
          </w:tcPr>
          <w:p w14:paraId="0B1C9020" w14:textId="77777777" w:rsidR="0084213F" w:rsidRPr="0084213F" w:rsidRDefault="0084213F" w:rsidP="0084213F">
            <w:r w:rsidRPr="0084213F">
              <w:t>Confirmed (Medium confidence)</w:t>
            </w:r>
          </w:p>
        </w:tc>
      </w:tr>
      <w:tr w:rsidR="0084213F" w:rsidRPr="0084213F" w14:paraId="4CF1197D" w14:textId="77777777">
        <w:trPr>
          <w:tblCellSpacing w:w="15" w:type="dxa"/>
        </w:trPr>
        <w:tc>
          <w:tcPr>
            <w:tcW w:w="0" w:type="auto"/>
            <w:vAlign w:val="center"/>
            <w:hideMark/>
          </w:tcPr>
          <w:p w14:paraId="47B858FD" w14:textId="77777777" w:rsidR="0084213F" w:rsidRPr="0084213F" w:rsidRDefault="0084213F" w:rsidP="0084213F">
            <w:r w:rsidRPr="0084213F">
              <w:t>Complex join</w:t>
            </w:r>
          </w:p>
        </w:tc>
        <w:tc>
          <w:tcPr>
            <w:tcW w:w="0" w:type="auto"/>
            <w:vAlign w:val="center"/>
            <w:hideMark/>
          </w:tcPr>
          <w:p w14:paraId="063AC8DE" w14:textId="77777777" w:rsidR="0084213F" w:rsidRPr="0084213F" w:rsidRDefault="0084213F" w:rsidP="0084213F">
            <w:r w:rsidRPr="0084213F">
              <w:t>Hash Join present</w:t>
            </w:r>
          </w:p>
        </w:tc>
        <w:tc>
          <w:tcPr>
            <w:tcW w:w="0" w:type="auto"/>
            <w:vAlign w:val="center"/>
            <w:hideMark/>
          </w:tcPr>
          <w:p w14:paraId="18388FCB" w14:textId="77777777" w:rsidR="0084213F" w:rsidRPr="0084213F" w:rsidRDefault="0084213F" w:rsidP="0084213F">
            <w:r w:rsidRPr="0084213F">
              <w:t>Confirmed</w:t>
            </w:r>
          </w:p>
        </w:tc>
      </w:tr>
    </w:tbl>
    <w:p w14:paraId="586BB9D5" w14:textId="77777777" w:rsidR="0084213F" w:rsidRPr="0084213F" w:rsidRDefault="0084213F" w:rsidP="0084213F">
      <w:r w:rsidRPr="0084213F">
        <w:t>This rule-based approach provides an interpretable prototype before advanced ML or cost modeling techniques.</w:t>
      </w:r>
    </w:p>
    <w:p w14:paraId="37C51006" w14:textId="77777777" w:rsidR="0084213F" w:rsidRPr="0084213F" w:rsidRDefault="0084213F" w:rsidP="0084213F">
      <w:r w:rsidRPr="0084213F">
        <w:pict w14:anchorId="040AEB76">
          <v:rect id="_x0000_i1064" style="width:0;height:1.5pt" o:hralign="center" o:hrstd="t" o:hr="t" fillcolor="#a0a0a0" stroked="f"/>
        </w:pict>
      </w:r>
    </w:p>
    <w:p w14:paraId="1E048262" w14:textId="77777777" w:rsidR="0084213F" w:rsidRPr="0084213F" w:rsidRDefault="0084213F" w:rsidP="0084213F">
      <w:pPr>
        <w:rPr>
          <w:b/>
          <w:bCs/>
        </w:rPr>
      </w:pPr>
      <w:r w:rsidRPr="0084213F">
        <w:rPr>
          <w:b/>
          <w:bCs/>
        </w:rPr>
        <w:t>Outputs</w:t>
      </w:r>
    </w:p>
    <w:p w14:paraId="2E0AB907" w14:textId="77777777" w:rsidR="0084213F" w:rsidRPr="0084213F" w:rsidRDefault="0084213F" w:rsidP="0084213F">
      <w:r w:rsidRPr="0084213F">
        <w:t>The engine produces structured JSON results:</w:t>
      </w:r>
    </w:p>
    <w:p w14:paraId="6C6909B2" w14:textId="77777777" w:rsidR="0084213F" w:rsidRPr="0084213F" w:rsidRDefault="0084213F" w:rsidP="0084213F">
      <w:r w:rsidRPr="0084213F">
        <w:t>{</w:t>
      </w:r>
    </w:p>
    <w:p w14:paraId="14A5EECC" w14:textId="77777777" w:rsidR="0084213F" w:rsidRPr="0084213F" w:rsidRDefault="0084213F" w:rsidP="0084213F">
      <w:r w:rsidRPr="0084213F">
        <w:t xml:space="preserve">  "query_id": "query2",</w:t>
      </w:r>
    </w:p>
    <w:p w14:paraId="3CC6C8C6" w14:textId="77777777" w:rsidR="0084213F" w:rsidRPr="0084213F" w:rsidRDefault="0084213F" w:rsidP="0084213F">
      <w:r w:rsidRPr="0084213F">
        <w:t xml:space="preserve">  "rule": "non_sargable_predicate",</w:t>
      </w:r>
    </w:p>
    <w:p w14:paraId="31112467" w14:textId="77777777" w:rsidR="0084213F" w:rsidRPr="0084213F" w:rsidRDefault="0084213F" w:rsidP="0084213F">
      <w:r w:rsidRPr="0084213F">
        <w:t xml:space="preserve">  "confirmed": true,</w:t>
      </w:r>
    </w:p>
    <w:p w14:paraId="79AE6067" w14:textId="77777777" w:rsidR="0084213F" w:rsidRPr="0084213F" w:rsidRDefault="0084213F" w:rsidP="0084213F">
      <w:r w:rsidRPr="0084213F">
        <w:t xml:space="preserve">  "confidence": "high",</w:t>
      </w:r>
    </w:p>
    <w:p w14:paraId="31B53938" w14:textId="77777777" w:rsidR="0084213F" w:rsidRPr="0084213F" w:rsidRDefault="0084213F" w:rsidP="0084213F">
      <w:r w:rsidRPr="0084213F">
        <w:t xml:space="preserve">  "reason": "Scan with high row count confirms filter inefficiency"</w:t>
      </w:r>
    </w:p>
    <w:p w14:paraId="1060DF1B" w14:textId="77777777" w:rsidR="0084213F" w:rsidRPr="0084213F" w:rsidRDefault="0084213F" w:rsidP="0084213F">
      <w:r w:rsidRPr="0084213F">
        <w:t>}</w:t>
      </w:r>
    </w:p>
    <w:p w14:paraId="6F5BC667" w14:textId="77777777" w:rsidR="0084213F" w:rsidRPr="0084213F" w:rsidRDefault="0084213F" w:rsidP="0084213F">
      <w:r w:rsidRPr="0084213F">
        <w:lastRenderedPageBreak/>
        <w:t>These outputs feed into:</w:t>
      </w:r>
    </w:p>
    <w:p w14:paraId="2ED75514" w14:textId="77777777" w:rsidR="0084213F" w:rsidRPr="0084213F" w:rsidRDefault="0084213F" w:rsidP="0084213F">
      <w:pPr>
        <w:numPr>
          <w:ilvl w:val="0"/>
          <w:numId w:val="2"/>
        </w:numPr>
      </w:pPr>
      <w:r w:rsidRPr="0084213F">
        <w:t>Diagnostic reports</w:t>
      </w:r>
    </w:p>
    <w:p w14:paraId="15E7BD41" w14:textId="77777777" w:rsidR="0084213F" w:rsidRPr="0084213F" w:rsidRDefault="0084213F" w:rsidP="0084213F">
      <w:pPr>
        <w:numPr>
          <w:ilvl w:val="0"/>
          <w:numId w:val="2"/>
        </w:numPr>
      </w:pPr>
      <w:r w:rsidRPr="0084213F">
        <w:t>Evaluation metrics</w:t>
      </w:r>
    </w:p>
    <w:p w14:paraId="76542A0C" w14:textId="77777777" w:rsidR="0084213F" w:rsidRPr="0084213F" w:rsidRDefault="0084213F" w:rsidP="0084213F">
      <w:pPr>
        <w:numPr>
          <w:ilvl w:val="0"/>
          <w:numId w:val="2"/>
        </w:numPr>
      </w:pPr>
      <w:r w:rsidRPr="0084213F">
        <w:t>Evidence artifacts for testing</w:t>
      </w:r>
    </w:p>
    <w:p w14:paraId="15DDFA7C" w14:textId="77777777" w:rsidR="0084213F" w:rsidRPr="0084213F" w:rsidRDefault="0084213F" w:rsidP="0084213F">
      <w:r w:rsidRPr="0084213F">
        <w:pict w14:anchorId="31F7C3E4">
          <v:rect id="_x0000_i1065" style="width:0;height:1.5pt" o:hralign="center" o:hrstd="t" o:hr="t" fillcolor="#a0a0a0" stroked="f"/>
        </w:pict>
      </w:r>
    </w:p>
    <w:p w14:paraId="7FDF1EB7" w14:textId="77777777" w:rsidR="0084213F" w:rsidRPr="0084213F" w:rsidRDefault="0084213F" w:rsidP="0084213F">
      <w:pPr>
        <w:rPr>
          <w:b/>
          <w:bCs/>
        </w:rPr>
      </w:pPr>
      <w:r w:rsidRPr="0084213F">
        <w:rPr>
          <w:b/>
          <w:bCs/>
        </w:rPr>
        <w:t>Prototype Scope</w:t>
      </w:r>
    </w:p>
    <w:p w14:paraId="2DAA511C" w14:textId="77777777" w:rsidR="0084213F" w:rsidRPr="0084213F" w:rsidRDefault="0084213F" w:rsidP="0084213F">
      <w:r w:rsidRPr="0084213F">
        <w:t>This Week 5 version:</w:t>
      </w:r>
    </w:p>
    <w:p w14:paraId="79F6781C" w14:textId="77777777" w:rsidR="0084213F" w:rsidRPr="0084213F" w:rsidRDefault="0084213F" w:rsidP="0084213F">
      <w:pPr>
        <w:numPr>
          <w:ilvl w:val="0"/>
          <w:numId w:val="3"/>
        </w:numPr>
      </w:pPr>
      <w:r w:rsidRPr="0084213F">
        <w:t>Uses rule-based correlation</w:t>
      </w:r>
    </w:p>
    <w:p w14:paraId="7F6ABB4F" w14:textId="77777777" w:rsidR="0084213F" w:rsidRPr="0084213F" w:rsidRDefault="0084213F" w:rsidP="0084213F">
      <w:pPr>
        <w:numPr>
          <w:ilvl w:val="0"/>
          <w:numId w:val="3"/>
        </w:numPr>
      </w:pPr>
      <w:r w:rsidRPr="0084213F">
        <w:t>Supports common OLTP operators</w:t>
      </w:r>
    </w:p>
    <w:p w14:paraId="3CA0D0B1" w14:textId="77777777" w:rsidR="0084213F" w:rsidRPr="0084213F" w:rsidRDefault="0084213F" w:rsidP="0084213F">
      <w:pPr>
        <w:numPr>
          <w:ilvl w:val="0"/>
          <w:numId w:val="3"/>
        </w:numPr>
      </w:pPr>
      <w:r w:rsidRPr="0084213F">
        <w:t>Demonstrates the integration concept</w:t>
      </w:r>
    </w:p>
    <w:p w14:paraId="0072EE0C" w14:textId="77777777" w:rsidR="0084213F" w:rsidRPr="0084213F" w:rsidRDefault="0084213F" w:rsidP="0084213F">
      <w:r w:rsidRPr="0084213F">
        <w:t>Future stages may include:</w:t>
      </w:r>
    </w:p>
    <w:p w14:paraId="5422EA5F" w14:textId="77777777" w:rsidR="0084213F" w:rsidRPr="0084213F" w:rsidRDefault="0084213F" w:rsidP="0084213F">
      <w:pPr>
        <w:numPr>
          <w:ilvl w:val="0"/>
          <w:numId w:val="4"/>
        </w:numPr>
      </w:pPr>
      <w:r w:rsidRPr="0084213F">
        <w:t>Expanded rule coverage</w:t>
      </w:r>
    </w:p>
    <w:p w14:paraId="5A861833" w14:textId="77777777" w:rsidR="0084213F" w:rsidRPr="0084213F" w:rsidRDefault="0084213F" w:rsidP="0084213F">
      <w:pPr>
        <w:numPr>
          <w:ilvl w:val="0"/>
          <w:numId w:val="4"/>
        </w:numPr>
      </w:pPr>
      <w:r w:rsidRPr="0084213F">
        <w:t>Cost-based weighting</w:t>
      </w:r>
    </w:p>
    <w:p w14:paraId="655B5216" w14:textId="77777777" w:rsidR="0084213F" w:rsidRPr="0084213F" w:rsidRDefault="0084213F" w:rsidP="0084213F">
      <w:pPr>
        <w:numPr>
          <w:ilvl w:val="0"/>
          <w:numId w:val="4"/>
        </w:numPr>
      </w:pPr>
      <w:r w:rsidRPr="0084213F">
        <w:t>Machine learning ranking models</w:t>
      </w:r>
    </w:p>
    <w:p w14:paraId="7B6915F7" w14:textId="77777777" w:rsidR="0084213F" w:rsidRPr="0084213F" w:rsidRDefault="0084213F" w:rsidP="0084213F">
      <w:r w:rsidRPr="0084213F">
        <w:pict w14:anchorId="0922DA3F">
          <v:rect id="_x0000_i1066" style="width:0;height:1.5pt" o:hralign="center" o:hrstd="t" o:hr="t" fillcolor="#a0a0a0" stroked="f"/>
        </w:pict>
      </w:r>
    </w:p>
    <w:p w14:paraId="097CAE3A" w14:textId="77777777" w:rsidR="0084213F" w:rsidRPr="0084213F" w:rsidRDefault="0084213F" w:rsidP="0084213F">
      <w:pPr>
        <w:rPr>
          <w:b/>
          <w:bCs/>
        </w:rPr>
      </w:pPr>
      <w:r w:rsidRPr="0084213F">
        <w:rPr>
          <w:b/>
          <w:bCs/>
        </w:rPr>
        <w:t>Contribution to Project Goals</w:t>
      </w:r>
    </w:p>
    <w:p w14:paraId="0F34A68A" w14:textId="77777777" w:rsidR="0084213F" w:rsidRPr="0084213F" w:rsidRDefault="0084213F" w:rsidP="0084213F">
      <w:r w:rsidRPr="0084213F">
        <w:t>This component directly implements the proposal’s central idea:</w:t>
      </w:r>
      <w:r w:rsidRPr="0084213F">
        <w:br/>
      </w:r>
      <w:r w:rsidRPr="0084213F">
        <w:rPr>
          <w:b/>
          <w:bCs/>
        </w:rPr>
        <w:t>Combining static and runtime SQL analysis to produce trustworthy performance recommendations.</w:t>
      </w:r>
    </w:p>
    <w:p w14:paraId="0792A773" w14:textId="77777777" w:rsidR="00C02837" w:rsidRDefault="00C02837"/>
    <w:sectPr w:rsidR="00C028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63460"/>
    <w:multiLevelType w:val="multilevel"/>
    <w:tmpl w:val="FC14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EE5F21"/>
    <w:multiLevelType w:val="multilevel"/>
    <w:tmpl w:val="6F22C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510B0D"/>
    <w:multiLevelType w:val="multilevel"/>
    <w:tmpl w:val="6054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702BA4"/>
    <w:multiLevelType w:val="multilevel"/>
    <w:tmpl w:val="CBDC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125999">
    <w:abstractNumId w:val="1"/>
  </w:num>
  <w:num w:numId="2" w16cid:durableId="774254788">
    <w:abstractNumId w:val="2"/>
  </w:num>
  <w:num w:numId="3" w16cid:durableId="1996185011">
    <w:abstractNumId w:val="0"/>
  </w:num>
  <w:num w:numId="4" w16cid:durableId="5749764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13F"/>
    <w:rsid w:val="0084213F"/>
    <w:rsid w:val="008E3A79"/>
    <w:rsid w:val="00C02837"/>
    <w:rsid w:val="00FA49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4D08D"/>
  <w15:chartTrackingRefBased/>
  <w15:docId w15:val="{406B3CE2-7DAA-4DCF-97EF-242E0D8B9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1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1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1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1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1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1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1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1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1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1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1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1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1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1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1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1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1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13F"/>
    <w:rPr>
      <w:rFonts w:eastAsiaTheme="majorEastAsia" w:cstheme="majorBidi"/>
      <w:color w:val="272727" w:themeColor="text1" w:themeTint="D8"/>
    </w:rPr>
  </w:style>
  <w:style w:type="paragraph" w:styleId="Title">
    <w:name w:val="Title"/>
    <w:basedOn w:val="Normal"/>
    <w:next w:val="Normal"/>
    <w:link w:val="TitleChar"/>
    <w:uiPriority w:val="10"/>
    <w:qFormat/>
    <w:rsid w:val="00842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1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1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1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13F"/>
    <w:pPr>
      <w:spacing w:before="160"/>
      <w:jc w:val="center"/>
    </w:pPr>
    <w:rPr>
      <w:i/>
      <w:iCs/>
      <w:color w:val="404040" w:themeColor="text1" w:themeTint="BF"/>
    </w:rPr>
  </w:style>
  <w:style w:type="character" w:customStyle="1" w:styleId="QuoteChar">
    <w:name w:val="Quote Char"/>
    <w:basedOn w:val="DefaultParagraphFont"/>
    <w:link w:val="Quote"/>
    <w:uiPriority w:val="29"/>
    <w:rsid w:val="0084213F"/>
    <w:rPr>
      <w:i/>
      <w:iCs/>
      <w:color w:val="404040" w:themeColor="text1" w:themeTint="BF"/>
    </w:rPr>
  </w:style>
  <w:style w:type="paragraph" w:styleId="ListParagraph">
    <w:name w:val="List Paragraph"/>
    <w:basedOn w:val="Normal"/>
    <w:uiPriority w:val="34"/>
    <w:qFormat/>
    <w:rsid w:val="0084213F"/>
    <w:pPr>
      <w:ind w:left="720"/>
      <w:contextualSpacing/>
    </w:pPr>
  </w:style>
  <w:style w:type="character" w:styleId="IntenseEmphasis">
    <w:name w:val="Intense Emphasis"/>
    <w:basedOn w:val="DefaultParagraphFont"/>
    <w:uiPriority w:val="21"/>
    <w:qFormat/>
    <w:rsid w:val="0084213F"/>
    <w:rPr>
      <w:i/>
      <w:iCs/>
      <w:color w:val="0F4761" w:themeColor="accent1" w:themeShade="BF"/>
    </w:rPr>
  </w:style>
  <w:style w:type="paragraph" w:styleId="IntenseQuote">
    <w:name w:val="Intense Quote"/>
    <w:basedOn w:val="Normal"/>
    <w:next w:val="Normal"/>
    <w:link w:val="IntenseQuoteChar"/>
    <w:uiPriority w:val="30"/>
    <w:qFormat/>
    <w:rsid w:val="008421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13F"/>
    <w:rPr>
      <w:i/>
      <w:iCs/>
      <w:color w:val="0F4761" w:themeColor="accent1" w:themeShade="BF"/>
    </w:rPr>
  </w:style>
  <w:style w:type="character" w:styleId="IntenseReference">
    <w:name w:val="Intense Reference"/>
    <w:basedOn w:val="DefaultParagraphFont"/>
    <w:uiPriority w:val="32"/>
    <w:qFormat/>
    <w:rsid w:val="008421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356</Words>
  <Characters>2032</Characters>
  <Application>Microsoft Office Word</Application>
  <DocSecurity>0</DocSecurity>
  <Lines>16</Lines>
  <Paragraphs>4</Paragraphs>
  <ScaleCrop>false</ScaleCrop>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 Parmar</dc:creator>
  <cp:keywords/>
  <dc:description/>
  <cp:lastModifiedBy>Par Parmar</cp:lastModifiedBy>
  <cp:revision>1</cp:revision>
  <dcterms:created xsi:type="dcterms:W3CDTF">2026-01-29T20:15:00Z</dcterms:created>
  <dcterms:modified xsi:type="dcterms:W3CDTF">2026-01-29T20:16:00Z</dcterms:modified>
</cp:coreProperties>
</file>