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C1" w:rsidRPr="003212C1" w:rsidRDefault="003212C1" w:rsidP="003212C1">
      <w:pPr>
        <w:shd w:val="clear" w:color="auto" w:fill="FFFFFF" w:themeFill="background1"/>
        <w:tabs>
          <w:tab w:val="left" w:pos="284"/>
        </w:tabs>
        <w:spacing w:line="360" w:lineRule="auto"/>
        <w:jc w:val="center"/>
        <w:rPr>
          <w:b/>
          <w:bCs/>
          <w:sz w:val="20"/>
          <w:szCs w:val="20"/>
        </w:rPr>
      </w:pPr>
      <w:r w:rsidRPr="003212C1">
        <w:rPr>
          <w:b/>
          <w:bCs/>
          <w:sz w:val="20"/>
          <w:szCs w:val="20"/>
        </w:rPr>
        <w:t xml:space="preserve">SAÜ Fen Bilimleri Enstitüsü </w:t>
      </w:r>
    </w:p>
    <w:p w:rsidR="003212C1" w:rsidRPr="003212C1" w:rsidRDefault="003212C1" w:rsidP="003212C1">
      <w:pPr>
        <w:shd w:val="clear" w:color="auto" w:fill="FFFFFF" w:themeFill="background1"/>
        <w:tabs>
          <w:tab w:val="left" w:pos="284"/>
        </w:tabs>
        <w:spacing w:line="360" w:lineRule="auto"/>
        <w:jc w:val="center"/>
        <w:rPr>
          <w:sz w:val="20"/>
          <w:szCs w:val="20"/>
        </w:rPr>
      </w:pPr>
      <w:r w:rsidRPr="003212C1">
        <w:rPr>
          <w:b/>
          <w:bCs/>
          <w:sz w:val="20"/>
          <w:szCs w:val="20"/>
        </w:rPr>
        <w:t>Lisansüstü Programlar Açılacak Sektör Dersleri ve Uygulama Esasları</w:t>
      </w:r>
    </w:p>
    <w:p w:rsidR="003212C1" w:rsidRPr="003212C1" w:rsidRDefault="003212C1" w:rsidP="003212C1">
      <w:pPr>
        <w:shd w:val="clear" w:color="auto" w:fill="FFFFFF" w:themeFill="background1"/>
        <w:tabs>
          <w:tab w:val="left" w:pos="284"/>
        </w:tabs>
        <w:spacing w:line="360" w:lineRule="auto"/>
        <w:jc w:val="both"/>
        <w:rPr>
          <w:sz w:val="20"/>
          <w:szCs w:val="20"/>
        </w:rPr>
      </w:pPr>
    </w:p>
    <w:p w:rsidR="003212C1" w:rsidRPr="003212C1" w:rsidRDefault="003212C1" w:rsidP="003212C1">
      <w:pPr>
        <w:shd w:val="clear" w:color="auto" w:fill="FFFFFF" w:themeFill="background1"/>
        <w:tabs>
          <w:tab w:val="left" w:pos="284"/>
        </w:tabs>
        <w:spacing w:line="360" w:lineRule="auto"/>
        <w:jc w:val="both"/>
        <w:rPr>
          <w:b/>
          <w:sz w:val="20"/>
          <w:szCs w:val="20"/>
        </w:rPr>
      </w:pPr>
      <w:r w:rsidRPr="003212C1">
        <w:rPr>
          <w:sz w:val="20"/>
          <w:szCs w:val="20"/>
        </w:rPr>
        <w:t xml:space="preserve">Fen Bilimleri Enstitüsü </w:t>
      </w:r>
      <w:r w:rsidRPr="003212C1">
        <w:rPr>
          <w:b/>
          <w:sz w:val="20"/>
          <w:szCs w:val="20"/>
        </w:rPr>
        <w:t xml:space="preserve">“Enstitü Seçimli Sektör </w:t>
      </w:r>
      <w:proofErr w:type="spellStart"/>
      <w:r w:rsidRPr="003212C1">
        <w:rPr>
          <w:b/>
          <w:sz w:val="20"/>
          <w:szCs w:val="20"/>
        </w:rPr>
        <w:t>Dersleri“nin</w:t>
      </w:r>
      <w:proofErr w:type="spellEnd"/>
      <w:r w:rsidRPr="003212C1">
        <w:rPr>
          <w:sz w:val="20"/>
          <w:szCs w:val="20"/>
        </w:rPr>
        <w:t xml:space="preserve"> belirlenmesi işlemlerinde SAÜ Sektör Dersleri Yönergesine bağlı kalmak suretiyle aşağıdaki esasları dikkate alarak karar vermektedir.</w:t>
      </w:r>
    </w:p>
    <w:p w:rsidR="003212C1" w:rsidRPr="003212C1" w:rsidRDefault="003212C1" w:rsidP="003212C1">
      <w:pPr>
        <w:shd w:val="clear" w:color="auto" w:fill="FFFFFF" w:themeFill="background1"/>
        <w:tabs>
          <w:tab w:val="left" w:pos="284"/>
        </w:tabs>
        <w:spacing w:line="360" w:lineRule="auto"/>
        <w:jc w:val="both"/>
        <w:rPr>
          <w:b/>
          <w:sz w:val="20"/>
          <w:szCs w:val="20"/>
        </w:rPr>
      </w:pPr>
    </w:p>
    <w:p w:rsidR="003212C1" w:rsidRPr="003212C1" w:rsidRDefault="003212C1" w:rsidP="003212C1">
      <w:pPr>
        <w:numPr>
          <w:ilvl w:val="0"/>
          <w:numId w:val="4"/>
        </w:numPr>
        <w:shd w:val="clear" w:color="auto" w:fill="FFFFFF" w:themeFill="background1"/>
        <w:tabs>
          <w:tab w:val="left" w:pos="284"/>
        </w:tabs>
        <w:spacing w:line="360" w:lineRule="auto"/>
        <w:ind w:left="284" w:hanging="284"/>
        <w:jc w:val="both"/>
        <w:rPr>
          <w:sz w:val="20"/>
          <w:szCs w:val="20"/>
        </w:rPr>
      </w:pPr>
      <w:r w:rsidRPr="003212C1">
        <w:rPr>
          <w:sz w:val="20"/>
          <w:szCs w:val="20"/>
        </w:rPr>
        <w:t xml:space="preserve">(Yönerge: Madde4/9) ”Lisans ve </w:t>
      </w:r>
      <w:proofErr w:type="spellStart"/>
      <w:r w:rsidRPr="003212C1">
        <w:rPr>
          <w:sz w:val="20"/>
          <w:szCs w:val="20"/>
        </w:rPr>
        <w:t>Önlisans</w:t>
      </w:r>
      <w:proofErr w:type="spellEnd"/>
      <w:r w:rsidRPr="003212C1">
        <w:rPr>
          <w:sz w:val="20"/>
          <w:szCs w:val="20"/>
        </w:rPr>
        <w:t xml:space="preserve"> düzeyinde ders verecek sektör temsilcileri için 2547 sayılı Yükseköğretim Kanun’un 31. maddesine göre görevlendirme yapılır. Lisansüstü düzeyinde ders verecek sektör temsilcilerinin niteliğine ilgili Enstitü karar verir.” hükmü </w:t>
      </w:r>
      <w:proofErr w:type="gramStart"/>
      <w:r w:rsidRPr="003212C1">
        <w:rPr>
          <w:sz w:val="20"/>
          <w:szCs w:val="20"/>
        </w:rPr>
        <w:t>uyarınca ;</w:t>
      </w:r>
      <w:proofErr w:type="gramEnd"/>
      <w:r w:rsidRPr="003212C1">
        <w:rPr>
          <w:sz w:val="20"/>
          <w:szCs w:val="20"/>
        </w:rPr>
        <w:t xml:space="preserve">  </w:t>
      </w:r>
    </w:p>
    <w:p w:rsidR="00C225C1" w:rsidRPr="00C225C1" w:rsidRDefault="003212C1" w:rsidP="003212C1">
      <w:pPr>
        <w:numPr>
          <w:ilvl w:val="0"/>
          <w:numId w:val="1"/>
        </w:numPr>
        <w:shd w:val="clear" w:color="auto" w:fill="FFFFFF"/>
        <w:tabs>
          <w:tab w:val="left" w:pos="284"/>
        </w:tabs>
        <w:spacing w:line="360" w:lineRule="auto"/>
        <w:ind w:left="709" w:hanging="283"/>
        <w:jc w:val="both"/>
        <w:rPr>
          <w:sz w:val="20"/>
          <w:szCs w:val="20"/>
        </w:rPr>
      </w:pPr>
      <w:r w:rsidRPr="003212C1">
        <w:rPr>
          <w:sz w:val="20"/>
          <w:szCs w:val="20"/>
        </w:rPr>
        <w:t xml:space="preserve">Enstitümüz Tezli Yüksek Lisans ve Doktora programlarında </w:t>
      </w:r>
      <w:r w:rsidRPr="003212C1">
        <w:rPr>
          <w:b/>
          <w:sz w:val="20"/>
          <w:szCs w:val="20"/>
        </w:rPr>
        <w:t>Enstitü Seçimlik Sektör Dersi</w:t>
      </w:r>
      <w:r w:rsidRPr="003212C1">
        <w:rPr>
          <w:sz w:val="20"/>
          <w:szCs w:val="20"/>
        </w:rPr>
        <w:t xml:space="preserve"> </w:t>
      </w:r>
      <w:r w:rsidRPr="003212C1">
        <w:rPr>
          <w:b/>
          <w:sz w:val="20"/>
          <w:szCs w:val="20"/>
        </w:rPr>
        <w:t xml:space="preserve">verecek sektör </w:t>
      </w:r>
      <w:proofErr w:type="spellStart"/>
      <w:proofErr w:type="gramStart"/>
      <w:r w:rsidRPr="003212C1">
        <w:rPr>
          <w:b/>
          <w:sz w:val="20"/>
          <w:szCs w:val="20"/>
        </w:rPr>
        <w:t>temsilcisinin</w:t>
      </w:r>
      <w:r w:rsidRPr="003212C1">
        <w:rPr>
          <w:sz w:val="20"/>
          <w:szCs w:val="20"/>
        </w:rPr>
        <w:t>,Meslek</w:t>
      </w:r>
      <w:proofErr w:type="spellEnd"/>
      <w:proofErr w:type="gramEnd"/>
      <w:r w:rsidRPr="003212C1">
        <w:rPr>
          <w:sz w:val="20"/>
          <w:szCs w:val="20"/>
        </w:rPr>
        <w:t xml:space="preserve">/bilim alanında </w:t>
      </w:r>
      <w:r w:rsidRPr="003212C1">
        <w:rPr>
          <w:b/>
          <w:sz w:val="20"/>
          <w:szCs w:val="20"/>
        </w:rPr>
        <w:t>en az beş yıl çalışma tecrübesi</w:t>
      </w:r>
      <w:r w:rsidRPr="003212C1">
        <w:rPr>
          <w:sz w:val="20"/>
          <w:szCs w:val="20"/>
        </w:rPr>
        <w:t xml:space="preserve"> olması, </w:t>
      </w:r>
    </w:p>
    <w:p w:rsidR="003212C1" w:rsidRPr="003212C1" w:rsidRDefault="003212C1" w:rsidP="003212C1">
      <w:pPr>
        <w:numPr>
          <w:ilvl w:val="0"/>
          <w:numId w:val="2"/>
        </w:numPr>
        <w:shd w:val="clear" w:color="auto" w:fill="FFFFFF"/>
        <w:tabs>
          <w:tab w:val="left" w:pos="284"/>
        </w:tabs>
        <w:spacing w:line="360" w:lineRule="auto"/>
        <w:ind w:hanging="294"/>
        <w:jc w:val="both"/>
        <w:rPr>
          <w:b/>
          <w:sz w:val="20"/>
          <w:szCs w:val="20"/>
        </w:rPr>
      </w:pPr>
      <w:r w:rsidRPr="003212C1">
        <w:rPr>
          <w:sz w:val="20"/>
          <w:szCs w:val="20"/>
        </w:rPr>
        <w:t>En az Yüksek Lisans derecesine sahip olması gerekir.</w:t>
      </w:r>
    </w:p>
    <w:p w:rsidR="003212C1" w:rsidRPr="003212C1" w:rsidRDefault="003212C1" w:rsidP="003212C1">
      <w:pPr>
        <w:shd w:val="clear" w:color="auto" w:fill="FFFFFF" w:themeFill="background1"/>
        <w:tabs>
          <w:tab w:val="left" w:pos="284"/>
        </w:tabs>
        <w:spacing w:line="360" w:lineRule="auto"/>
        <w:jc w:val="both"/>
        <w:rPr>
          <w:sz w:val="20"/>
          <w:szCs w:val="20"/>
        </w:rPr>
      </w:pPr>
    </w:p>
    <w:p w:rsidR="003212C1" w:rsidRPr="003212C1" w:rsidRDefault="003212C1" w:rsidP="003212C1">
      <w:pPr>
        <w:shd w:val="clear" w:color="auto" w:fill="FFFFFF" w:themeFill="background1"/>
        <w:tabs>
          <w:tab w:val="left" w:pos="284"/>
        </w:tabs>
        <w:spacing w:line="360" w:lineRule="auto"/>
        <w:jc w:val="both"/>
        <w:rPr>
          <w:sz w:val="20"/>
          <w:szCs w:val="20"/>
        </w:rPr>
      </w:pPr>
      <w:r w:rsidRPr="003212C1">
        <w:rPr>
          <w:sz w:val="20"/>
          <w:szCs w:val="20"/>
        </w:rPr>
        <w:t xml:space="preserve">-Enstitümüz lisansüstü programlarında;  </w:t>
      </w:r>
    </w:p>
    <w:p w:rsidR="003212C1" w:rsidRPr="003212C1" w:rsidRDefault="003212C1" w:rsidP="003212C1">
      <w:pPr>
        <w:numPr>
          <w:ilvl w:val="0"/>
          <w:numId w:val="1"/>
        </w:numPr>
        <w:shd w:val="clear" w:color="auto" w:fill="FFFFFF" w:themeFill="background1"/>
        <w:tabs>
          <w:tab w:val="left" w:pos="284"/>
          <w:tab w:val="left" w:pos="709"/>
        </w:tabs>
        <w:spacing w:line="360" w:lineRule="auto"/>
        <w:ind w:left="709" w:hanging="283"/>
        <w:jc w:val="both"/>
        <w:rPr>
          <w:b/>
          <w:sz w:val="20"/>
          <w:szCs w:val="20"/>
        </w:rPr>
      </w:pPr>
      <w:r w:rsidRPr="003212C1">
        <w:rPr>
          <w:sz w:val="20"/>
          <w:szCs w:val="20"/>
        </w:rPr>
        <w:t xml:space="preserve">2019 – 2020 Güz Yarıyılından itibaren lisansüstü programlarımızda </w:t>
      </w:r>
      <w:r w:rsidRPr="003212C1">
        <w:rPr>
          <w:b/>
          <w:sz w:val="20"/>
          <w:szCs w:val="20"/>
        </w:rPr>
        <w:t>en az 1 “Enstitü Seçimli Sektör Dersi“</w:t>
      </w:r>
      <w:r w:rsidRPr="003212C1">
        <w:rPr>
          <w:sz w:val="20"/>
          <w:szCs w:val="20"/>
        </w:rPr>
        <w:t xml:space="preserve"> açılmasına,</w:t>
      </w:r>
    </w:p>
    <w:p w:rsidR="003212C1" w:rsidRPr="003212C1" w:rsidRDefault="003212C1" w:rsidP="003212C1">
      <w:pPr>
        <w:numPr>
          <w:ilvl w:val="0"/>
          <w:numId w:val="3"/>
        </w:numPr>
        <w:shd w:val="clear" w:color="auto" w:fill="FFFFFF" w:themeFill="background1"/>
        <w:tabs>
          <w:tab w:val="left" w:pos="284"/>
        </w:tabs>
        <w:spacing w:line="360" w:lineRule="auto"/>
        <w:jc w:val="both"/>
        <w:rPr>
          <w:sz w:val="20"/>
          <w:szCs w:val="20"/>
        </w:rPr>
      </w:pPr>
      <w:r w:rsidRPr="003212C1">
        <w:rPr>
          <w:sz w:val="20"/>
          <w:szCs w:val="20"/>
        </w:rPr>
        <w:t xml:space="preserve">Anabilim dallarımızın </w:t>
      </w:r>
      <w:r w:rsidRPr="003212C1">
        <w:rPr>
          <w:b/>
          <w:bCs/>
          <w:sz w:val="20"/>
          <w:szCs w:val="20"/>
        </w:rPr>
        <w:t xml:space="preserve">Enstitü Seçimli Sektör </w:t>
      </w:r>
      <w:proofErr w:type="gramStart"/>
      <w:r w:rsidRPr="003212C1">
        <w:rPr>
          <w:b/>
          <w:bCs/>
          <w:sz w:val="20"/>
          <w:szCs w:val="20"/>
        </w:rPr>
        <w:t>Dersleri</w:t>
      </w:r>
      <w:r w:rsidRPr="003212C1">
        <w:rPr>
          <w:bCs/>
          <w:sz w:val="20"/>
          <w:szCs w:val="20"/>
        </w:rPr>
        <w:t xml:space="preserve">  </w:t>
      </w:r>
      <w:r w:rsidRPr="003212C1">
        <w:rPr>
          <w:sz w:val="20"/>
          <w:szCs w:val="20"/>
        </w:rPr>
        <w:t>belirlemek</w:t>
      </w:r>
      <w:proofErr w:type="gramEnd"/>
      <w:r w:rsidRPr="003212C1">
        <w:rPr>
          <w:sz w:val="20"/>
          <w:szCs w:val="20"/>
        </w:rPr>
        <w:t xml:space="preserve"> için alanları ile ilgili, işbirliklerinin bulunduğu ve proje yürüttükleri firmalar ile iletişime geçerek </w:t>
      </w:r>
      <w:r w:rsidRPr="003212C1">
        <w:rPr>
          <w:bCs/>
          <w:sz w:val="20"/>
          <w:szCs w:val="20"/>
        </w:rPr>
        <w:t xml:space="preserve">protokol işlemlerini </w:t>
      </w:r>
      <w:r w:rsidRPr="003212C1">
        <w:rPr>
          <w:b/>
          <w:sz w:val="20"/>
          <w:szCs w:val="20"/>
        </w:rPr>
        <w:t xml:space="preserve">en geç </w:t>
      </w:r>
      <w:r w:rsidRPr="003212C1">
        <w:rPr>
          <w:b/>
          <w:bCs/>
          <w:sz w:val="20"/>
          <w:szCs w:val="20"/>
        </w:rPr>
        <w:t xml:space="preserve">Mayıs ayı </w:t>
      </w:r>
      <w:proofErr w:type="gramStart"/>
      <w:r w:rsidRPr="003212C1">
        <w:rPr>
          <w:b/>
          <w:bCs/>
          <w:sz w:val="20"/>
          <w:szCs w:val="20"/>
        </w:rPr>
        <w:t>sonuna</w:t>
      </w:r>
      <w:proofErr w:type="gramEnd"/>
      <w:r w:rsidRPr="003212C1">
        <w:rPr>
          <w:bCs/>
          <w:sz w:val="20"/>
          <w:szCs w:val="20"/>
        </w:rPr>
        <w:t xml:space="preserve"> kadar tamamlamaları</w:t>
      </w:r>
      <w:r w:rsidRPr="003212C1">
        <w:rPr>
          <w:sz w:val="20"/>
          <w:szCs w:val="20"/>
        </w:rPr>
        <w:t xml:space="preserve">, </w:t>
      </w:r>
    </w:p>
    <w:p w:rsidR="003212C1" w:rsidRPr="003212C1" w:rsidRDefault="003212C1" w:rsidP="003212C1">
      <w:pPr>
        <w:numPr>
          <w:ilvl w:val="0"/>
          <w:numId w:val="3"/>
        </w:numPr>
        <w:shd w:val="clear" w:color="auto" w:fill="FFFFFF" w:themeFill="background1"/>
        <w:tabs>
          <w:tab w:val="left" w:pos="284"/>
        </w:tabs>
        <w:spacing w:line="360" w:lineRule="auto"/>
        <w:jc w:val="both"/>
        <w:rPr>
          <w:sz w:val="20"/>
          <w:szCs w:val="20"/>
        </w:rPr>
      </w:pPr>
      <w:r w:rsidRPr="003212C1">
        <w:rPr>
          <w:sz w:val="20"/>
          <w:szCs w:val="20"/>
        </w:rPr>
        <w:t xml:space="preserve">Protokol yapılan kurumsal firmalardan veya kamu/yarı kamu kuruluşlardan </w:t>
      </w:r>
      <w:r w:rsidRPr="003212C1">
        <w:rPr>
          <w:bCs/>
          <w:sz w:val="20"/>
          <w:szCs w:val="20"/>
        </w:rPr>
        <w:t xml:space="preserve">gelen ders verme tekliflerinin </w:t>
      </w:r>
      <w:r w:rsidRPr="003212C1">
        <w:rPr>
          <w:b/>
          <w:bCs/>
          <w:sz w:val="20"/>
          <w:szCs w:val="20"/>
        </w:rPr>
        <w:t>Enstitü Seçimli Sektör Dersi öneri Formu</w:t>
      </w:r>
      <w:r w:rsidRPr="003212C1">
        <w:rPr>
          <w:bCs/>
          <w:sz w:val="20"/>
          <w:szCs w:val="20"/>
        </w:rPr>
        <w:t xml:space="preserve"> </w:t>
      </w:r>
      <w:r w:rsidRPr="003212C1">
        <w:rPr>
          <w:sz w:val="20"/>
          <w:szCs w:val="20"/>
        </w:rPr>
        <w:t xml:space="preserve">ve </w:t>
      </w:r>
      <w:r w:rsidRPr="003212C1">
        <w:rPr>
          <w:b/>
          <w:bCs/>
          <w:sz w:val="20"/>
          <w:szCs w:val="20"/>
        </w:rPr>
        <w:t xml:space="preserve">Protokol </w:t>
      </w:r>
      <w:r w:rsidRPr="003212C1">
        <w:rPr>
          <w:bCs/>
          <w:sz w:val="20"/>
          <w:szCs w:val="20"/>
        </w:rPr>
        <w:t xml:space="preserve">ile birlikte </w:t>
      </w:r>
      <w:r w:rsidRPr="003212C1">
        <w:rPr>
          <w:b/>
          <w:sz w:val="20"/>
          <w:szCs w:val="20"/>
        </w:rPr>
        <w:t xml:space="preserve">her yıl </w:t>
      </w:r>
      <w:r w:rsidRPr="003212C1">
        <w:rPr>
          <w:b/>
          <w:bCs/>
          <w:sz w:val="20"/>
          <w:szCs w:val="20"/>
        </w:rPr>
        <w:t xml:space="preserve">Mayıs ayı </w:t>
      </w:r>
      <w:r w:rsidRPr="003212C1">
        <w:rPr>
          <w:b/>
          <w:sz w:val="20"/>
          <w:szCs w:val="20"/>
        </w:rPr>
        <w:t xml:space="preserve">sonuna kadar </w:t>
      </w:r>
      <w:r w:rsidRPr="003212C1">
        <w:rPr>
          <w:sz w:val="20"/>
          <w:szCs w:val="20"/>
        </w:rPr>
        <w:t xml:space="preserve">enstitümüze iletilmesi, </w:t>
      </w:r>
    </w:p>
    <w:p w:rsidR="003212C1" w:rsidRPr="003212C1" w:rsidRDefault="003212C1" w:rsidP="003212C1">
      <w:pPr>
        <w:numPr>
          <w:ilvl w:val="0"/>
          <w:numId w:val="3"/>
        </w:numPr>
        <w:shd w:val="clear" w:color="auto" w:fill="FFFFFF" w:themeFill="background1"/>
        <w:tabs>
          <w:tab w:val="left" w:pos="284"/>
        </w:tabs>
        <w:spacing w:line="360" w:lineRule="auto"/>
        <w:jc w:val="both"/>
        <w:rPr>
          <w:b/>
          <w:sz w:val="20"/>
          <w:szCs w:val="20"/>
        </w:rPr>
      </w:pPr>
      <w:r w:rsidRPr="003212C1">
        <w:rPr>
          <w:sz w:val="20"/>
          <w:szCs w:val="20"/>
        </w:rPr>
        <w:t xml:space="preserve">Lisansüstü programlara kayıtlı </w:t>
      </w:r>
      <w:bookmarkStart w:id="0" w:name="_GoBack"/>
      <w:bookmarkEnd w:id="0"/>
      <w:r w:rsidRPr="003212C1">
        <w:rPr>
          <w:sz w:val="20"/>
          <w:szCs w:val="20"/>
        </w:rPr>
        <w:t xml:space="preserve">öğrenciler </w:t>
      </w:r>
      <w:r w:rsidRPr="003212C1">
        <w:rPr>
          <w:b/>
          <w:sz w:val="20"/>
          <w:szCs w:val="20"/>
        </w:rPr>
        <w:t xml:space="preserve">ders aşamasında </w:t>
      </w:r>
      <w:r w:rsidRPr="003212C1">
        <w:rPr>
          <w:b/>
          <w:bCs/>
          <w:sz w:val="20"/>
          <w:szCs w:val="20"/>
        </w:rPr>
        <w:t xml:space="preserve">en fazla 1 Sektör Dersi </w:t>
      </w:r>
      <w:r w:rsidRPr="003212C1">
        <w:rPr>
          <w:b/>
          <w:sz w:val="20"/>
          <w:szCs w:val="20"/>
        </w:rPr>
        <w:t>alabilir.</w:t>
      </w:r>
      <w:r w:rsidRPr="003212C1">
        <w:rPr>
          <w:sz w:val="20"/>
          <w:szCs w:val="20"/>
        </w:rPr>
        <w:t xml:space="preserve"> Birden fazla Sektör dersi almak isterse ders kredi yüküne </w:t>
      </w:r>
      <w:r w:rsidR="00481C4C">
        <w:rPr>
          <w:sz w:val="20"/>
          <w:szCs w:val="20"/>
        </w:rPr>
        <w:t>sayılmaz.</w:t>
      </w:r>
    </w:p>
    <w:p w:rsidR="002C5B5D" w:rsidRPr="003212C1" w:rsidRDefault="00347AD1" w:rsidP="003212C1">
      <w:pPr>
        <w:spacing w:line="360" w:lineRule="auto"/>
        <w:rPr>
          <w:sz w:val="20"/>
          <w:szCs w:val="20"/>
        </w:rPr>
      </w:pPr>
    </w:p>
    <w:sectPr w:rsidR="002C5B5D" w:rsidRPr="003212C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AD1" w:rsidRDefault="00347AD1" w:rsidP="003212C1">
      <w:r>
        <w:separator/>
      </w:r>
    </w:p>
  </w:endnote>
  <w:endnote w:type="continuationSeparator" w:id="0">
    <w:p w:rsidR="00347AD1" w:rsidRDefault="00347AD1" w:rsidP="00321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AD1" w:rsidRDefault="00347AD1" w:rsidP="003212C1">
      <w:r>
        <w:separator/>
      </w:r>
    </w:p>
  </w:footnote>
  <w:footnote w:type="continuationSeparator" w:id="0">
    <w:p w:rsidR="00347AD1" w:rsidRDefault="00347AD1" w:rsidP="00321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2C1" w:rsidRPr="003212C1" w:rsidRDefault="003212C1">
    <w:pPr>
      <w:pStyle w:val="stbilgi"/>
      <w:rPr>
        <w:sz w:val="20"/>
        <w:szCs w:val="20"/>
      </w:rPr>
    </w:pPr>
    <w:r w:rsidRPr="003212C1">
      <w:rPr>
        <w:b/>
        <w:sz w:val="20"/>
        <w:szCs w:val="20"/>
      </w:rPr>
      <w:t>EK-2</w:t>
    </w:r>
    <w:r>
      <w:rPr>
        <w:sz w:val="20"/>
        <w:szCs w:val="20"/>
      </w:rPr>
      <w:t xml:space="preserve"> </w:t>
    </w:r>
    <w:r w:rsidRPr="003212C1">
      <w:rPr>
        <w:sz w:val="20"/>
        <w:szCs w:val="20"/>
      </w:rPr>
      <w:t xml:space="preserve">17.04.2019 tarih ve 112 – 11 sayılı </w:t>
    </w:r>
  </w:p>
  <w:p w:rsidR="003212C1" w:rsidRPr="003212C1" w:rsidRDefault="003212C1">
    <w:pPr>
      <w:pStyle w:val="stbilgi"/>
      <w:rPr>
        <w:sz w:val="20"/>
        <w:szCs w:val="20"/>
      </w:rPr>
    </w:pPr>
    <w:r w:rsidRPr="003212C1">
      <w:rPr>
        <w:sz w:val="20"/>
        <w:szCs w:val="20"/>
      </w:rPr>
      <w:t>Enstitü Kurulu karar ekidir.</w:t>
    </w:r>
  </w:p>
  <w:p w:rsidR="003212C1" w:rsidRPr="003212C1" w:rsidRDefault="003212C1">
    <w:pPr>
      <w:pStyle w:val="stbilgi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241AC"/>
    <w:multiLevelType w:val="hybridMultilevel"/>
    <w:tmpl w:val="50AE8DB2"/>
    <w:lvl w:ilvl="0" w:tplc="14148860">
      <w:start w:val="201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2955"/>
    <w:multiLevelType w:val="hybridMultilevel"/>
    <w:tmpl w:val="9A9A71CC"/>
    <w:lvl w:ilvl="0" w:tplc="041F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FC11268"/>
    <w:multiLevelType w:val="hybridMultilevel"/>
    <w:tmpl w:val="CC3469C2"/>
    <w:lvl w:ilvl="0" w:tplc="A9DCDF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D219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68F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061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DAF9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4E02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237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234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B69D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FF2ABF"/>
    <w:multiLevelType w:val="hybridMultilevel"/>
    <w:tmpl w:val="4B80C59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C1"/>
    <w:rsid w:val="001D6FA2"/>
    <w:rsid w:val="0024620C"/>
    <w:rsid w:val="002F71CA"/>
    <w:rsid w:val="003212C1"/>
    <w:rsid w:val="00347AD1"/>
    <w:rsid w:val="00481C4C"/>
    <w:rsid w:val="00CB7D9C"/>
    <w:rsid w:val="00F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C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212C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3212C1"/>
    <w:rPr>
      <w:rFonts w:ascii="Times New Roman" w:eastAsia="Calibri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212C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212C1"/>
    <w:rPr>
      <w:rFonts w:ascii="Times New Roman" w:eastAsia="Calibri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212C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212C1"/>
    <w:rPr>
      <w:rFonts w:ascii="Tahoma" w:eastAsia="Calibri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C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212C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3212C1"/>
    <w:rPr>
      <w:rFonts w:ascii="Times New Roman" w:eastAsia="Calibri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212C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212C1"/>
    <w:rPr>
      <w:rFonts w:ascii="Times New Roman" w:eastAsia="Calibri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212C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212C1"/>
    <w:rPr>
      <w:rFonts w:ascii="Tahoma" w:eastAsia="Calibri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2019-07-01T10:38:00Z</dcterms:created>
  <dcterms:modified xsi:type="dcterms:W3CDTF">2019-07-01T10:38:00Z</dcterms:modified>
</cp:coreProperties>
</file>