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2FAB6">
      <w:pPr>
        <w:spacing w:line="600" w:lineRule="exact"/>
        <w:ind w:left="210" w:leftChars="100"/>
        <w:rPr>
          <w:rFonts w:ascii="宋体" w:hAnsi="宋体" w:cs="新宋体-18030"/>
          <w:b/>
          <w:sz w:val="48"/>
          <w:szCs w:val="48"/>
        </w:rPr>
      </w:pPr>
      <w:r>
        <w:rPr>
          <w:rFonts w:ascii="宋体" w:hAnsi="宋体"/>
          <w:b/>
          <w:sz w:val="52"/>
          <w:szCs w:val="52"/>
        </w:rPr>
        <w:pict>
          <v:shape id="_x0000_s1026" o:spid="_x0000_s1026" o:spt="75" type="#_x0000_t75" style="position:absolute;left:0pt;margin-left:406.5pt;margin-top:-0.6pt;height:57.45pt;width:81pt;z-index:251659264;mso-width-relative:page;mso-height-relative:page;" filled="f" o:preferrelative="t" stroked="f" coordsize="21600,21600">
            <v:path/>
            <v:fill on="f" focussize="0,0"/>
            <v:stroke on="f" joinstyle="miter"/>
            <v:imagedata r:id="rId6" o:title="全标志 copy"/>
            <o:lock v:ext="edit" aspectratio="t"/>
          </v:shape>
        </w:pict>
      </w:r>
      <w:r>
        <w:rPr>
          <w:rFonts w:hint="eastAsia" w:ascii="宋体" w:hAnsi="宋体" w:cs="新宋体-18030"/>
          <w:b/>
          <w:sz w:val="48"/>
          <w:szCs w:val="48"/>
        </w:rPr>
        <w:t xml:space="preserve">仪器使用说明                                                                                            </w:t>
      </w:r>
    </w:p>
    <w:p w14:paraId="540D98E4">
      <w:pPr>
        <w:ind w:left="210" w:leftChars="100"/>
        <w:rPr>
          <w:rFonts w:ascii="宋体" w:hAnsi="宋体"/>
          <w:b/>
          <w:sz w:val="30"/>
          <w:szCs w:val="30"/>
        </w:rPr>
      </w:pPr>
      <w:r>
        <w:rPr>
          <w:rFonts w:ascii="宋体" w:hAnsi="宋体"/>
          <w:b/>
          <w:sz w:val="30"/>
          <w:szCs w:val="30"/>
        </w:rPr>
        <w:t>TEACHER</w:t>
      </w:r>
      <w:r>
        <w:rPr>
          <w:rFonts w:hint="eastAsia" w:ascii="宋体" w:hAnsi="宋体"/>
          <w:b/>
          <w:sz w:val="30"/>
          <w:szCs w:val="30"/>
        </w:rPr>
        <w:t xml:space="preserve">'S </w:t>
      </w:r>
      <w:r>
        <w:rPr>
          <w:rFonts w:ascii="宋体" w:hAnsi="宋体"/>
          <w:b/>
          <w:sz w:val="30"/>
          <w:szCs w:val="30"/>
        </w:rPr>
        <w:t>GUIDE</w:t>
      </w:r>
      <w:r>
        <w:rPr>
          <w:rFonts w:hint="eastAsia" w:ascii="宋体" w:hAnsi="宋体"/>
          <w:b/>
          <w:sz w:val="30"/>
          <w:szCs w:val="30"/>
        </w:rPr>
        <w:t>BOOK</w:t>
      </w:r>
    </w:p>
    <w:p w14:paraId="6633FB83">
      <w:pPr>
        <w:rPr>
          <w:rFonts w:ascii="宋体" w:hAnsi="宋体"/>
        </w:rPr>
      </w:pPr>
    </w:p>
    <w:p w14:paraId="5045E1CB">
      <w:pPr>
        <w:rPr>
          <w:rFonts w:ascii="宋体" w:hAnsi="宋体"/>
        </w:rPr>
      </w:pPr>
    </w:p>
    <w:p w14:paraId="4C7EF964">
      <w:pPr>
        <w:rPr>
          <w:rFonts w:ascii="宋体" w:hAnsi="宋体"/>
        </w:rPr>
      </w:pPr>
    </w:p>
    <w:p w14:paraId="431DBB5E">
      <w:pPr>
        <w:rPr>
          <w:rFonts w:ascii="宋体" w:hAnsi="宋体"/>
        </w:rPr>
      </w:pPr>
    </w:p>
    <w:p w14:paraId="449A9ECC">
      <w:pPr>
        <w:rPr>
          <w:rFonts w:hint="eastAsia" w:ascii="宋体" w:hAnsi="宋体"/>
        </w:rPr>
      </w:pPr>
    </w:p>
    <w:p w14:paraId="386FFF47">
      <w:pPr>
        <w:rPr>
          <w:rFonts w:hint="eastAsia" w:ascii="宋体" w:hAnsi="宋体"/>
        </w:rPr>
      </w:pPr>
    </w:p>
    <w:p w14:paraId="18E15A02">
      <w:pPr>
        <w:rPr>
          <w:rFonts w:hint="eastAsia" w:ascii="宋体" w:hAnsi="宋体"/>
        </w:rPr>
      </w:pPr>
    </w:p>
    <w:p w14:paraId="55E62C33">
      <w:pPr>
        <w:rPr>
          <w:rFonts w:hint="eastAsia" w:ascii="宋体" w:hAnsi="宋体"/>
        </w:rPr>
      </w:pPr>
    </w:p>
    <w:p w14:paraId="5416ECFA">
      <w:pPr>
        <w:rPr>
          <w:rFonts w:hint="eastAsia" w:ascii="宋体" w:hAnsi="宋体"/>
        </w:rPr>
      </w:pPr>
    </w:p>
    <w:p w14:paraId="55564DA6">
      <w:pPr>
        <w:rPr>
          <w:rFonts w:ascii="宋体" w:hAnsi="宋体"/>
        </w:rPr>
      </w:pPr>
    </w:p>
    <w:p w14:paraId="5F7221C9">
      <w:pPr>
        <w:rPr>
          <w:rFonts w:ascii="宋体" w:hAnsi="宋体"/>
        </w:rPr>
      </w:pPr>
    </w:p>
    <w:p w14:paraId="14C92E92">
      <w:pPr>
        <w:rPr>
          <w:rFonts w:ascii="宋体" w:hAnsi="宋体"/>
        </w:rPr>
      </w:pPr>
    </w:p>
    <w:p w14:paraId="220CCFA7">
      <w:pPr>
        <w:rPr>
          <w:rFonts w:ascii="宋体" w:hAnsi="宋体"/>
        </w:rPr>
      </w:pPr>
    </w:p>
    <w:p w14:paraId="19ABC7F5">
      <w:pPr>
        <w:rPr>
          <w:rFonts w:ascii="宋体" w:hAnsi="宋体"/>
        </w:rPr>
      </w:pPr>
    </w:p>
    <w:p w14:paraId="12156D84">
      <w:pPr>
        <w:rPr>
          <w:rFonts w:ascii="宋体" w:hAnsi="宋体"/>
        </w:rPr>
      </w:pPr>
    </w:p>
    <w:p w14:paraId="7DEB2674">
      <w:pPr>
        <w:ind w:left="210" w:leftChars="100"/>
        <w:rPr>
          <w:rFonts w:ascii="宋体" w:hAnsi="宋体"/>
          <w:b/>
          <w:sz w:val="72"/>
          <w:szCs w:val="72"/>
        </w:rPr>
      </w:pPr>
      <w:r>
        <w:rPr>
          <w:rFonts w:ascii="宋体" w:hAnsi="宋体"/>
          <w:b/>
          <w:sz w:val="72"/>
          <w:szCs w:val="72"/>
        </w:rPr>
        <w:t>FD-</w:t>
      </w:r>
      <w:r>
        <w:rPr>
          <w:rFonts w:hint="eastAsia" w:ascii="宋体" w:hAnsi="宋体"/>
          <w:b/>
          <w:sz w:val="72"/>
          <w:szCs w:val="72"/>
        </w:rPr>
        <w:t>LEA</w:t>
      </w:r>
      <w:r>
        <w:rPr>
          <w:rFonts w:ascii="宋体" w:hAnsi="宋体"/>
          <w:b/>
          <w:sz w:val="72"/>
          <w:szCs w:val="72"/>
        </w:rPr>
        <w:t>-</w:t>
      </w:r>
      <w:r>
        <w:rPr>
          <w:rFonts w:hint="eastAsia" w:ascii="宋体" w:hAnsi="宋体"/>
          <w:b/>
          <w:sz w:val="72"/>
          <w:szCs w:val="72"/>
        </w:rPr>
        <w:t>B</w:t>
      </w:r>
    </w:p>
    <w:p w14:paraId="7C11B222">
      <w:pPr>
        <w:tabs>
          <w:tab w:val="left" w:pos="5220"/>
        </w:tabs>
        <w:spacing w:line="360" w:lineRule="auto"/>
        <w:ind w:left="210" w:leftChars="100"/>
        <w:rPr>
          <w:rFonts w:ascii="宋体" w:hAnsi="宋体"/>
          <w:b/>
          <w:sz w:val="72"/>
          <w:szCs w:val="72"/>
        </w:rPr>
      </w:pPr>
      <w:r>
        <w:rPr>
          <w:rFonts w:hint="eastAsia" w:ascii="宋体" w:hAnsi="宋体"/>
          <w:b/>
          <w:sz w:val="72"/>
          <w:szCs w:val="72"/>
        </w:rPr>
        <w:t>线膨胀系数测试实验仪</w:t>
      </w:r>
    </w:p>
    <w:p w14:paraId="1DE296B9">
      <w:pPr>
        <w:rPr>
          <w:rFonts w:ascii="宋体" w:hAnsi="宋体"/>
        </w:rPr>
      </w:pPr>
    </w:p>
    <w:p w14:paraId="5D197B3E">
      <w:pPr>
        <w:rPr>
          <w:rFonts w:ascii="宋体" w:hAnsi="宋体"/>
        </w:rPr>
      </w:pPr>
    </w:p>
    <w:p w14:paraId="6C435825">
      <w:pPr>
        <w:rPr>
          <w:rFonts w:ascii="宋体" w:hAnsi="宋体"/>
        </w:rPr>
      </w:pPr>
    </w:p>
    <w:p w14:paraId="77D51729">
      <w:pPr>
        <w:rPr>
          <w:rFonts w:ascii="宋体" w:hAnsi="宋体"/>
        </w:rPr>
      </w:pPr>
    </w:p>
    <w:p w14:paraId="1627D7FA">
      <w:pPr>
        <w:rPr>
          <w:rFonts w:ascii="宋体" w:hAnsi="宋体"/>
        </w:rPr>
      </w:pPr>
    </w:p>
    <w:p w14:paraId="265C544F">
      <w:pPr>
        <w:rPr>
          <w:rFonts w:ascii="宋体" w:hAnsi="宋体"/>
        </w:rPr>
      </w:pPr>
    </w:p>
    <w:p w14:paraId="2B5EE6B4">
      <w:pPr>
        <w:rPr>
          <w:rFonts w:ascii="宋体" w:hAnsi="宋体"/>
        </w:rPr>
      </w:pPr>
    </w:p>
    <w:p w14:paraId="0D83F84E">
      <w:pPr>
        <w:rPr>
          <w:rFonts w:ascii="宋体" w:hAnsi="宋体"/>
        </w:rPr>
      </w:pPr>
    </w:p>
    <w:p w14:paraId="73814F62">
      <w:pPr>
        <w:rPr>
          <w:rFonts w:ascii="宋体" w:hAnsi="宋体"/>
        </w:rPr>
      </w:pPr>
    </w:p>
    <w:p w14:paraId="56225642">
      <w:pPr>
        <w:rPr>
          <w:rFonts w:ascii="宋体" w:hAnsi="宋体"/>
        </w:rPr>
      </w:pPr>
    </w:p>
    <w:p w14:paraId="594345AE">
      <w:pPr>
        <w:rPr>
          <w:rFonts w:ascii="宋体" w:hAnsi="宋体"/>
        </w:rPr>
      </w:pPr>
    </w:p>
    <w:p w14:paraId="490D3AE0">
      <w:pPr>
        <w:rPr>
          <w:rFonts w:ascii="宋体" w:hAnsi="宋体"/>
        </w:rPr>
      </w:pPr>
    </w:p>
    <w:p w14:paraId="0C097AA9">
      <w:pPr>
        <w:ind w:firstLine="3054" w:firstLineChars="845"/>
        <w:rPr>
          <w:rFonts w:ascii="宋体" w:hAnsi="宋体"/>
          <w:b/>
          <w:sz w:val="36"/>
          <w:szCs w:val="36"/>
        </w:rPr>
      </w:pPr>
    </w:p>
    <w:p w14:paraId="69ECB487">
      <w:pPr>
        <w:ind w:firstLine="3054" w:firstLineChars="845"/>
        <w:rPr>
          <w:rFonts w:ascii="宋体" w:hAnsi="宋体"/>
          <w:b/>
          <w:sz w:val="36"/>
          <w:szCs w:val="36"/>
        </w:rPr>
      </w:pPr>
    </w:p>
    <w:p w14:paraId="3FD3F213">
      <w:pPr>
        <w:ind w:firstLine="2877" w:firstLineChars="796"/>
        <w:jc w:val="right"/>
        <w:rPr>
          <w:rFonts w:ascii="宋体" w:hAnsi="宋体"/>
          <w:b/>
          <w:sz w:val="36"/>
          <w:szCs w:val="36"/>
        </w:rPr>
      </w:pPr>
      <w:r>
        <w:rPr>
          <w:rFonts w:hint="eastAsia" w:ascii="宋体" w:hAnsi="宋体"/>
          <w:b/>
          <w:sz w:val="36"/>
          <w:szCs w:val="36"/>
        </w:rPr>
        <w:t>中国.上海复旦天欣科教仪器有限公司</w:t>
      </w:r>
    </w:p>
    <w:p w14:paraId="2CFBC922">
      <w:pPr>
        <w:jc w:val="right"/>
        <w:rPr>
          <w:rFonts w:ascii="宋体" w:hAnsi="宋体" w:cs="RomanT"/>
          <w:b/>
          <w:sz w:val="24"/>
        </w:rPr>
      </w:pPr>
      <w:r>
        <w:rPr>
          <w:rFonts w:ascii="宋体" w:hAnsi="宋体" w:cs="RomanT"/>
          <w:b/>
          <w:sz w:val="24"/>
        </w:rPr>
        <w:t>Shanghai Fudan Tianxin Scientific</w:t>
      </w:r>
      <w:r>
        <w:rPr>
          <w:rFonts w:hint="eastAsia" w:ascii="宋体" w:hAnsi="宋体" w:cs="RomanT"/>
          <w:b/>
          <w:sz w:val="24"/>
        </w:rPr>
        <w:t xml:space="preserve"> &amp; </w:t>
      </w:r>
      <w:r>
        <w:rPr>
          <w:rFonts w:ascii="宋体" w:hAnsi="宋体" w:cs="RomanT"/>
          <w:b/>
          <w:sz w:val="24"/>
        </w:rPr>
        <w:t>Education</w:t>
      </w:r>
      <w:r>
        <w:rPr>
          <w:rFonts w:hint="eastAsia" w:ascii="宋体" w:hAnsi="宋体" w:cs="RomanT"/>
          <w:b/>
          <w:sz w:val="24"/>
        </w:rPr>
        <w:t>al</w:t>
      </w:r>
      <w:r>
        <w:rPr>
          <w:rFonts w:ascii="宋体" w:hAnsi="宋体" w:cs="RomanT"/>
          <w:b/>
          <w:sz w:val="24"/>
        </w:rPr>
        <w:t xml:space="preserve"> Instruments Co.,Ltd.</w:t>
      </w:r>
    </w:p>
    <w:p w14:paraId="11F09253">
      <w:pPr>
        <w:pageBreakBefore/>
        <w:spacing w:line="360" w:lineRule="auto"/>
        <w:jc w:val="center"/>
        <w:rPr>
          <w:b/>
          <w:sz w:val="32"/>
          <w:szCs w:val="32"/>
        </w:rPr>
      </w:pPr>
      <w:r>
        <w:rPr>
          <w:rFonts w:hint="eastAsia"/>
          <w:b/>
          <w:sz w:val="32"/>
          <w:szCs w:val="32"/>
        </w:rPr>
        <w:t>FD-LEA-B型 线膨胀系数测试实验仪</w:t>
      </w:r>
    </w:p>
    <w:p w14:paraId="1A58FD29">
      <w:pPr>
        <w:spacing w:line="360" w:lineRule="auto"/>
        <w:rPr>
          <w:b/>
          <w:szCs w:val="21"/>
        </w:rPr>
      </w:pPr>
      <w:r>
        <w:rPr>
          <w:rFonts w:hint="eastAsia"/>
          <w:b/>
          <w:szCs w:val="21"/>
        </w:rPr>
        <w:t>一、概述</w:t>
      </w:r>
    </w:p>
    <w:p w14:paraId="520B2D06">
      <w:pPr>
        <w:spacing w:line="360" w:lineRule="auto"/>
        <w:ind w:firstLine="420" w:firstLineChars="200"/>
        <w:rPr>
          <w:rFonts w:ascii="宋体" w:hAnsi="宋体"/>
          <w:szCs w:val="21"/>
        </w:rPr>
      </w:pPr>
      <w:r>
        <w:rPr>
          <w:rFonts w:hint="eastAsia" w:ascii="宋体" w:hAnsi="宋体"/>
          <w:szCs w:val="21"/>
        </w:rPr>
        <w:t>FD-LEA-B线膨胀系数测试实验仪是一种固体线膨胀系数的精密测量实验仪，固体线膨胀系数测量已列入大专院校的物理实验教学大纲中。本仪器对不同金属的热胀冷缩的特性可做出定量检测，并可对金属的线膨胀系数做精确测量。</w:t>
      </w:r>
    </w:p>
    <w:p w14:paraId="62FACF3F">
      <w:pPr>
        <w:spacing w:line="360" w:lineRule="auto"/>
        <w:ind w:firstLine="420" w:firstLineChars="200"/>
        <w:rPr>
          <w:rFonts w:ascii="宋体" w:hAnsi="宋体"/>
          <w:szCs w:val="21"/>
        </w:rPr>
      </w:pPr>
      <w:r>
        <w:rPr>
          <w:rFonts w:hint="eastAsia" w:ascii="宋体" w:hAnsi="宋体"/>
          <w:szCs w:val="21"/>
        </w:rPr>
        <w:t>本仪器的恒温控制由高精度数字温度传感器与单片机组成，炉内用特厚良导体纯铜管作导热体，在炉内温度达到热平衡时，炉内温度不均匀性</w:t>
      </w:r>
      <w:r>
        <w:rPr>
          <w:rFonts w:ascii="宋体" w:hAnsi="宋体"/>
          <w:szCs w:val="21"/>
        </w:rPr>
        <w:t>≤±</w:t>
      </w:r>
      <w:r>
        <w:rPr>
          <w:rFonts w:hint="eastAsia" w:ascii="宋体" w:hAnsi="宋体"/>
          <w:szCs w:val="21"/>
        </w:rPr>
        <w:t>0.3</w:t>
      </w:r>
      <w:r>
        <w:rPr>
          <w:rFonts w:ascii="宋体" w:hAnsi="宋体"/>
          <w:szCs w:val="21"/>
        </w:rPr>
        <w:t>℃</w:t>
      </w:r>
      <w:r>
        <w:rPr>
          <w:rFonts w:hint="eastAsia" w:ascii="宋体" w:hAnsi="宋体"/>
          <w:szCs w:val="21"/>
        </w:rPr>
        <w:t>，读数分辨率为0.1℃，加热温度控制范围为室温至80.0℃。本仪器为高等院校测量金属线膨胀系数的优质仪器。</w:t>
      </w:r>
    </w:p>
    <w:p w14:paraId="7118FE35">
      <w:pPr>
        <w:spacing w:line="360" w:lineRule="auto"/>
        <w:rPr>
          <w:b/>
          <w:szCs w:val="21"/>
        </w:rPr>
      </w:pPr>
      <w:r>
        <w:rPr>
          <w:rFonts w:hint="eastAsia"/>
          <w:b/>
          <w:szCs w:val="21"/>
        </w:rPr>
        <w:t>二、仪器简介</w:t>
      </w:r>
    </w:p>
    <w:p w14:paraId="31FB99A9">
      <w:pPr>
        <w:spacing w:line="360" w:lineRule="auto"/>
        <w:rPr>
          <w:rFonts w:ascii="宋体" w:hAnsi="宋体"/>
          <w:szCs w:val="21"/>
        </w:rPr>
      </w:pPr>
      <w:r>
        <w:rPr>
          <w:rFonts w:hint="eastAsia" w:ascii="宋体" w:hAnsi="宋体"/>
          <w:szCs w:val="21"/>
        </w:rPr>
        <w:t>1．仪器结构如图1所示，它由恒温炉、恒温控制器、千分表、待测样品等组成。</w:t>
      </w:r>
    </w:p>
    <w:p w14:paraId="43989CE6">
      <w:pPr>
        <w:spacing w:line="360" w:lineRule="auto"/>
        <w:jc w:val="center"/>
        <w:rPr>
          <w:rFonts w:ascii="宋体" w:hAnsi="宋体"/>
          <w:szCs w:val="21"/>
        </w:rPr>
      </w:pPr>
      <w:r>
        <w:object>
          <v:shape id="_x0000_i1025" o:spt="75" type="#_x0000_t75" style="height:198.75pt;width:449.25pt;" o:ole="t" filled="f" o:preferrelative="t" stroked="f" coordsize="21600,21600">
            <v:path/>
            <v:fill on="f" focussize="0,0"/>
            <v:stroke on="f" joinstyle="miter"/>
            <v:imagedata r:id="rId8" o:title=""/>
            <o:lock v:ext="edit" aspectratio="t"/>
            <w10:wrap type="none"/>
            <w10:anchorlock/>
          </v:shape>
          <o:OLEObject Type="Embed" ProgID="AutoCAD.Drawing.17" ShapeID="_x0000_i1025" DrawAspect="Content" ObjectID="_1468075725" r:id="rId7">
            <o:LockedField>false</o:LockedField>
          </o:OLEObject>
        </w:object>
      </w:r>
    </w:p>
    <w:p w14:paraId="5DFDA860">
      <w:pPr>
        <w:spacing w:line="360" w:lineRule="auto"/>
        <w:jc w:val="center"/>
        <w:rPr>
          <w:rFonts w:ascii="宋体" w:hAnsi="宋体"/>
          <w:szCs w:val="21"/>
        </w:rPr>
      </w:pPr>
      <w:r>
        <w:rPr>
          <w:rFonts w:hint="eastAsia" w:ascii="宋体" w:hAnsi="宋体"/>
          <w:szCs w:val="21"/>
        </w:rPr>
        <w:t>图1内部结构示意图</w:t>
      </w:r>
    </w:p>
    <w:p w14:paraId="60C9D540">
      <w:pPr>
        <w:spacing w:line="360" w:lineRule="auto"/>
        <w:jc w:val="center"/>
        <w:rPr>
          <w:rFonts w:ascii="宋体" w:hAnsi="宋体"/>
          <w:szCs w:val="21"/>
        </w:rPr>
      </w:pPr>
      <w:r>
        <w:rPr>
          <w:rFonts w:hint="eastAsia" w:ascii="宋体" w:hAnsi="宋体"/>
          <w:szCs w:val="21"/>
        </w:rPr>
        <w:t>1.大理石托架  2.加热圈  3.导热均匀管   4.测试样品   5.隔热罩   6.温度传感器</w:t>
      </w:r>
    </w:p>
    <w:p w14:paraId="408E361C">
      <w:pPr>
        <w:spacing w:line="360" w:lineRule="auto"/>
        <w:jc w:val="center"/>
        <w:rPr>
          <w:rFonts w:ascii="宋体" w:hAnsi="宋体"/>
          <w:szCs w:val="21"/>
        </w:rPr>
      </w:pPr>
      <w:r>
        <w:rPr>
          <w:rFonts w:hint="eastAsia" w:ascii="宋体" w:hAnsi="宋体"/>
          <w:szCs w:val="21"/>
        </w:rPr>
        <w:t>7.隔热棒  8.千分表  9.扳手   10.待测样品  11.</w:t>
      </w:r>
      <w:r>
        <w:rPr>
          <w:rFonts w:hint="eastAsia"/>
        </w:rPr>
        <w:t xml:space="preserve"> 样品夹持管</w:t>
      </w:r>
    </w:p>
    <w:p w14:paraId="4E6DC247">
      <w:pPr>
        <w:spacing w:line="360" w:lineRule="auto"/>
        <w:rPr>
          <w:rFonts w:ascii="宋体" w:hAnsi="宋体"/>
          <w:szCs w:val="21"/>
        </w:rPr>
      </w:pPr>
      <w:r>
        <w:rPr>
          <w:rFonts w:hint="eastAsia" w:ascii="宋体" w:hAnsi="宋体"/>
          <w:szCs w:val="21"/>
        </w:rPr>
        <w:t>2．仪器使用方法：</w:t>
      </w:r>
    </w:p>
    <w:p w14:paraId="5A8070C0">
      <w:pPr>
        <w:spacing w:line="360" w:lineRule="auto"/>
        <w:rPr>
          <w:rFonts w:ascii="宋体" w:hAnsi="宋体"/>
          <w:szCs w:val="21"/>
        </w:rPr>
      </w:pPr>
      <w:r>
        <w:rPr>
          <w:rFonts w:hint="eastAsia" w:ascii="宋体" w:hAnsi="宋体"/>
          <w:szCs w:val="21"/>
        </w:rPr>
        <w:t>1)被测物体为</w:t>
      </w:r>
      <w:r>
        <w:rPr>
          <w:rFonts w:ascii="宋体" w:hAnsi="宋体"/>
          <w:szCs w:val="21"/>
        </w:rPr>
        <w:t>Φ</w:t>
      </w:r>
      <w:r>
        <w:rPr>
          <w:rFonts w:hint="eastAsia" w:ascii="宋体" w:hAnsi="宋体"/>
          <w:szCs w:val="21"/>
        </w:rPr>
        <w:t>8×400（mm）的圆棒；</w:t>
      </w:r>
    </w:p>
    <w:p w14:paraId="158B2E6E">
      <w:pPr>
        <w:spacing w:line="360" w:lineRule="auto"/>
        <w:rPr>
          <w:rFonts w:ascii="宋体" w:hAnsi="宋体"/>
          <w:szCs w:val="21"/>
        </w:rPr>
      </w:pPr>
      <w:r>
        <w:rPr>
          <w:rFonts w:hint="eastAsia" w:ascii="宋体" w:hAnsi="宋体"/>
          <w:szCs w:val="21"/>
        </w:rPr>
        <w:t>2)整体要求平稳，因伸长量极小，故实验时应避免振动；</w:t>
      </w:r>
    </w:p>
    <w:p w14:paraId="187F11DD">
      <w:pPr>
        <w:spacing w:line="360" w:lineRule="auto"/>
        <w:ind w:left="210" w:hanging="210" w:hangingChars="100"/>
        <w:rPr>
          <w:rFonts w:ascii="宋体" w:hAnsi="宋体"/>
          <w:szCs w:val="21"/>
        </w:rPr>
      </w:pPr>
      <w:r>
        <w:rPr>
          <w:rFonts w:hint="eastAsia" w:ascii="宋体" w:hAnsi="宋体"/>
          <w:szCs w:val="21"/>
        </w:rPr>
        <w:t>3)千分表安装须适当固定 (以表头无转动为准)且与被测物体有良好的接触(读数在0.2</w:t>
      </w:r>
      <w:r>
        <w:rPr>
          <w:rFonts w:ascii="宋体" w:hAnsi="宋体"/>
          <w:szCs w:val="21"/>
        </w:rPr>
        <w:t>—</w:t>
      </w:r>
      <w:r>
        <w:rPr>
          <w:rFonts w:hint="eastAsia" w:ascii="宋体" w:hAnsi="宋体"/>
          <w:szCs w:val="21"/>
        </w:rPr>
        <w:t>0.3mm处较为适宜，然后再转动表壳校零)；</w:t>
      </w:r>
    </w:p>
    <w:p w14:paraId="50CEABF4">
      <w:pPr>
        <w:spacing w:line="360" w:lineRule="auto"/>
        <w:rPr>
          <w:rFonts w:ascii="宋体" w:hAnsi="宋体"/>
          <w:szCs w:val="21"/>
        </w:rPr>
      </w:pPr>
      <w:r>
        <w:rPr>
          <w:rFonts w:hint="eastAsia" w:ascii="宋体" w:hAnsi="宋体"/>
          <w:szCs w:val="21"/>
        </w:rPr>
        <w:t>4)被测物体与千分表探头需保持在同一直线。</w:t>
      </w:r>
    </w:p>
    <w:p w14:paraId="240375CF">
      <w:pPr>
        <w:pageBreakBefore/>
        <w:spacing w:line="360" w:lineRule="auto"/>
        <w:rPr>
          <w:b/>
          <w:szCs w:val="21"/>
        </w:rPr>
      </w:pPr>
      <w:r>
        <w:rPr>
          <w:rFonts w:hint="eastAsia"/>
          <w:b/>
          <w:szCs w:val="21"/>
        </w:rPr>
        <w:t>三、技术指标</w:t>
      </w:r>
    </w:p>
    <w:p w14:paraId="7B69774F">
      <w:pPr>
        <w:spacing w:line="360" w:lineRule="auto"/>
        <w:rPr>
          <w:rFonts w:ascii="宋体" w:hAnsi="宋体"/>
          <w:szCs w:val="21"/>
        </w:rPr>
      </w:pPr>
      <w:r>
        <w:rPr>
          <w:rFonts w:hint="eastAsia" w:ascii="宋体" w:hAnsi="宋体"/>
          <w:szCs w:val="21"/>
        </w:rPr>
        <w:t>1．温度控制分辨率：0.1℃ ；</w:t>
      </w:r>
    </w:p>
    <w:p w14:paraId="2E182F07">
      <w:pPr>
        <w:spacing w:line="360" w:lineRule="auto"/>
        <w:rPr>
          <w:rFonts w:ascii="宋体" w:hAnsi="宋体"/>
          <w:szCs w:val="21"/>
        </w:rPr>
      </w:pPr>
      <w:r>
        <w:rPr>
          <w:rFonts w:hint="eastAsia" w:ascii="宋体" w:hAnsi="宋体"/>
          <w:szCs w:val="21"/>
        </w:rPr>
        <w:t>2．样品加热炉内空间温度达到平衡时，温度不均匀性</w:t>
      </w:r>
      <w:r>
        <w:rPr>
          <w:rFonts w:ascii="宋体" w:hAnsi="宋体"/>
          <w:szCs w:val="21"/>
        </w:rPr>
        <w:t>≤±</w:t>
      </w:r>
      <w:r>
        <w:rPr>
          <w:rFonts w:hint="eastAsia" w:ascii="宋体" w:hAnsi="宋体"/>
          <w:szCs w:val="21"/>
        </w:rPr>
        <w:t>0.3</w:t>
      </w:r>
      <w:r>
        <w:rPr>
          <w:rFonts w:ascii="宋体" w:hAnsi="宋体"/>
          <w:szCs w:val="21"/>
        </w:rPr>
        <w:t>℃</w:t>
      </w:r>
      <w:r>
        <w:rPr>
          <w:rFonts w:hint="eastAsia" w:ascii="宋体" w:hAnsi="宋体"/>
          <w:szCs w:val="21"/>
        </w:rPr>
        <w:t>；</w:t>
      </w:r>
    </w:p>
    <w:p w14:paraId="6C2A539A">
      <w:pPr>
        <w:spacing w:line="360" w:lineRule="auto"/>
        <w:rPr>
          <w:rFonts w:ascii="宋体" w:hAnsi="宋体"/>
          <w:szCs w:val="21"/>
        </w:rPr>
      </w:pPr>
      <w:r>
        <w:rPr>
          <w:rFonts w:hint="eastAsia" w:ascii="宋体" w:hAnsi="宋体"/>
          <w:szCs w:val="21"/>
        </w:rPr>
        <w:t>3．温度控制范围：室温至80℃；</w:t>
      </w:r>
    </w:p>
    <w:p w14:paraId="1AE739DA">
      <w:pPr>
        <w:spacing w:line="360" w:lineRule="auto"/>
        <w:rPr>
          <w:rFonts w:ascii="宋体" w:hAnsi="宋体"/>
          <w:szCs w:val="21"/>
        </w:rPr>
      </w:pPr>
      <w:r>
        <w:rPr>
          <w:rFonts w:hint="eastAsia" w:ascii="宋体" w:hAnsi="宋体"/>
          <w:szCs w:val="21"/>
        </w:rPr>
        <w:t>4．千分表：读数精度为0.001mm，最大测量范围为0.000</w:t>
      </w:r>
      <w:r>
        <w:rPr>
          <w:rFonts w:ascii="宋体" w:hAnsi="宋体"/>
          <w:szCs w:val="21"/>
        </w:rPr>
        <w:t>—</w:t>
      </w:r>
      <w:r>
        <w:rPr>
          <w:rFonts w:hint="eastAsia" w:ascii="宋体" w:hAnsi="宋体"/>
          <w:szCs w:val="21"/>
        </w:rPr>
        <w:t>1.000mm；</w:t>
      </w:r>
    </w:p>
    <w:p w14:paraId="0D566A00">
      <w:pPr>
        <w:spacing w:line="360" w:lineRule="auto"/>
        <w:rPr>
          <w:rFonts w:ascii="宋体" w:hAnsi="宋体"/>
          <w:szCs w:val="21"/>
        </w:rPr>
      </w:pPr>
      <w:r>
        <w:rPr>
          <w:rFonts w:hint="eastAsia" w:ascii="宋体" w:hAnsi="宋体"/>
          <w:szCs w:val="21"/>
        </w:rPr>
        <w:t>5．被测金属样品为</w:t>
      </w:r>
      <w:r>
        <w:rPr>
          <w:rFonts w:ascii="宋体" w:hAnsi="宋体"/>
          <w:szCs w:val="21"/>
        </w:rPr>
        <w:t>Φ</w:t>
      </w:r>
      <w:r>
        <w:rPr>
          <w:rFonts w:hint="eastAsia" w:ascii="宋体" w:hAnsi="宋体"/>
          <w:szCs w:val="21"/>
        </w:rPr>
        <w:t>8×400（mm）的圆棒；</w:t>
      </w:r>
    </w:p>
    <w:p w14:paraId="63F2CA67">
      <w:pPr>
        <w:spacing w:line="360" w:lineRule="auto"/>
        <w:rPr>
          <w:rFonts w:ascii="宋体" w:hAnsi="宋体"/>
          <w:szCs w:val="21"/>
        </w:rPr>
      </w:pPr>
      <w:r>
        <w:rPr>
          <w:rFonts w:hint="eastAsia" w:ascii="宋体" w:hAnsi="宋体"/>
          <w:szCs w:val="21"/>
        </w:rPr>
        <w:t>6．温控仪使用环境和外型尺寸：  1)输入电源：220V±10%   50Hz</w:t>
      </w:r>
      <w:r>
        <w:rPr>
          <w:rFonts w:ascii="宋体" w:hAnsi="宋体"/>
          <w:szCs w:val="21"/>
        </w:rPr>
        <w:t>—</w:t>
      </w:r>
      <w:r>
        <w:rPr>
          <w:rFonts w:hint="eastAsia" w:ascii="宋体" w:hAnsi="宋体"/>
          <w:szCs w:val="21"/>
        </w:rPr>
        <w:t>60Hz</w:t>
      </w:r>
    </w:p>
    <w:p w14:paraId="217CC728">
      <w:pPr>
        <w:spacing w:line="360" w:lineRule="auto"/>
        <w:ind w:firstLine="3238" w:firstLineChars="1542"/>
        <w:rPr>
          <w:rFonts w:ascii="宋体" w:hAnsi="宋体"/>
          <w:szCs w:val="21"/>
        </w:rPr>
      </w:pPr>
      <w:r>
        <w:rPr>
          <w:rFonts w:hint="eastAsia" w:ascii="宋体" w:hAnsi="宋体"/>
          <w:szCs w:val="21"/>
        </w:rPr>
        <w:t>2)湿    度：85%</w:t>
      </w:r>
    </w:p>
    <w:p w14:paraId="57EFA1A8">
      <w:pPr>
        <w:spacing w:line="360" w:lineRule="auto"/>
        <w:ind w:firstLine="3238" w:firstLineChars="1542"/>
        <w:rPr>
          <w:rFonts w:ascii="宋体" w:hAnsi="宋体"/>
          <w:szCs w:val="21"/>
        </w:rPr>
      </w:pPr>
      <w:r>
        <w:rPr>
          <w:rFonts w:hint="eastAsia" w:ascii="宋体" w:hAnsi="宋体"/>
          <w:szCs w:val="21"/>
        </w:rPr>
        <w:t>3)温    度：0</w:t>
      </w:r>
      <w:r>
        <w:rPr>
          <w:rFonts w:ascii="宋体" w:hAnsi="宋体"/>
          <w:szCs w:val="21"/>
        </w:rPr>
        <w:t>—</w:t>
      </w:r>
      <w:r>
        <w:rPr>
          <w:rFonts w:hint="eastAsia" w:ascii="宋体" w:hAnsi="宋体"/>
          <w:szCs w:val="21"/>
        </w:rPr>
        <w:t>40.0℃</w:t>
      </w:r>
    </w:p>
    <w:p w14:paraId="48C51B52">
      <w:pPr>
        <w:spacing w:line="360" w:lineRule="auto"/>
        <w:ind w:firstLine="3238" w:firstLineChars="1542"/>
        <w:rPr>
          <w:rFonts w:ascii="宋体" w:hAnsi="宋体"/>
          <w:szCs w:val="21"/>
        </w:rPr>
      </w:pPr>
      <w:r>
        <w:rPr>
          <w:rFonts w:hint="eastAsia" w:ascii="宋体" w:hAnsi="宋体"/>
          <w:szCs w:val="21"/>
        </w:rPr>
        <w:t>4)外型尺寸：315×250×140(mm)</w:t>
      </w:r>
    </w:p>
    <w:p w14:paraId="16F75932">
      <w:pPr>
        <w:spacing w:line="360" w:lineRule="auto"/>
        <w:ind w:firstLine="3238" w:firstLineChars="1542"/>
        <w:rPr>
          <w:rFonts w:ascii="宋体" w:hAnsi="宋体"/>
          <w:szCs w:val="21"/>
        </w:rPr>
      </w:pPr>
      <w:r>
        <w:rPr>
          <w:rFonts w:hint="eastAsia" w:ascii="宋体" w:hAnsi="宋体"/>
          <w:szCs w:val="21"/>
        </w:rPr>
        <w:t>5)仪器重量：约3</w:t>
      </w:r>
      <w:r>
        <w:rPr>
          <w:rFonts w:ascii="宋体" w:hAnsi="宋体"/>
          <w:szCs w:val="21"/>
        </w:rPr>
        <w:t>kg</w:t>
      </w:r>
    </w:p>
    <w:p w14:paraId="64D2EA0F">
      <w:pPr>
        <w:spacing w:line="360" w:lineRule="auto"/>
        <w:rPr>
          <w:rFonts w:ascii="宋体" w:hAnsi="宋体"/>
          <w:szCs w:val="21"/>
        </w:rPr>
      </w:pPr>
      <w:r>
        <w:rPr>
          <w:rFonts w:hint="eastAsia" w:ascii="宋体" w:hAnsi="宋体"/>
          <w:szCs w:val="21"/>
        </w:rPr>
        <w:t>7．电加热恒温箱外型尺寸：560×120×20 (mm) 。</w:t>
      </w:r>
    </w:p>
    <w:p w14:paraId="4472ABCB">
      <w:pPr>
        <w:spacing w:line="360" w:lineRule="auto"/>
        <w:rPr>
          <w:b/>
          <w:szCs w:val="21"/>
        </w:rPr>
      </w:pPr>
      <w:r>
        <w:rPr>
          <w:rFonts w:hint="eastAsia"/>
          <w:b/>
          <w:szCs w:val="21"/>
        </w:rPr>
        <w:t>四、实验项目</w:t>
      </w:r>
    </w:p>
    <w:p w14:paraId="425182EA">
      <w:pPr>
        <w:spacing w:line="360" w:lineRule="auto"/>
        <w:rPr>
          <w:rFonts w:ascii="宋体" w:hAnsi="宋体"/>
          <w:szCs w:val="21"/>
        </w:rPr>
      </w:pPr>
      <w:r>
        <w:rPr>
          <w:rFonts w:hint="eastAsia" w:ascii="宋体" w:hAnsi="宋体"/>
          <w:szCs w:val="21"/>
        </w:rPr>
        <w:t>1．测量铁、铜、铝棒的线膨胀系数；</w:t>
      </w:r>
    </w:p>
    <w:p w14:paraId="3539737C">
      <w:pPr>
        <w:spacing w:line="360" w:lineRule="auto"/>
        <w:rPr>
          <w:rFonts w:ascii="宋体" w:hAnsi="宋体"/>
          <w:szCs w:val="21"/>
        </w:rPr>
      </w:pPr>
      <w:r>
        <w:rPr>
          <w:rFonts w:hint="eastAsia" w:ascii="宋体" w:hAnsi="宋体"/>
          <w:szCs w:val="21"/>
        </w:rPr>
        <w:t>2．测量其它固体物质的线膨胀系数(要求加工成Φ8×400mm的圆棒)；</w:t>
      </w:r>
    </w:p>
    <w:p w14:paraId="170CE9C8">
      <w:pPr>
        <w:spacing w:line="360" w:lineRule="auto"/>
        <w:rPr>
          <w:rFonts w:ascii="宋体" w:hAnsi="宋体"/>
          <w:szCs w:val="21"/>
        </w:rPr>
      </w:pPr>
      <w:r>
        <w:rPr>
          <w:rFonts w:hint="eastAsia" w:ascii="宋体" w:hAnsi="宋体"/>
          <w:szCs w:val="21"/>
        </w:rPr>
        <w:t>3．学习用作图法求物理量，并分析实验误差；</w:t>
      </w:r>
    </w:p>
    <w:p w14:paraId="63176A3E">
      <w:pPr>
        <w:spacing w:line="360" w:lineRule="auto"/>
        <w:rPr>
          <w:rFonts w:ascii="宋体" w:hAnsi="宋体"/>
          <w:szCs w:val="21"/>
        </w:rPr>
      </w:pPr>
      <w:r>
        <w:rPr>
          <w:rFonts w:hint="eastAsia" w:ascii="宋体" w:hAnsi="宋体"/>
          <w:szCs w:val="21"/>
        </w:rPr>
        <w:t>4．学会使用千分表和掌握温度控制仪的操作方法。</w:t>
      </w:r>
    </w:p>
    <w:p w14:paraId="28DE9333">
      <w:pPr>
        <w:spacing w:line="360" w:lineRule="auto"/>
        <w:rPr>
          <w:b/>
          <w:szCs w:val="21"/>
        </w:rPr>
      </w:pPr>
      <w:r>
        <w:rPr>
          <w:rFonts w:hint="eastAsia"/>
          <w:b/>
          <w:szCs w:val="21"/>
        </w:rPr>
        <w:t>五、注意事项</w:t>
      </w:r>
    </w:p>
    <w:p w14:paraId="4B69104E">
      <w:pPr>
        <w:numPr>
          <w:ilvl w:val="0"/>
          <w:numId w:val="1"/>
        </w:numPr>
        <w:spacing w:line="360" w:lineRule="auto"/>
        <w:rPr>
          <w:rFonts w:ascii="宋体" w:hAnsi="宋体"/>
          <w:szCs w:val="21"/>
        </w:rPr>
      </w:pPr>
      <w:r>
        <w:rPr>
          <w:rFonts w:hint="eastAsia" w:ascii="宋体" w:hAnsi="宋体"/>
          <w:szCs w:val="21"/>
        </w:rPr>
        <w:t>不能用千分表去测量表面粗糙的毛坯工件或者凹凸变化量很大的工作，以防过早损坏表的零件，使用中应避免量杆过多地做无效运动，以防加快传动件的磨损；</w:t>
      </w:r>
    </w:p>
    <w:p w14:paraId="2E41C6A6">
      <w:pPr>
        <w:numPr>
          <w:ilvl w:val="0"/>
          <w:numId w:val="1"/>
        </w:numPr>
        <w:spacing w:line="360" w:lineRule="auto"/>
        <w:rPr>
          <w:rFonts w:ascii="宋体" w:hAnsi="宋体"/>
          <w:szCs w:val="21"/>
        </w:rPr>
      </w:pPr>
      <w:r>
        <w:rPr>
          <w:rFonts w:hint="eastAsia" w:ascii="宋体" w:hAnsi="宋体"/>
          <w:szCs w:val="21"/>
        </w:rPr>
        <w:t>测量时，量杆的移动不宜过大，更不可超过它的量程终止端，绝对不可敲打表的任何部位，以防损坏表的零件；</w:t>
      </w:r>
    </w:p>
    <w:p w14:paraId="4CD6DFA9">
      <w:pPr>
        <w:numPr>
          <w:ilvl w:val="0"/>
          <w:numId w:val="1"/>
        </w:numPr>
        <w:spacing w:line="360" w:lineRule="auto"/>
        <w:rPr>
          <w:rFonts w:ascii="宋体" w:hAnsi="宋体"/>
          <w:szCs w:val="21"/>
        </w:rPr>
      </w:pPr>
      <w:r>
        <w:rPr>
          <w:rFonts w:hint="eastAsia" w:ascii="宋体" w:hAnsi="宋体"/>
          <w:szCs w:val="21"/>
        </w:rPr>
        <w:t>不要拆卸千分表内零件，不许将千分表浸放在冷却液或其它液体内使用；</w:t>
      </w:r>
    </w:p>
    <w:p w14:paraId="4E94378E">
      <w:pPr>
        <w:numPr>
          <w:ilvl w:val="0"/>
          <w:numId w:val="1"/>
        </w:numPr>
        <w:spacing w:line="360" w:lineRule="auto"/>
        <w:rPr>
          <w:rFonts w:ascii="宋体" w:hAnsi="宋体"/>
          <w:szCs w:val="21"/>
        </w:rPr>
      </w:pPr>
      <w:r>
        <w:rPr>
          <w:rFonts w:hint="eastAsia" w:ascii="宋体" w:hAnsi="宋体"/>
          <w:szCs w:val="21"/>
        </w:rPr>
        <w:t>千分表在使用后，要擦净装盒，不能任意涂擦油类，以防粘上灰尘影响灵活性。</w:t>
      </w:r>
    </w:p>
    <w:p w14:paraId="5417E482">
      <w:pPr>
        <w:pageBreakBefore/>
        <w:spacing w:line="360" w:lineRule="auto"/>
        <w:jc w:val="center"/>
        <w:rPr>
          <w:rFonts w:hint="eastAsia" w:eastAsia="宋体"/>
          <w:b/>
          <w:sz w:val="32"/>
          <w:szCs w:val="32"/>
          <w:lang w:val="en-US" w:eastAsia="zh-CN"/>
        </w:rPr>
      </w:pPr>
      <w:r>
        <w:rPr>
          <w:rFonts w:hint="eastAsia"/>
          <w:b/>
          <w:sz w:val="32"/>
          <w:szCs w:val="32"/>
        </w:rPr>
        <w:t>线膨胀系数测试实验</w:t>
      </w:r>
      <w:r>
        <w:rPr>
          <w:rFonts w:hint="eastAsia"/>
          <w:b/>
          <w:sz w:val="32"/>
          <w:szCs w:val="32"/>
          <w:lang w:val="en-US" w:eastAsia="zh-CN"/>
        </w:rPr>
        <w:tab/>
      </w:r>
    </w:p>
    <w:p w14:paraId="0B3EBCD5">
      <w:pPr>
        <w:spacing w:line="360" w:lineRule="auto"/>
        <w:rPr>
          <w:b/>
          <w:szCs w:val="21"/>
        </w:rPr>
      </w:pPr>
      <w:r>
        <w:rPr>
          <w:rFonts w:hint="eastAsia"/>
          <w:b/>
          <w:szCs w:val="21"/>
        </w:rPr>
        <w:t>【实验目的】</w:t>
      </w:r>
    </w:p>
    <w:p w14:paraId="1CD6190E">
      <w:pPr>
        <w:numPr>
          <w:ilvl w:val="0"/>
          <w:numId w:val="2"/>
        </w:numPr>
        <w:spacing w:line="360" w:lineRule="auto"/>
        <w:rPr>
          <w:rFonts w:ascii="宋体" w:hAnsi="宋体"/>
          <w:szCs w:val="21"/>
        </w:rPr>
      </w:pPr>
      <w:r>
        <w:rPr>
          <w:rFonts w:hint="eastAsia" w:ascii="宋体" w:hAnsi="宋体"/>
          <w:szCs w:val="21"/>
        </w:rPr>
        <w:t>测定固体在一定温度区域内的平均线膨胀系数；</w:t>
      </w:r>
    </w:p>
    <w:p w14:paraId="06DDD614">
      <w:pPr>
        <w:numPr>
          <w:ilvl w:val="0"/>
          <w:numId w:val="2"/>
        </w:numPr>
        <w:spacing w:line="360" w:lineRule="auto"/>
        <w:rPr>
          <w:rFonts w:ascii="宋体" w:hAnsi="宋体"/>
          <w:szCs w:val="21"/>
        </w:rPr>
      </w:pPr>
      <w:r>
        <w:rPr>
          <w:rFonts w:hint="eastAsia" w:ascii="宋体" w:hAnsi="宋体"/>
          <w:szCs w:val="21"/>
        </w:rPr>
        <w:t>了解控温和测温的基本知识；</w:t>
      </w:r>
    </w:p>
    <w:p w14:paraId="40C36AC7">
      <w:pPr>
        <w:numPr>
          <w:ilvl w:val="0"/>
          <w:numId w:val="2"/>
        </w:numPr>
        <w:spacing w:line="360" w:lineRule="auto"/>
        <w:rPr>
          <w:rFonts w:ascii="宋体" w:hAnsi="宋体"/>
          <w:szCs w:val="21"/>
        </w:rPr>
      </w:pPr>
      <w:r>
        <w:rPr>
          <w:rFonts w:hint="eastAsia" w:ascii="宋体" w:hAnsi="宋体"/>
          <w:szCs w:val="21"/>
        </w:rPr>
        <w:t>用最小二乘法处理实验数据。</w:t>
      </w:r>
    </w:p>
    <w:p w14:paraId="338DB1C7">
      <w:pPr>
        <w:spacing w:line="360" w:lineRule="auto"/>
        <w:rPr>
          <w:b/>
          <w:szCs w:val="21"/>
        </w:rPr>
      </w:pPr>
      <w:r>
        <w:rPr>
          <w:rFonts w:hint="eastAsia"/>
          <w:b/>
          <w:szCs w:val="21"/>
        </w:rPr>
        <w:t>【实验原理】</w:t>
      </w:r>
    </w:p>
    <w:p w14:paraId="62879A00">
      <w:pPr>
        <w:spacing w:line="360" w:lineRule="auto"/>
        <w:rPr>
          <w:rFonts w:ascii="宋体" w:hAnsi="宋体"/>
          <w:szCs w:val="21"/>
        </w:rPr>
      </w:pPr>
      <w:r>
        <w:rPr>
          <w:rFonts w:hint="eastAsia" w:ascii="宋体" w:hAnsi="宋体"/>
          <w:b/>
          <w:szCs w:val="21"/>
        </w:rPr>
        <w:t xml:space="preserve"> </w:t>
      </w:r>
      <w:r>
        <w:rPr>
          <w:rFonts w:hint="eastAsia" w:ascii="宋体" w:hAnsi="宋体"/>
          <w:szCs w:val="21"/>
        </w:rPr>
        <w:t xml:space="preserve">   线胀系数</w:t>
      </w:r>
      <w:r>
        <w:rPr>
          <w:rFonts w:ascii="宋体" w:hAnsi="宋体"/>
          <w:position w:val="-6"/>
          <w:szCs w:val="21"/>
        </w:rPr>
        <w:object>
          <v:shape id="_x0000_i1026" o:spt="75" type="#_x0000_t75" style="height:11.25pt;width:12pt;" o:ole="t"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6" r:id="rId9">
            <o:LockedField>false</o:LockedField>
          </o:OLEObject>
        </w:object>
      </w:r>
      <w:r>
        <w:rPr>
          <w:rFonts w:hint="eastAsia" w:ascii="宋体" w:hAnsi="宋体"/>
          <w:szCs w:val="21"/>
        </w:rPr>
        <w:t>的定义是，</w:t>
      </w:r>
      <w:r>
        <w:rPr>
          <w:rFonts w:ascii="宋体" w:hAnsi="宋体"/>
          <w:position w:val="-6"/>
          <w:szCs w:val="21"/>
        </w:rPr>
        <w:object>
          <v:shape id="_x0000_i1027" o:spt="75" type="#_x0000_t75" style="height:11.25pt;width:12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7" r:id="rId11">
            <o:LockedField>false</o:LockedField>
          </o:OLEObject>
        </w:object>
      </w:r>
      <w:r>
        <w:rPr>
          <w:rFonts w:hint="eastAsia" w:ascii="宋体" w:hAnsi="宋体"/>
          <w:szCs w:val="21"/>
        </w:rPr>
        <w:t>的物理意义是，在压强保持不变的条件下，温度升高1</w:t>
      </w:r>
      <w:r>
        <w:rPr>
          <w:rFonts w:ascii="宋体" w:hAnsi="宋体"/>
          <w:szCs w:val="21"/>
        </w:rPr>
        <w:t>℃</w:t>
      </w:r>
      <w:r>
        <w:rPr>
          <w:rFonts w:hint="eastAsia" w:ascii="宋体" w:hAnsi="宋体"/>
          <w:szCs w:val="21"/>
        </w:rPr>
        <w:t>所引起的物体长度的相对变化。即</w:t>
      </w:r>
    </w:p>
    <w:p w14:paraId="7030D631">
      <w:pPr>
        <w:tabs>
          <w:tab w:val="left" w:pos="7513"/>
        </w:tabs>
        <w:spacing w:line="360" w:lineRule="auto"/>
        <w:ind w:firstLine="1680" w:firstLineChars="800"/>
        <w:rPr>
          <w:rFonts w:ascii="宋体" w:hAnsi="宋体"/>
          <w:szCs w:val="21"/>
        </w:rPr>
      </w:pPr>
      <w:r>
        <w:rPr>
          <w:rFonts w:ascii="宋体" w:hAnsi="宋体"/>
          <w:position w:val="-30"/>
          <w:szCs w:val="21"/>
        </w:rPr>
        <w:object>
          <v:shape id="_x0000_i1028" o:spt="75" type="#_x0000_t75" style="height:35.25pt;width:68.25pt;" o:ole="t" filled="f" o:preferrelative="t" stroked="f" coordsize="21600,21600">
            <v:path/>
            <v:fill on="f" focussize="0,0"/>
            <v:stroke on="f" joinstyle="miter"/>
            <v:imagedata r:id="rId14" o:title=""/>
            <o:lock v:ext="edit" aspectratio="t"/>
            <w10:wrap type="none"/>
            <w10:anchorlock/>
          </v:shape>
          <o:OLEObject Type="Embed" ProgID="Equation.3" ShapeID="_x0000_i1028" DrawAspect="Content" ObjectID="_1468075728" r:id="rId13">
            <o:LockedField>false</o:LockedField>
          </o:OLEObject>
        </w:object>
      </w:r>
      <w:r>
        <w:rPr>
          <w:rFonts w:hint="eastAsia" w:ascii="宋体" w:hAnsi="宋体"/>
          <w:szCs w:val="21"/>
        </w:rPr>
        <w:t xml:space="preserve">                                 </w:t>
      </w:r>
      <w:r>
        <w:rPr>
          <w:rFonts w:hint="eastAsia" w:ascii="宋体" w:hAnsi="宋体"/>
          <w:szCs w:val="21"/>
        </w:rPr>
        <w:tab/>
      </w:r>
      <w:r>
        <w:rPr>
          <w:rFonts w:hint="eastAsia" w:ascii="宋体" w:hAnsi="宋体"/>
          <w:szCs w:val="21"/>
        </w:rPr>
        <w:t>(1</w:t>
      </w:r>
      <w:r>
        <w:rPr>
          <w:rFonts w:ascii="宋体" w:hAnsi="宋体"/>
          <w:szCs w:val="21"/>
        </w:rPr>
        <w:t>）</w:t>
      </w:r>
    </w:p>
    <w:p w14:paraId="40F39F0E">
      <w:pPr>
        <w:spacing w:line="360" w:lineRule="auto"/>
        <w:ind w:firstLine="420"/>
        <w:rPr>
          <w:rFonts w:ascii="宋体" w:hAnsi="宋体"/>
          <w:szCs w:val="21"/>
        </w:rPr>
      </w:pPr>
      <w:r>
        <w:rPr>
          <w:rFonts w:hint="eastAsia" w:ascii="宋体" w:hAnsi="宋体"/>
          <w:szCs w:val="21"/>
        </w:rPr>
        <w:t>在温度升高时，一般固体由于原子的热运动加剧而发生膨胀，设L</w:t>
      </w:r>
      <w:r>
        <w:rPr>
          <w:rFonts w:hint="eastAsia" w:ascii="宋体" w:hAnsi="宋体"/>
          <w:szCs w:val="21"/>
          <w:vertAlign w:val="subscript"/>
        </w:rPr>
        <w:t>0</w:t>
      </w:r>
      <w:r>
        <w:rPr>
          <w:rFonts w:hint="eastAsia" w:ascii="宋体" w:hAnsi="宋体"/>
          <w:szCs w:val="21"/>
        </w:rPr>
        <w:t>为物体在初始温度</w:t>
      </w:r>
      <w:r>
        <w:rPr>
          <w:rFonts w:ascii="宋体" w:hAnsi="宋体"/>
          <w:position w:val="-12"/>
          <w:szCs w:val="21"/>
        </w:rPr>
        <w:object>
          <v:shape id="_x0000_i1029" o:spt="75" type="#_x0000_t75" style="height:18pt;width:14.25pt;" o:ole="t" filled="f" o:preferrelative="t" stroked="f" coordsize="21600,21600">
            <v:path/>
            <v:fill on="f" focussize="0,0"/>
            <v:stroke on="f" joinstyle="miter"/>
            <v:imagedata r:id="rId16" o:title=""/>
            <o:lock v:ext="edit" aspectratio="t"/>
            <w10:wrap type="none"/>
            <w10:anchorlock/>
          </v:shape>
          <o:OLEObject Type="Embed" ProgID="Equation.3" ShapeID="_x0000_i1029" DrawAspect="Content" ObjectID="_1468075729" r:id="rId15">
            <o:LockedField>false</o:LockedField>
          </o:OLEObject>
        </w:object>
      </w:r>
      <w:r>
        <w:rPr>
          <w:rFonts w:hint="eastAsia" w:ascii="宋体" w:hAnsi="宋体"/>
          <w:szCs w:val="21"/>
        </w:rPr>
        <w:t>下的长度，则在某个温度</w:t>
      </w:r>
      <w:r>
        <w:rPr>
          <w:rFonts w:ascii="宋体" w:hAnsi="宋体"/>
          <w:position w:val="-10"/>
          <w:szCs w:val="21"/>
        </w:rPr>
        <w:object>
          <v:shape id="_x0000_i1030" o:spt="75" type="#_x0000_t75" style="height:17.25pt;width:12pt;" o:ole="t" filled="f" o:preferrelative="t" stroked="f" coordsize="21600,21600">
            <v:path/>
            <v:fill on="f" focussize="0,0"/>
            <v:stroke on="f" joinstyle="miter"/>
            <v:imagedata r:id="rId18" o:title=""/>
            <o:lock v:ext="edit" aspectratio="t"/>
            <w10:wrap type="none"/>
            <w10:anchorlock/>
          </v:shape>
          <o:OLEObject Type="Embed" ProgID="Equation.3" ShapeID="_x0000_i1030" DrawAspect="Content" ObjectID="_1468075730" r:id="rId17">
            <o:LockedField>false</o:LockedField>
          </o:OLEObject>
        </w:object>
      </w:r>
      <w:r>
        <w:rPr>
          <w:rFonts w:hint="eastAsia" w:ascii="宋体" w:hAnsi="宋体"/>
          <w:szCs w:val="21"/>
        </w:rPr>
        <w:t>时物体的长度为</w:t>
      </w:r>
    </w:p>
    <w:p w14:paraId="19480C28">
      <w:pPr>
        <w:tabs>
          <w:tab w:val="left" w:pos="7513"/>
        </w:tabs>
        <w:spacing w:line="360" w:lineRule="auto"/>
        <w:ind w:firstLine="1680"/>
        <w:rPr>
          <w:rFonts w:ascii="宋体" w:hAnsi="宋体"/>
          <w:szCs w:val="21"/>
        </w:rPr>
      </w:pPr>
      <w:r>
        <w:rPr>
          <w:rFonts w:ascii="宋体" w:hAnsi="宋体"/>
          <w:position w:val="-12"/>
          <w:szCs w:val="21"/>
        </w:rPr>
        <w:object>
          <v:shape id="_x0000_i1031" o:spt="75" type="#_x0000_t75" style="height:18pt;width:114.75pt;" o:ole="t" filled="f" o:preferrelative="t" stroked="f" coordsize="21600,21600">
            <v:path/>
            <v:fill on="f" focussize="0,0"/>
            <v:stroke on="f" joinstyle="miter"/>
            <v:imagedata r:id="rId20" o:title=""/>
            <o:lock v:ext="edit" aspectratio="t"/>
            <w10:wrap type="none"/>
            <w10:anchorlock/>
          </v:shape>
          <o:OLEObject Type="Embed" ProgID="Equation.3" ShapeID="_x0000_i1031" DrawAspect="Content" ObjectID="_1468075731" r:id="rId19">
            <o:LockedField>false</o:LockedField>
          </o:OLEObject>
        </w:object>
      </w:r>
      <w:r>
        <w:rPr>
          <w:rFonts w:hint="eastAsia" w:ascii="宋体" w:hAnsi="宋体"/>
          <w:szCs w:val="21"/>
        </w:rPr>
        <w:t xml:space="preserve">                                </w:t>
      </w:r>
      <w:r>
        <w:rPr>
          <w:rFonts w:hint="eastAsia" w:ascii="宋体" w:hAnsi="宋体"/>
          <w:szCs w:val="21"/>
        </w:rPr>
        <w:tab/>
      </w:r>
      <w:r>
        <w:rPr>
          <w:rFonts w:hint="eastAsia" w:ascii="宋体" w:hAnsi="宋体"/>
          <w:szCs w:val="21"/>
        </w:rPr>
        <w:t>(2)</w:t>
      </w:r>
    </w:p>
    <w:p w14:paraId="5D70D2F9">
      <w:pPr>
        <w:spacing w:line="360" w:lineRule="auto"/>
        <w:rPr>
          <w:rFonts w:ascii="宋体" w:hAnsi="宋体"/>
          <w:szCs w:val="21"/>
        </w:rPr>
      </w:pPr>
      <w:r>
        <w:rPr>
          <w:rFonts w:hint="eastAsia" w:ascii="宋体" w:hAnsi="宋体"/>
          <w:szCs w:val="21"/>
        </w:rPr>
        <w:t>在温度变化不大时，</w:t>
      </w:r>
      <w:r>
        <w:rPr>
          <w:rFonts w:ascii="宋体" w:hAnsi="宋体"/>
          <w:position w:val="-6"/>
          <w:szCs w:val="21"/>
        </w:rPr>
        <w:object>
          <v:shape id="_x0000_i1032" o:spt="75" type="#_x0000_t75" style="height:11.25pt;width:12pt;" o:ole="t" filled="f" o:preferrelative="t" stroked="f" coordsize="21600,21600">
            <v:path/>
            <v:fill on="f" focussize="0,0"/>
            <v:stroke on="f" joinstyle="miter"/>
            <v:imagedata r:id="rId12" o:title=""/>
            <o:lock v:ext="edit" aspectratio="t"/>
            <w10:wrap type="none"/>
            <w10:anchorlock/>
          </v:shape>
          <o:OLEObject Type="Embed" ProgID="Equation.3" ShapeID="_x0000_i1032" DrawAspect="Content" ObjectID="_1468075732" r:id="rId21">
            <o:LockedField>false</o:LockedField>
          </o:OLEObject>
        </w:object>
      </w:r>
      <w:r>
        <w:rPr>
          <w:rFonts w:hint="eastAsia" w:ascii="宋体" w:hAnsi="宋体"/>
          <w:szCs w:val="21"/>
        </w:rPr>
        <w:t>是一个常数，可以将式（1）写为</w:t>
      </w:r>
    </w:p>
    <w:p w14:paraId="4D539601">
      <w:pPr>
        <w:spacing w:line="360" w:lineRule="auto"/>
        <w:ind w:firstLine="1680"/>
        <w:rPr>
          <w:rFonts w:ascii="宋体" w:hAnsi="宋体"/>
          <w:szCs w:val="21"/>
        </w:rPr>
      </w:pPr>
      <w:r>
        <w:rPr>
          <w:rFonts w:ascii="宋体" w:hAnsi="宋体"/>
          <w:position w:val="-30"/>
          <w:szCs w:val="21"/>
        </w:rPr>
        <w:object>
          <v:shape id="_x0000_i1033" o:spt="75" type="#_x0000_t75" style="height:35.25pt;width:155.25pt;" o:ole="t" filled="f" o:preferrelative="t" stroked="f" coordsize="21600,21600">
            <v:path/>
            <v:fill on="f" focussize="0,0"/>
            <v:stroke on="f" joinstyle="miter"/>
            <v:imagedata r:id="rId23" o:title=""/>
            <o:lock v:ext="edit" aspectratio="t"/>
            <w10:wrap type="none"/>
            <w10:anchorlock/>
          </v:shape>
          <o:OLEObject Type="Embed" ProgID="Equation.3" ShapeID="_x0000_i1033" DrawAspect="Content" ObjectID="_1468075733" r:id="rId22">
            <o:LockedField>false</o:LockedField>
          </o:OLEObject>
        </w:object>
      </w:r>
      <w:r>
        <w:rPr>
          <w:rFonts w:hint="eastAsia" w:ascii="宋体" w:hAnsi="宋体"/>
          <w:szCs w:val="21"/>
        </w:rPr>
        <w:t xml:space="preserve">                         </w:t>
      </w:r>
      <w:r>
        <w:rPr>
          <w:rFonts w:hint="eastAsia" w:ascii="宋体" w:hAnsi="宋体"/>
          <w:szCs w:val="21"/>
        </w:rPr>
        <w:tab/>
      </w:r>
      <w:r>
        <w:rPr>
          <w:rFonts w:hint="eastAsia" w:ascii="宋体" w:hAnsi="宋体"/>
          <w:szCs w:val="21"/>
        </w:rPr>
        <w:t>(3)</w:t>
      </w:r>
    </w:p>
    <w:p w14:paraId="154B5860">
      <w:pPr>
        <w:spacing w:line="360" w:lineRule="auto"/>
        <w:rPr>
          <w:rFonts w:ascii="宋体" w:hAnsi="宋体"/>
          <w:szCs w:val="21"/>
        </w:rPr>
      </w:pPr>
      <w:r>
        <w:rPr>
          <w:rFonts w:ascii="宋体" w:hAnsi="宋体"/>
          <w:position w:val="-6"/>
          <w:szCs w:val="21"/>
        </w:rPr>
        <w:object>
          <v:shape id="_x0000_i1034" o:spt="75" type="#_x0000_t75" style="height:11.25pt;width:12pt;" o:ole="t" filled="f" o:preferrelative="t" stroked="f" coordsize="21600,21600">
            <v:path/>
            <v:fill on="f" focussize="0,0"/>
            <v:stroke on="f" joinstyle="miter"/>
            <v:imagedata r:id="rId12" o:title=""/>
            <o:lock v:ext="edit" aspectratio="t"/>
            <w10:wrap type="none"/>
            <w10:anchorlock/>
          </v:shape>
          <o:OLEObject Type="Embed" ProgID="Equation.3" ShapeID="_x0000_i1034" DrawAspect="Content" ObjectID="_1468075734" r:id="rId24">
            <o:LockedField>false</o:LockedField>
          </o:OLEObject>
        </w:object>
      </w:r>
      <w:r>
        <w:rPr>
          <w:rFonts w:hint="eastAsia" w:ascii="宋体" w:hAnsi="宋体"/>
          <w:szCs w:val="21"/>
        </w:rPr>
        <w:t>是一个很小的量，附录中列出了几种常见固体材料的</w:t>
      </w:r>
      <w:r>
        <w:rPr>
          <w:rFonts w:ascii="宋体" w:hAnsi="宋体"/>
          <w:position w:val="-6"/>
          <w:szCs w:val="21"/>
        </w:rPr>
        <w:object>
          <v:shape id="_x0000_i1035" o:spt="75" type="#_x0000_t75" style="height:11.25pt;width:12pt;" o:ole="t" filled="f" o:preferrelative="t" stroked="f" coordsize="21600,21600">
            <v:path/>
            <v:fill on="f" focussize="0,0"/>
            <v:stroke on="f" joinstyle="miter"/>
            <v:imagedata r:id="rId12" o:title=""/>
            <o:lock v:ext="edit" aspectratio="t"/>
            <w10:wrap type="none"/>
            <w10:anchorlock/>
          </v:shape>
          <o:OLEObject Type="Embed" ProgID="Equation.3" ShapeID="_x0000_i1035" DrawAspect="Content" ObjectID="_1468075735" r:id="rId25">
            <o:LockedField>false</o:LockedField>
          </o:OLEObject>
        </w:object>
      </w:r>
      <w:r>
        <w:rPr>
          <w:rFonts w:hint="eastAsia" w:ascii="宋体" w:hAnsi="宋体"/>
          <w:szCs w:val="21"/>
        </w:rPr>
        <w:t>值。</w:t>
      </w:r>
    </w:p>
    <w:p w14:paraId="7D97859E">
      <w:pPr>
        <w:spacing w:line="360" w:lineRule="auto"/>
        <w:rPr>
          <w:rFonts w:ascii="宋体" w:hAnsi="宋体"/>
          <w:szCs w:val="21"/>
        </w:rPr>
      </w:pPr>
      <w:r>
        <w:rPr>
          <w:rFonts w:hint="eastAsia" w:ascii="宋体" w:hAnsi="宋体"/>
          <w:szCs w:val="21"/>
        </w:rPr>
        <w:t>当温度变化较大时，</w:t>
      </w:r>
      <w:r>
        <w:rPr>
          <w:rFonts w:ascii="宋体" w:hAnsi="宋体"/>
          <w:position w:val="-6"/>
          <w:szCs w:val="21"/>
        </w:rPr>
        <w:object>
          <v:shape id="_x0000_i1036" o:spt="75" type="#_x0000_t75" style="height:11.25pt;width:12pt;" o:ole="t" filled="f" o:preferrelative="t" stroked="f" coordsize="21600,21600">
            <v:path/>
            <v:fill on="f" focussize="0,0"/>
            <v:stroke on="f" joinstyle="miter"/>
            <v:imagedata r:id="rId12" o:title=""/>
            <o:lock v:ext="edit" aspectratio="t"/>
            <w10:wrap type="none"/>
            <w10:anchorlock/>
          </v:shape>
          <o:OLEObject Type="Embed" ProgID="Equation.3" ShapeID="_x0000_i1036" DrawAspect="Content" ObjectID="_1468075736" r:id="rId26">
            <o:LockedField>false</o:LockedField>
          </o:OLEObject>
        </w:object>
      </w:r>
      <w:r>
        <w:rPr>
          <w:rFonts w:hint="eastAsia" w:ascii="宋体" w:hAnsi="宋体"/>
          <w:szCs w:val="21"/>
        </w:rPr>
        <w:t>与</w:t>
      </w:r>
      <w:r>
        <w:rPr>
          <w:rFonts w:ascii="宋体" w:hAnsi="宋体"/>
          <w:position w:val="-6"/>
          <w:szCs w:val="21"/>
        </w:rPr>
        <w:object>
          <v:shape id="_x0000_i1037" o:spt="75" type="#_x0000_t75" style="height:14.25pt;width:18.75pt;" o:ole="t" filled="f" o:preferrelative="t" stroked="f" coordsize="21600,21600">
            <v:path/>
            <v:fill on="f" focussize="0,0"/>
            <v:stroke on="f" joinstyle="miter"/>
            <v:imagedata r:id="rId28" o:title=""/>
            <o:lock v:ext="edit" aspectratio="t"/>
            <w10:wrap type="none"/>
            <w10:anchorlock/>
          </v:shape>
          <o:OLEObject Type="Embed" ProgID="Equation.3" ShapeID="_x0000_i1037" DrawAspect="Content" ObjectID="_1468075737" r:id="rId27">
            <o:LockedField>false</o:LockedField>
          </o:OLEObject>
        </w:object>
      </w:r>
      <w:r>
        <w:rPr>
          <w:rFonts w:hint="eastAsia" w:ascii="宋体" w:hAnsi="宋体"/>
          <w:szCs w:val="21"/>
        </w:rPr>
        <w:t>有关，可用</w:t>
      </w:r>
      <w:r>
        <w:rPr>
          <w:rFonts w:ascii="宋体" w:hAnsi="宋体"/>
          <w:position w:val="-6"/>
          <w:szCs w:val="21"/>
        </w:rPr>
        <w:object>
          <v:shape id="_x0000_i1038" o:spt="75" type="#_x0000_t75" style="height:14.25pt;width:18.75pt;" o:ole="t" filled="f" o:preferrelative="t" stroked="f" coordsize="21600,21600">
            <v:path/>
            <v:fill on="f" focussize="0,0"/>
            <v:stroke on="f" joinstyle="miter"/>
            <v:imagedata r:id="rId30" o:title=""/>
            <o:lock v:ext="edit" aspectratio="t"/>
            <w10:wrap type="none"/>
            <w10:anchorlock/>
          </v:shape>
          <o:OLEObject Type="Embed" ProgID="Equation.3" ShapeID="_x0000_i1038" DrawAspect="Content" ObjectID="_1468075738" r:id="rId29">
            <o:LockedField>false</o:LockedField>
          </o:OLEObject>
        </w:object>
      </w:r>
      <w:r>
        <w:rPr>
          <w:rFonts w:hint="eastAsia" w:ascii="宋体" w:hAnsi="宋体"/>
          <w:szCs w:val="21"/>
        </w:rPr>
        <w:t>的多项式来描述:</w:t>
      </w:r>
    </w:p>
    <w:p w14:paraId="51F452A4">
      <w:pPr>
        <w:spacing w:line="360" w:lineRule="auto"/>
        <w:ind w:firstLine="1680"/>
        <w:rPr>
          <w:rFonts w:ascii="宋体" w:hAnsi="宋体"/>
          <w:szCs w:val="21"/>
        </w:rPr>
      </w:pPr>
      <w:r>
        <w:rPr>
          <w:rFonts w:ascii="宋体" w:hAnsi="宋体"/>
          <w:position w:val="-6"/>
          <w:szCs w:val="21"/>
        </w:rPr>
        <w:object>
          <v:shape id="_x0000_i1039" o:spt="75" type="#_x0000_t75" style="height:15.75pt;width:122.25pt;" o:ole="t" filled="f" o:preferrelative="t" stroked="f" coordsize="21600,21600">
            <v:path/>
            <v:fill on="f" focussize="0,0"/>
            <v:stroke on="f" joinstyle="miter"/>
            <v:imagedata r:id="rId32" o:title=""/>
            <o:lock v:ext="edit" aspectratio="t"/>
            <w10:wrap type="none"/>
            <w10:anchorlock/>
          </v:shape>
          <o:OLEObject Type="Embed" ProgID="Equation.3" ShapeID="_x0000_i1039" DrawAspect="Content" ObjectID="_1468075739" r:id="rId31">
            <o:LockedField>false</o:LockedField>
          </o:OLEObject>
        </w:object>
      </w:r>
    </w:p>
    <w:p w14:paraId="356910F9">
      <w:pPr>
        <w:spacing w:line="360" w:lineRule="auto"/>
        <w:rPr>
          <w:rFonts w:ascii="宋体" w:hAnsi="宋体"/>
          <w:szCs w:val="21"/>
        </w:rPr>
      </w:pPr>
      <w:r>
        <w:rPr>
          <w:rFonts w:hint="eastAsia" w:ascii="宋体" w:hAnsi="宋体"/>
          <w:szCs w:val="21"/>
        </w:rPr>
        <w:t>其中</w:t>
      </w:r>
      <w:r>
        <w:rPr>
          <w:rFonts w:ascii="宋体" w:hAnsi="宋体"/>
          <w:position w:val="-10"/>
          <w:szCs w:val="21"/>
        </w:rPr>
        <w:object>
          <v:shape id="_x0000_i1040" o:spt="75" type="#_x0000_t75" style="height:15.75pt;width:30pt;" o:ole="t" filled="f" o:preferrelative="t" stroked="f" coordsize="21600,21600">
            <v:path/>
            <v:fill on="f" focussize="0,0"/>
            <v:stroke on="f" joinstyle="miter"/>
            <v:imagedata r:id="rId34" o:title=""/>
            <o:lock v:ext="edit" aspectratio="t"/>
            <w10:wrap type="none"/>
            <w10:anchorlock/>
          </v:shape>
          <o:OLEObject Type="Embed" ProgID="Equation.3" ShapeID="_x0000_i1040" DrawAspect="Content" ObjectID="_1468075740" r:id="rId33">
            <o:LockedField>false</o:LockedField>
          </o:OLEObject>
        </w:object>
      </w:r>
      <w:r>
        <w:rPr>
          <w:rFonts w:hint="eastAsia" w:ascii="宋体" w:hAnsi="宋体"/>
          <w:szCs w:val="21"/>
        </w:rPr>
        <w:t>为常数。</w:t>
      </w:r>
    </w:p>
    <w:p w14:paraId="59E4259F">
      <w:pPr>
        <w:spacing w:line="360" w:lineRule="auto"/>
        <w:ind w:firstLine="420"/>
        <w:rPr>
          <w:rFonts w:ascii="宋体" w:hAnsi="宋体"/>
          <w:szCs w:val="21"/>
        </w:rPr>
      </w:pPr>
      <w:r>
        <w:rPr>
          <w:rFonts w:hint="eastAsia" w:ascii="宋体" w:hAnsi="宋体"/>
          <w:szCs w:val="21"/>
        </w:rPr>
        <w:t>在实际测量中，由于</w:t>
      </w:r>
      <w:r>
        <w:rPr>
          <w:rFonts w:ascii="宋体" w:hAnsi="宋体"/>
          <w:position w:val="-6"/>
          <w:szCs w:val="21"/>
        </w:rPr>
        <w:object>
          <v:shape id="_x0000_i1041" o:spt="75" type="#_x0000_t75" style="height:14.25pt;width:18.75pt;" o:ole="t" filled="f" o:preferrelative="t" stroked="f" coordsize="21600,21600">
            <v:path/>
            <v:fill on="f" focussize="0,0"/>
            <v:stroke on="f" joinstyle="miter"/>
            <v:imagedata r:id="rId36" o:title=""/>
            <o:lock v:ext="edit" aspectratio="t"/>
            <w10:wrap type="none"/>
            <w10:anchorlock/>
          </v:shape>
          <o:OLEObject Type="Embed" ProgID="Equation.3" ShapeID="_x0000_i1041" DrawAspect="Content" ObjectID="_1468075741" r:id="rId35">
            <o:LockedField>false</o:LockedField>
          </o:OLEObject>
        </w:object>
      </w:r>
      <w:r>
        <w:rPr>
          <w:rFonts w:hint="eastAsia" w:ascii="宋体" w:hAnsi="宋体"/>
          <w:szCs w:val="21"/>
        </w:rPr>
        <w:t>相对比较小，一般地，忽略二次方及以上的小量。只要测得材料在温度</w:t>
      </w:r>
      <w:r>
        <w:rPr>
          <w:rFonts w:ascii="宋体" w:hAnsi="宋体"/>
          <w:position w:val="-10"/>
          <w:szCs w:val="21"/>
        </w:rPr>
        <w:object>
          <v:shape id="_x0000_i1042" o:spt="75" type="#_x0000_t75" style="height:17.25pt;width:12pt;" o:ole="t" filled="f" o:preferrelative="t" stroked="f" coordsize="21600,21600">
            <v:path/>
            <v:fill on="f" focussize="0,0"/>
            <v:stroke on="f" joinstyle="miter"/>
            <v:imagedata r:id="rId38" o:title=""/>
            <o:lock v:ext="edit" aspectratio="t"/>
            <w10:wrap type="none"/>
            <w10:anchorlock/>
          </v:shape>
          <o:OLEObject Type="Embed" ProgID="Equation.3" ShapeID="_x0000_i1042" DrawAspect="Content" ObjectID="_1468075742" r:id="rId37">
            <o:LockedField>false</o:LockedField>
          </o:OLEObject>
        </w:object>
      </w:r>
      <w:r>
        <w:rPr>
          <w:rFonts w:hint="eastAsia" w:ascii="宋体" w:hAnsi="宋体"/>
          <w:szCs w:val="21"/>
        </w:rPr>
        <w:t>至</w:t>
      </w:r>
      <w:r>
        <w:rPr>
          <w:rFonts w:ascii="宋体" w:hAnsi="宋体"/>
          <w:position w:val="-10"/>
          <w:szCs w:val="21"/>
        </w:rPr>
        <w:object>
          <v:shape id="_x0000_i1043" o:spt="75" type="#_x0000_t75" style="height:17.25pt;width:14.25pt;" o:ole="t" filled="f" o:preferrelative="t" stroked="f" coordsize="21600,21600">
            <v:path/>
            <v:fill on="f" focussize="0,0"/>
            <v:stroke on="f" joinstyle="miter"/>
            <v:imagedata r:id="rId40" o:title=""/>
            <o:lock v:ext="edit" aspectratio="t"/>
            <w10:wrap type="none"/>
            <w10:anchorlock/>
          </v:shape>
          <o:OLEObject Type="Embed" ProgID="Equation.3" ShapeID="_x0000_i1043" DrawAspect="Content" ObjectID="_1468075743" r:id="rId39">
            <o:LockedField>false</o:LockedField>
          </o:OLEObject>
        </w:object>
      </w:r>
      <w:r>
        <w:rPr>
          <w:rFonts w:hint="eastAsia" w:ascii="宋体" w:hAnsi="宋体"/>
          <w:szCs w:val="21"/>
        </w:rPr>
        <w:t>之间的伸长量</w:t>
      </w:r>
      <w:r>
        <w:rPr>
          <w:rFonts w:ascii="宋体" w:hAnsi="宋体"/>
          <w:position w:val="-10"/>
          <w:szCs w:val="21"/>
        </w:rPr>
        <w:object>
          <v:shape id="_x0000_i1044" o:spt="75" type="#_x0000_t75" style="height:17.25pt;width:21.75pt;" o:ole="t" filled="f" o:preferrelative="t" stroked="f" coordsize="21600,21600">
            <v:path/>
            <v:fill on="f" focussize="0,0"/>
            <v:stroke on="f" joinstyle="miter"/>
            <v:imagedata r:id="rId42" o:title=""/>
            <o:lock v:ext="edit" aspectratio="t"/>
            <w10:wrap type="none"/>
            <w10:anchorlock/>
          </v:shape>
          <o:OLEObject Type="Embed" ProgID="Equation.3" ShapeID="_x0000_i1044" DrawAspect="Content" ObjectID="_1468075744" r:id="rId41">
            <o:LockedField>false</o:LockedField>
          </o:OLEObject>
        </w:object>
      </w:r>
      <w:r>
        <w:rPr>
          <w:rFonts w:hint="eastAsia" w:ascii="宋体" w:hAnsi="宋体"/>
          <w:szCs w:val="21"/>
        </w:rPr>
        <w:t>，就可以得到在该温度段的平均线膨胀系数</w:t>
      </w:r>
      <w:r>
        <w:rPr>
          <w:rFonts w:ascii="宋体" w:hAnsi="宋体"/>
          <w:position w:val="-6"/>
          <w:szCs w:val="21"/>
        </w:rPr>
        <w:object>
          <v:shape id="_x0000_i1045" o:spt="75" type="#_x0000_t75" style="height:12.75pt;width:12.75pt;" o:ole="t" filled="f" o:preferrelative="t" stroked="f" coordsize="21600,21600">
            <v:path/>
            <v:fill on="f" focussize="0,0"/>
            <v:stroke on="f" joinstyle="miter"/>
            <v:imagedata r:id="rId44" o:title=""/>
            <o:lock v:ext="edit" aspectratio="t"/>
            <w10:wrap type="none"/>
            <w10:anchorlock/>
          </v:shape>
          <o:OLEObject Type="Embed" ProgID="Equation.3" ShapeID="_x0000_i1045" DrawAspect="Content" ObjectID="_1468075745" r:id="rId43">
            <o:LockedField>false</o:LockedField>
          </o:OLEObject>
        </w:object>
      </w:r>
      <w:r>
        <w:rPr>
          <w:rFonts w:hint="eastAsia" w:ascii="宋体" w:hAnsi="宋体"/>
          <w:szCs w:val="21"/>
        </w:rPr>
        <w:t>：</w:t>
      </w:r>
    </w:p>
    <w:p w14:paraId="75B79BFD">
      <w:pPr>
        <w:tabs>
          <w:tab w:val="left" w:pos="7513"/>
        </w:tabs>
        <w:spacing w:line="360" w:lineRule="auto"/>
        <w:ind w:firstLine="1680"/>
        <w:rPr>
          <w:rFonts w:ascii="宋体" w:hAnsi="宋体"/>
          <w:szCs w:val="21"/>
        </w:rPr>
      </w:pPr>
      <w:r>
        <w:rPr>
          <w:rFonts w:ascii="宋体" w:hAnsi="宋体"/>
          <w:position w:val="-30"/>
          <w:szCs w:val="21"/>
        </w:rPr>
        <w:object>
          <v:shape id="_x0000_i1046" o:spt="75" type="#_x0000_t75" style="height:35.25pt;width:147pt;" o:ole="t" filled="f" o:preferrelative="t" stroked="f" coordsize="21600,21600">
            <v:path/>
            <v:fill on="f" focussize="0,0"/>
            <v:stroke on="f" joinstyle="miter"/>
            <v:imagedata r:id="rId46" o:title=""/>
            <o:lock v:ext="edit" aspectratio="t"/>
            <w10:wrap type="none"/>
            <w10:anchorlock/>
          </v:shape>
          <o:OLEObject Type="Embed" ProgID="Equation.3" ShapeID="_x0000_i1046" DrawAspect="Content" ObjectID="_1468075746" r:id="rId45">
            <o:LockedField>false</o:LockedField>
          </o:OLEObject>
        </w:object>
      </w:r>
      <w:r>
        <w:rPr>
          <w:rFonts w:hint="eastAsia" w:ascii="宋体" w:hAnsi="宋体"/>
          <w:szCs w:val="21"/>
        </w:rPr>
        <w:t xml:space="preserve">                         </w:t>
      </w:r>
      <w:r>
        <w:rPr>
          <w:rFonts w:hint="eastAsia" w:ascii="宋体" w:hAnsi="宋体"/>
          <w:szCs w:val="21"/>
        </w:rPr>
        <w:tab/>
      </w:r>
      <w:r>
        <w:rPr>
          <w:rFonts w:hint="eastAsia" w:ascii="宋体" w:hAnsi="宋体"/>
          <w:szCs w:val="21"/>
        </w:rPr>
        <w:t>(4)</w:t>
      </w:r>
    </w:p>
    <w:p w14:paraId="126F31CC">
      <w:pPr>
        <w:spacing w:line="360" w:lineRule="auto"/>
        <w:rPr>
          <w:rFonts w:ascii="宋体" w:hAnsi="宋体"/>
          <w:szCs w:val="21"/>
        </w:rPr>
      </w:pPr>
      <w:r>
        <w:rPr>
          <w:rFonts w:hint="eastAsia" w:ascii="宋体" w:hAnsi="宋体"/>
          <w:szCs w:val="21"/>
        </w:rPr>
        <w:t>其中</w:t>
      </w:r>
      <w:r>
        <w:rPr>
          <w:rFonts w:ascii="宋体" w:hAnsi="宋体"/>
          <w:position w:val="-10"/>
          <w:szCs w:val="21"/>
        </w:rPr>
        <w:object>
          <v:shape id="_x0000_i1047" o:spt="75" type="#_x0000_t75" style="height:17.25pt;width:12.75pt;" o:ole="t" filled="f" o:preferrelative="t" stroked="f" coordsize="21600,21600">
            <v:path/>
            <v:fill on="f" focussize="0,0"/>
            <v:stroke on="f" joinstyle="miter"/>
            <v:imagedata r:id="rId48" o:title=""/>
            <o:lock v:ext="edit" aspectratio="t"/>
            <w10:wrap type="none"/>
            <w10:anchorlock/>
          </v:shape>
          <o:OLEObject Type="Embed" ProgID="Equation.3" ShapeID="_x0000_i1047" DrawAspect="Content" ObjectID="_1468075747" r:id="rId47">
            <o:LockedField>false</o:LockedField>
          </o:OLEObject>
        </w:object>
      </w:r>
      <w:r>
        <w:rPr>
          <w:rFonts w:hint="eastAsia" w:ascii="宋体" w:hAnsi="宋体"/>
          <w:szCs w:val="21"/>
        </w:rPr>
        <w:t>和</w:t>
      </w:r>
      <w:r>
        <w:rPr>
          <w:rFonts w:ascii="宋体" w:hAnsi="宋体"/>
          <w:position w:val="-10"/>
          <w:szCs w:val="21"/>
        </w:rPr>
        <w:object>
          <v:shape id="_x0000_i1048" o:spt="75" type="#_x0000_t75" style="height:17.25pt;width:15pt;" o:ole="t" filled="f" o:preferrelative="t" stroked="f" coordsize="21600,21600">
            <v:path/>
            <v:fill on="f" focussize="0,0"/>
            <v:stroke on="f" joinstyle="miter"/>
            <v:imagedata r:id="rId50" o:title=""/>
            <o:lock v:ext="edit" aspectratio="t"/>
            <w10:wrap type="none"/>
            <w10:anchorlock/>
          </v:shape>
          <o:OLEObject Type="Embed" ProgID="Equation.3" ShapeID="_x0000_i1048" DrawAspect="Content" ObjectID="_1468075748" r:id="rId49">
            <o:LockedField>false</o:LockedField>
          </o:OLEObject>
        </w:object>
      </w:r>
      <w:r>
        <w:rPr>
          <w:rFonts w:hint="eastAsia" w:ascii="宋体" w:hAnsi="宋体"/>
          <w:szCs w:val="21"/>
        </w:rPr>
        <w:t>为物体分别在温度</w:t>
      </w:r>
      <w:r>
        <w:rPr>
          <w:rFonts w:ascii="宋体" w:hAnsi="宋体"/>
          <w:position w:val="-10"/>
          <w:szCs w:val="21"/>
        </w:rPr>
        <w:object>
          <v:shape id="_x0000_i1049" o:spt="75" type="#_x0000_t75" style="height:17.25pt;width:12pt;" o:ole="t" filled="f" o:preferrelative="t" stroked="f" coordsize="21600,21600">
            <v:path/>
            <v:fill on="f" focussize="0,0"/>
            <v:stroke on="f" joinstyle="miter"/>
            <v:imagedata r:id="rId52" o:title=""/>
            <o:lock v:ext="edit" aspectratio="t"/>
            <w10:wrap type="none"/>
            <w10:anchorlock/>
          </v:shape>
          <o:OLEObject Type="Embed" ProgID="Equation.3" ShapeID="_x0000_i1049" DrawAspect="Content" ObjectID="_1468075749" r:id="rId51">
            <o:LockedField>false</o:LockedField>
          </o:OLEObject>
        </w:object>
      </w:r>
      <w:r>
        <w:rPr>
          <w:rFonts w:hint="eastAsia" w:ascii="宋体" w:hAnsi="宋体"/>
          <w:szCs w:val="21"/>
        </w:rPr>
        <w:t>和</w:t>
      </w:r>
      <w:r>
        <w:rPr>
          <w:rFonts w:ascii="宋体" w:hAnsi="宋体"/>
          <w:position w:val="-10"/>
          <w:szCs w:val="21"/>
        </w:rPr>
        <w:object>
          <v:shape id="_x0000_i1050" o:spt="75" type="#_x0000_t75" style="height:17.25pt;width:14.25pt;" o:ole="t" filled="f" o:preferrelative="t" stroked="f" coordsize="21600,21600">
            <v:path/>
            <v:fill on="f" focussize="0,0"/>
            <v:stroke on="f" joinstyle="miter"/>
            <v:imagedata r:id="rId54" o:title=""/>
            <o:lock v:ext="edit" aspectratio="t"/>
            <w10:wrap type="none"/>
            <w10:anchorlock/>
          </v:shape>
          <o:OLEObject Type="Embed" ProgID="Equation.3" ShapeID="_x0000_i1050" DrawAspect="Content" ObjectID="_1468075750" r:id="rId53">
            <o:LockedField>false</o:LockedField>
          </o:OLEObject>
        </w:object>
      </w:r>
      <w:r>
        <w:rPr>
          <w:rFonts w:hint="eastAsia" w:ascii="宋体" w:hAnsi="宋体"/>
          <w:szCs w:val="21"/>
        </w:rPr>
        <w:t>下的长度，</w:t>
      </w:r>
      <w:r>
        <w:rPr>
          <w:rFonts w:ascii="宋体" w:hAnsi="宋体"/>
          <w:position w:val="-10"/>
          <w:szCs w:val="21"/>
        </w:rPr>
        <w:object>
          <v:shape id="_x0000_i1051" o:spt="75" type="#_x0000_t75" style="height:17.25pt;width:71.25pt;" o:ole="t" filled="f" o:preferrelative="t" stroked="f" coordsize="21600,21600">
            <v:path/>
            <v:fill on="f" focussize="0,0"/>
            <v:stroke on="f" joinstyle="miter"/>
            <v:imagedata r:id="rId56" o:title=""/>
            <o:lock v:ext="edit" aspectratio="t"/>
            <w10:wrap type="none"/>
            <w10:anchorlock/>
          </v:shape>
          <o:OLEObject Type="Embed" ProgID="Equation.3" ShapeID="_x0000_i1051" DrawAspect="Content" ObjectID="_1468075751" r:id="rId55">
            <o:LockedField>false</o:LockedField>
          </o:OLEObject>
        </w:object>
      </w:r>
      <w:r>
        <w:rPr>
          <w:rFonts w:hint="eastAsia" w:ascii="宋体" w:hAnsi="宋体"/>
          <w:szCs w:val="21"/>
        </w:rPr>
        <w:t>是长度为</w:t>
      </w:r>
      <w:r>
        <w:rPr>
          <w:rFonts w:ascii="宋体" w:hAnsi="宋体"/>
          <w:position w:val="-10"/>
          <w:szCs w:val="21"/>
        </w:rPr>
        <w:object>
          <v:shape id="_x0000_i1052" o:spt="75" type="#_x0000_t75" style="height:17.25pt;width:12.75pt;" o:ole="t" filled="f" o:preferrelative="t" stroked="f" coordsize="21600,21600">
            <v:path/>
            <v:fill on="f" focussize="0,0"/>
            <v:stroke on="f" joinstyle="miter"/>
            <v:imagedata r:id="rId48" o:title=""/>
            <o:lock v:ext="edit" aspectratio="t"/>
            <w10:wrap type="none"/>
            <w10:anchorlock/>
          </v:shape>
          <o:OLEObject Type="Embed" ProgID="Equation.3" ShapeID="_x0000_i1052" DrawAspect="Content" ObjectID="_1468075752" r:id="rId57">
            <o:LockedField>false</o:LockedField>
          </o:OLEObject>
        </w:object>
      </w:r>
      <w:r>
        <w:rPr>
          <w:rFonts w:hint="eastAsia" w:ascii="宋体" w:hAnsi="宋体"/>
          <w:szCs w:val="21"/>
        </w:rPr>
        <w:t>的物体在温度从</w:t>
      </w:r>
      <w:r>
        <w:rPr>
          <w:rFonts w:ascii="宋体" w:hAnsi="宋体"/>
          <w:position w:val="-10"/>
          <w:szCs w:val="21"/>
        </w:rPr>
        <w:object>
          <v:shape id="_x0000_i1053" o:spt="75" type="#_x0000_t75" style="height:17.25pt;width:12pt;" o:ole="t" filled="f" o:preferrelative="t" stroked="f" coordsize="21600,21600">
            <v:path/>
            <v:fill on="f" focussize="0,0"/>
            <v:stroke on="f" joinstyle="miter"/>
            <v:imagedata r:id="rId59" o:title=""/>
            <o:lock v:ext="edit" aspectratio="t"/>
            <w10:wrap type="none"/>
            <w10:anchorlock/>
          </v:shape>
          <o:OLEObject Type="Embed" ProgID="Equation.3" ShapeID="_x0000_i1053" DrawAspect="Content" ObjectID="_1468075753" r:id="rId58">
            <o:LockedField>false</o:LockedField>
          </o:OLEObject>
        </w:object>
      </w:r>
      <w:r>
        <w:rPr>
          <w:rFonts w:hint="eastAsia" w:ascii="宋体" w:hAnsi="宋体"/>
          <w:szCs w:val="21"/>
        </w:rPr>
        <w:t>升至</w:t>
      </w:r>
      <w:r>
        <w:rPr>
          <w:rFonts w:ascii="宋体" w:hAnsi="宋体"/>
          <w:position w:val="-10"/>
          <w:szCs w:val="21"/>
        </w:rPr>
        <w:object>
          <v:shape id="_x0000_i1054" o:spt="75" type="#_x0000_t75" style="height:17.25pt;width:14.25pt;" o:ole="t" filled="f" o:preferrelative="t" stroked="f" coordsize="21600,21600">
            <v:path/>
            <v:fill on="f" focussize="0,0"/>
            <v:stroke on="f" joinstyle="miter"/>
            <v:imagedata r:id="rId61" o:title=""/>
            <o:lock v:ext="edit" aspectratio="t"/>
            <w10:wrap type="none"/>
            <w10:anchorlock/>
          </v:shape>
          <o:OLEObject Type="Embed" ProgID="Equation.3" ShapeID="_x0000_i1054" DrawAspect="Content" ObjectID="_1468075754" r:id="rId60">
            <o:LockedField>false</o:LockedField>
          </o:OLEObject>
        </w:object>
      </w:r>
      <w:r>
        <w:rPr>
          <w:rFonts w:hint="eastAsia" w:ascii="宋体" w:hAnsi="宋体"/>
          <w:szCs w:val="21"/>
        </w:rPr>
        <w:t>的伸长量。实验中需要直接测量的物理量是</w:t>
      </w:r>
      <w:r>
        <w:rPr>
          <w:rFonts w:ascii="宋体" w:hAnsi="宋体"/>
          <w:position w:val="-10"/>
          <w:szCs w:val="21"/>
        </w:rPr>
        <w:object>
          <v:shape id="_x0000_i1055" o:spt="75" type="#_x0000_t75" style="height:17.25pt;width:27.75pt;" o:ole="t" filled="f" o:preferrelative="t" stroked="f" coordsize="21600,21600">
            <v:path/>
            <v:fill on="f" focussize="0,0"/>
            <v:stroke on="f" joinstyle="miter"/>
            <v:imagedata r:id="rId63" o:title=""/>
            <o:lock v:ext="edit" aspectratio="t"/>
            <w10:wrap type="none"/>
            <w10:anchorlock/>
          </v:shape>
          <o:OLEObject Type="Embed" ProgID="Equation.3" ShapeID="_x0000_i1055" DrawAspect="Content" ObjectID="_1468075755" r:id="rId62">
            <o:LockedField>false</o:LockedField>
          </o:OLEObject>
        </w:object>
      </w:r>
      <w:r>
        <w:rPr>
          <w:rFonts w:hint="eastAsia" w:ascii="宋体" w:hAnsi="宋体"/>
          <w:szCs w:val="21"/>
        </w:rPr>
        <w:t>，</w:t>
      </w:r>
      <w:r>
        <w:rPr>
          <w:rFonts w:ascii="宋体" w:hAnsi="宋体"/>
          <w:position w:val="-10"/>
          <w:szCs w:val="21"/>
        </w:rPr>
        <w:object>
          <v:shape id="_x0000_i1056" o:spt="75" type="#_x0000_t75" style="height:17.25pt;width:12.75pt;" o:ole="t" filled="f" o:preferrelative="t" stroked="f" coordsize="21600,21600">
            <v:path/>
            <v:fill on="f" focussize="0,0"/>
            <v:stroke on="f" joinstyle="miter"/>
            <v:imagedata r:id="rId48" o:title=""/>
            <o:lock v:ext="edit" aspectratio="t"/>
            <w10:wrap type="none"/>
            <w10:anchorlock/>
          </v:shape>
          <o:OLEObject Type="Embed" ProgID="Equation.3" ShapeID="_x0000_i1056" DrawAspect="Content" ObjectID="_1468075756" r:id="rId64">
            <o:LockedField>false</o:LockedField>
          </o:OLEObject>
        </w:object>
      </w:r>
      <w:r>
        <w:rPr>
          <w:rFonts w:hint="eastAsia" w:ascii="宋体" w:hAnsi="宋体"/>
          <w:szCs w:val="21"/>
        </w:rPr>
        <w:t>，</w:t>
      </w:r>
      <w:r>
        <w:rPr>
          <w:rFonts w:ascii="宋体" w:hAnsi="宋体"/>
          <w:position w:val="-10"/>
          <w:szCs w:val="21"/>
        </w:rPr>
        <w:object>
          <v:shape id="_x0000_i1057" o:spt="75" type="#_x0000_t75" style="height:17.25pt;width:12pt;" o:ole="t" filled="f" o:preferrelative="t" stroked="f" coordsize="21600,21600">
            <v:path/>
            <v:fill on="f" focussize="0,0"/>
            <v:stroke on="f" joinstyle="miter"/>
            <v:imagedata r:id="rId52" o:title=""/>
            <o:lock v:ext="edit" aspectratio="t"/>
            <w10:wrap type="none"/>
            <w10:anchorlock/>
          </v:shape>
          <o:OLEObject Type="Embed" ProgID="Equation.3" ShapeID="_x0000_i1057" DrawAspect="Content" ObjectID="_1468075757" r:id="rId65">
            <o:LockedField>false</o:LockedField>
          </o:OLEObject>
        </w:object>
      </w:r>
      <w:r>
        <w:rPr>
          <w:rFonts w:hint="eastAsia" w:ascii="宋体" w:hAnsi="宋体"/>
          <w:szCs w:val="21"/>
        </w:rPr>
        <w:t>和</w:t>
      </w:r>
      <w:r>
        <w:rPr>
          <w:rFonts w:ascii="宋体" w:hAnsi="宋体"/>
          <w:position w:val="-10"/>
          <w:szCs w:val="21"/>
        </w:rPr>
        <w:object>
          <v:shape id="_x0000_i1058" o:spt="75" type="#_x0000_t75" style="height:17.25pt;width:14.25pt;" o:ole="t" filled="f" o:preferrelative="t" stroked="f" coordsize="21600,21600">
            <v:path/>
            <v:fill on="f" focussize="0,0"/>
            <v:stroke on="f" joinstyle="miter"/>
            <v:imagedata r:id="rId54" o:title=""/>
            <o:lock v:ext="edit" aspectratio="t"/>
            <w10:wrap type="none"/>
            <w10:anchorlock/>
          </v:shape>
          <o:OLEObject Type="Embed" ProgID="Equation.3" ShapeID="_x0000_i1058" DrawAspect="Content" ObjectID="_1468075758" r:id="rId66">
            <o:LockedField>false</o:LockedField>
          </o:OLEObject>
        </w:object>
      </w:r>
      <w:r>
        <w:rPr>
          <w:rFonts w:hint="eastAsia" w:ascii="宋体" w:hAnsi="宋体"/>
          <w:szCs w:val="21"/>
        </w:rPr>
        <w:t>。</w:t>
      </w:r>
    </w:p>
    <w:p w14:paraId="3C1DA8EC">
      <w:pPr>
        <w:spacing w:line="360" w:lineRule="auto"/>
        <w:ind w:firstLine="420"/>
        <w:rPr>
          <w:rFonts w:ascii="宋体" w:hAnsi="宋体"/>
          <w:szCs w:val="21"/>
        </w:rPr>
      </w:pPr>
      <w:r>
        <w:rPr>
          <w:rFonts w:hint="eastAsia" w:ascii="宋体" w:hAnsi="宋体"/>
          <w:szCs w:val="21"/>
        </w:rPr>
        <w:t>为了使</w:t>
      </w:r>
      <w:r>
        <w:rPr>
          <w:rFonts w:ascii="宋体" w:hAnsi="宋体"/>
          <w:position w:val="-6"/>
          <w:szCs w:val="21"/>
        </w:rPr>
        <w:object>
          <v:shape id="_x0000_i1059" o:spt="75" type="#_x0000_t75" style="height:12.75pt;width:12.75pt;" o:ole="t" filled="f" o:preferrelative="t" stroked="f" coordsize="21600,21600">
            <v:path/>
            <v:fill on="f" focussize="0,0"/>
            <v:stroke on="f" joinstyle="miter"/>
            <v:imagedata r:id="rId44" o:title=""/>
            <o:lock v:ext="edit" aspectratio="t"/>
            <w10:wrap type="none"/>
            <w10:anchorlock/>
          </v:shape>
          <o:OLEObject Type="Embed" ProgID="Equation.3" ShapeID="_x0000_i1059" DrawAspect="Content" ObjectID="_1468075759" r:id="rId67">
            <o:LockedField>false</o:LockedField>
          </o:OLEObject>
        </w:object>
      </w:r>
      <w:r>
        <w:rPr>
          <w:rFonts w:hint="eastAsia" w:ascii="宋体" w:hAnsi="宋体"/>
          <w:szCs w:val="21"/>
        </w:rPr>
        <w:t>的测量结果比较精确，不仅要对</w:t>
      </w:r>
      <w:r>
        <w:rPr>
          <w:rFonts w:ascii="宋体" w:hAnsi="宋体"/>
          <w:position w:val="-10"/>
          <w:szCs w:val="21"/>
        </w:rPr>
        <w:object>
          <v:shape id="_x0000_i1060" o:spt="75" type="#_x0000_t75" style="height:17.25pt;width:24pt;" o:ole="t" filled="f" o:preferrelative="t" stroked="f" coordsize="21600,21600">
            <v:path/>
            <v:fill on="f" focussize="0,0"/>
            <v:stroke on="f" joinstyle="miter"/>
            <v:imagedata r:id="rId69" o:title=""/>
            <o:lock v:ext="edit" aspectratio="t"/>
            <w10:wrap type="none"/>
            <w10:anchorlock/>
          </v:shape>
          <o:OLEObject Type="Embed" ProgID="Equation.3" ShapeID="_x0000_i1060" DrawAspect="Content" ObjectID="_1468075760" r:id="rId68">
            <o:LockedField>false</o:LockedField>
          </o:OLEObject>
        </w:object>
      </w:r>
      <w:r>
        <w:rPr>
          <w:rFonts w:hint="eastAsia" w:ascii="宋体" w:hAnsi="宋体"/>
          <w:szCs w:val="21"/>
        </w:rPr>
        <w:t>，</w:t>
      </w:r>
      <w:r>
        <w:rPr>
          <w:rFonts w:ascii="宋体" w:hAnsi="宋体"/>
          <w:position w:val="-10"/>
          <w:szCs w:val="21"/>
        </w:rPr>
        <w:object>
          <v:shape id="_x0000_i1061" o:spt="75" type="#_x0000_t75" style="height:17.25pt;width:12pt;" o:ole="t" filled="f" o:preferrelative="t" stroked="f" coordsize="21600,21600">
            <v:path/>
            <v:fill on="f" focussize="0,0"/>
            <v:stroke on="f" joinstyle="miter"/>
            <v:imagedata r:id="rId52" o:title=""/>
            <o:lock v:ext="edit" aspectratio="t"/>
            <w10:wrap type="none"/>
            <w10:anchorlock/>
          </v:shape>
          <o:OLEObject Type="Embed" ProgID="Equation.3" ShapeID="_x0000_i1061" DrawAspect="Content" ObjectID="_1468075761" r:id="rId70">
            <o:LockedField>false</o:LockedField>
          </o:OLEObject>
        </w:object>
      </w:r>
      <w:r>
        <w:rPr>
          <w:rFonts w:hint="eastAsia" w:ascii="宋体" w:hAnsi="宋体"/>
          <w:szCs w:val="21"/>
        </w:rPr>
        <w:t>和</w:t>
      </w:r>
      <w:r>
        <w:rPr>
          <w:rFonts w:ascii="宋体" w:hAnsi="宋体"/>
          <w:position w:val="-10"/>
          <w:szCs w:val="21"/>
        </w:rPr>
        <w:object>
          <v:shape id="_x0000_i1062" o:spt="75" type="#_x0000_t75" style="height:17.25pt;width:14.25pt;" o:ole="t" filled="f" o:preferrelative="t" stroked="f" coordsize="21600,21600">
            <v:path/>
            <v:fill on="f" focussize="0,0"/>
            <v:stroke on="f" joinstyle="miter"/>
            <v:imagedata r:id="rId54" o:title=""/>
            <o:lock v:ext="edit" aspectratio="t"/>
            <w10:wrap type="none"/>
            <w10:anchorlock/>
          </v:shape>
          <o:OLEObject Type="Embed" ProgID="Equation.3" ShapeID="_x0000_i1062" DrawAspect="Content" ObjectID="_1468075762" r:id="rId71">
            <o:LockedField>false</o:LockedField>
          </o:OLEObject>
        </w:object>
      </w:r>
      <w:r>
        <w:rPr>
          <w:rFonts w:hint="eastAsia" w:ascii="宋体" w:hAnsi="宋体"/>
          <w:szCs w:val="21"/>
        </w:rPr>
        <w:t>进行测量，还要扩大到对</w:t>
      </w:r>
      <w:r>
        <w:rPr>
          <w:rFonts w:ascii="宋体" w:hAnsi="宋体"/>
          <w:position w:val="-12"/>
          <w:szCs w:val="21"/>
        </w:rPr>
        <w:object>
          <v:shape id="_x0000_i1063" o:spt="75" type="#_x0000_t75" style="height:18pt;width:21.75pt;" o:ole="t" filled="f" o:preferrelative="t" stroked="f" coordsize="21600,21600">
            <v:path/>
            <v:fill on="f" focussize="0,0"/>
            <v:stroke on="f" joinstyle="miter"/>
            <v:imagedata r:id="rId73" o:title=""/>
            <o:lock v:ext="edit" aspectratio="t"/>
            <w10:wrap type="none"/>
            <w10:anchorlock/>
          </v:shape>
          <o:OLEObject Type="Embed" ProgID="Equation.3" ShapeID="_x0000_i1063" DrawAspect="Content" ObjectID="_1468075763" r:id="rId72">
            <o:LockedField>false</o:LockedField>
          </o:OLEObject>
        </w:object>
      </w:r>
      <w:r>
        <w:rPr>
          <w:rFonts w:hint="eastAsia" w:ascii="宋体" w:hAnsi="宋体"/>
          <w:szCs w:val="21"/>
        </w:rPr>
        <w:t>和相应的</w:t>
      </w:r>
      <w:r>
        <w:rPr>
          <w:rFonts w:ascii="宋体" w:hAnsi="宋体"/>
          <w:position w:val="-12"/>
          <w:szCs w:val="21"/>
        </w:rPr>
        <w:object>
          <v:shape id="_x0000_i1064" o:spt="75" type="#_x0000_t75" style="height:18pt;width:12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64" r:id="rId74">
            <o:LockedField>false</o:LockedField>
          </o:OLEObject>
        </w:object>
      </w:r>
      <w:r>
        <w:rPr>
          <w:rFonts w:hint="eastAsia" w:ascii="宋体" w:hAnsi="宋体"/>
          <w:szCs w:val="21"/>
        </w:rPr>
        <w:t>的测量。将式（4）改写为以下的形式：</w:t>
      </w:r>
    </w:p>
    <w:p w14:paraId="4CDD287A">
      <w:pPr>
        <w:tabs>
          <w:tab w:val="left" w:pos="7513"/>
        </w:tabs>
        <w:spacing w:line="360" w:lineRule="auto"/>
        <w:ind w:firstLine="1680"/>
        <w:rPr>
          <w:rFonts w:ascii="宋体" w:hAnsi="宋体"/>
          <w:szCs w:val="21"/>
        </w:rPr>
      </w:pPr>
      <w:r>
        <w:rPr>
          <w:rFonts w:ascii="宋体" w:hAnsi="宋体"/>
          <w:position w:val="-12"/>
          <w:szCs w:val="21"/>
        </w:rPr>
        <w:object>
          <v:shape id="_x0000_i1065" o:spt="75" type="#_x0000_t75" style="height:18pt;width:167.25pt;" o:ole="t" filled="f" o:preferrelative="t" stroked="f" coordsize="21600,21600">
            <v:path/>
            <v:fill on="f" focussize="0,0"/>
            <v:stroke on="f" joinstyle="miter"/>
            <v:imagedata r:id="rId77" o:title=""/>
            <o:lock v:ext="edit" aspectratio="t"/>
            <w10:wrap type="none"/>
            <w10:anchorlock/>
          </v:shape>
          <o:OLEObject Type="Embed" ProgID="Equation.3" ShapeID="_x0000_i1065" DrawAspect="Content" ObjectID="_1468075765" r:id="rId76">
            <o:LockedField>false</o:LockedField>
          </o:OLEObject>
        </w:object>
      </w:r>
      <w:r>
        <w:rPr>
          <w:rFonts w:hint="eastAsia" w:ascii="宋体" w:hAnsi="宋体"/>
          <w:szCs w:val="21"/>
        </w:rPr>
        <w:t xml:space="preserve">                    </w:t>
      </w:r>
      <w:r>
        <w:rPr>
          <w:rFonts w:hint="eastAsia" w:ascii="宋体" w:hAnsi="宋体"/>
          <w:szCs w:val="21"/>
        </w:rPr>
        <w:tab/>
      </w:r>
      <w:r>
        <w:rPr>
          <w:rFonts w:hint="eastAsia" w:ascii="宋体" w:hAnsi="宋体"/>
          <w:szCs w:val="21"/>
        </w:rPr>
        <w:t>(5)</w:t>
      </w:r>
    </w:p>
    <w:p w14:paraId="3AFEEC6E">
      <w:pPr>
        <w:spacing w:line="360" w:lineRule="auto"/>
        <w:rPr>
          <w:rFonts w:ascii="宋体" w:hAnsi="宋体"/>
          <w:szCs w:val="21"/>
        </w:rPr>
      </w:pPr>
      <w:r>
        <w:rPr>
          <w:rFonts w:hint="eastAsia" w:ascii="宋体" w:hAnsi="宋体"/>
          <w:szCs w:val="21"/>
        </w:rPr>
        <w:t>实验中可以等间隔改变加热温度（如改变量为10</w:t>
      </w:r>
      <w:r>
        <w:rPr>
          <w:rFonts w:ascii="宋体" w:hAnsi="宋体"/>
          <w:szCs w:val="21"/>
        </w:rPr>
        <w:t>℃</w:t>
      </w:r>
      <w:r>
        <w:rPr>
          <w:rFonts w:hint="eastAsia" w:ascii="宋体" w:hAnsi="宋体"/>
          <w:szCs w:val="21"/>
        </w:rPr>
        <w:t>），从而测量对应的一系列</w:t>
      </w:r>
      <w:r>
        <w:rPr>
          <w:rFonts w:ascii="宋体" w:hAnsi="宋体"/>
          <w:position w:val="-12"/>
          <w:szCs w:val="21"/>
        </w:rPr>
        <w:object>
          <v:shape id="_x0000_i1066" o:spt="75" type="#_x0000_t75" style="height:18pt;width:21.75pt;" o:ole="t" filled="f" o:preferrelative="t" stroked="f" coordsize="21600,21600">
            <v:path/>
            <v:fill on="f" focussize="0,0"/>
            <v:stroke on="f" joinstyle="miter"/>
            <v:imagedata r:id="rId73" o:title=""/>
            <o:lock v:ext="edit" aspectratio="t"/>
            <w10:wrap type="none"/>
            <w10:anchorlock/>
          </v:shape>
          <o:OLEObject Type="Embed" ProgID="Equation.3" ShapeID="_x0000_i1066" DrawAspect="Content" ObjectID="_1468075766" r:id="rId78">
            <o:LockedField>false</o:LockedField>
          </o:OLEObject>
        </w:object>
      </w:r>
      <w:r>
        <w:rPr>
          <w:rFonts w:hint="eastAsia" w:ascii="宋体" w:hAnsi="宋体"/>
          <w:szCs w:val="21"/>
        </w:rPr>
        <w:t>。将所得数据采用最小二乘法进行直线拟合处理，从直线的斜率可得一定温度范围内的平均线膨胀系数</w:t>
      </w:r>
      <w:r>
        <w:rPr>
          <w:rFonts w:ascii="宋体" w:hAnsi="宋体"/>
          <w:position w:val="-6"/>
          <w:szCs w:val="21"/>
        </w:rPr>
        <w:object>
          <v:shape id="_x0000_i1067" o:spt="75" type="#_x0000_t75" style="height:12.75pt;width:12.75pt;" o:ole="t" filled="f" o:preferrelative="t" stroked="f" coordsize="21600,21600">
            <v:path/>
            <v:fill on="f" focussize="0,0"/>
            <v:stroke on="f" joinstyle="miter"/>
            <v:imagedata r:id="rId44" o:title=""/>
            <o:lock v:ext="edit" aspectratio="t"/>
            <w10:wrap type="none"/>
            <w10:anchorlock/>
          </v:shape>
          <o:OLEObject Type="Embed" ProgID="Equation.3" ShapeID="_x0000_i1067" DrawAspect="Content" ObjectID="_1468075767" r:id="rId79">
            <o:LockedField>false</o:LockedField>
          </o:OLEObject>
        </w:object>
      </w:r>
      <w:r>
        <w:rPr>
          <w:rFonts w:hint="eastAsia" w:ascii="宋体" w:hAnsi="宋体"/>
          <w:szCs w:val="21"/>
        </w:rPr>
        <w:t>。</w:t>
      </w:r>
    </w:p>
    <w:p w14:paraId="6ECC1FCB">
      <w:pPr>
        <w:spacing w:line="360" w:lineRule="auto"/>
        <w:rPr>
          <w:b/>
          <w:szCs w:val="21"/>
        </w:rPr>
      </w:pPr>
      <w:r>
        <w:rPr>
          <w:rFonts w:hint="eastAsia"/>
          <w:b/>
          <w:szCs w:val="21"/>
        </w:rPr>
        <w:t>【实验仪器】</w:t>
      </w:r>
    </w:p>
    <w:p w14:paraId="06B40CC5">
      <w:pPr>
        <w:spacing w:line="360" w:lineRule="auto"/>
        <w:ind w:firstLine="411" w:firstLineChars="196"/>
        <w:rPr>
          <w:szCs w:val="21"/>
        </w:rPr>
      </w:pPr>
      <w:r>
        <w:rPr>
          <w:rFonts w:hint="eastAsia"/>
          <w:szCs w:val="21"/>
        </w:rPr>
        <w:t>线膨胀系数测试实验装置主要由温控主机、恒温装置、千分表、实验样品等组成。</w:t>
      </w:r>
    </w:p>
    <w:p w14:paraId="6C26C851">
      <w:pPr>
        <w:spacing w:line="360" w:lineRule="auto"/>
        <w:jc w:val="center"/>
        <w:rPr>
          <w:rFonts w:ascii="宋体" w:hAnsi="宋体"/>
          <w:szCs w:val="21"/>
        </w:rPr>
      </w:pPr>
      <w:r>
        <w:rPr>
          <w:rFonts w:ascii="宋体" w:hAnsi="宋体"/>
          <w:szCs w:val="21"/>
        </w:rPr>
        <w:pict>
          <v:shape id="_x0000_i1068" o:spt="75" alt="FD-LEA-B（1M）" type="#_x0000_t75" style="height:186.75pt;width:345.75pt;" filled="f" o:preferrelative="t" stroked="f" coordsize="21600,21600">
            <v:path/>
            <v:fill on="f" focussize="0,0"/>
            <v:stroke on="f"/>
            <v:imagedata r:id="rId80" croptop="9321f" cropbottom="9029f" o:title="FD-LEA-B（1M）"/>
            <o:lock v:ext="edit" aspectratio="t"/>
            <w10:wrap type="none"/>
            <w10:anchorlock/>
          </v:shape>
        </w:pict>
      </w:r>
    </w:p>
    <w:p w14:paraId="25AC2A33">
      <w:pPr>
        <w:spacing w:line="360" w:lineRule="auto"/>
        <w:jc w:val="center"/>
        <w:rPr>
          <w:rFonts w:ascii="宋体" w:hAnsi="宋体"/>
          <w:szCs w:val="21"/>
        </w:rPr>
      </w:pPr>
      <w:r>
        <w:rPr>
          <w:rFonts w:hint="eastAsia" w:ascii="宋体" w:hAnsi="宋体"/>
          <w:szCs w:val="21"/>
        </w:rPr>
        <w:t>图2 线膨胀系数测试实验仪装置</w:t>
      </w:r>
    </w:p>
    <w:p w14:paraId="7F6BF11C">
      <w:pPr>
        <w:spacing w:line="360" w:lineRule="auto"/>
        <w:rPr>
          <w:b/>
          <w:szCs w:val="21"/>
        </w:rPr>
      </w:pPr>
      <w:r>
        <w:rPr>
          <w:rFonts w:hint="eastAsia"/>
          <w:b/>
          <w:szCs w:val="21"/>
        </w:rPr>
        <w:t>【实验过程】</w:t>
      </w:r>
    </w:p>
    <w:p w14:paraId="40EA6B49">
      <w:pPr>
        <w:spacing w:line="360" w:lineRule="auto"/>
        <w:ind w:left="315" w:hanging="315" w:hangingChars="150"/>
        <w:rPr>
          <w:rFonts w:ascii="宋体" w:hAnsi="宋体"/>
          <w:szCs w:val="21"/>
        </w:rPr>
      </w:pPr>
      <w:r>
        <w:rPr>
          <w:rFonts w:hint="eastAsia" w:ascii="宋体" w:hAnsi="宋体"/>
          <w:szCs w:val="21"/>
        </w:rPr>
        <w:t>1．接通电加热器与温控仪输入输出接口和温度传感器的航空插头；</w:t>
      </w:r>
    </w:p>
    <w:p w14:paraId="25381907">
      <w:pPr>
        <w:spacing w:line="360" w:lineRule="auto"/>
        <w:ind w:left="315" w:hanging="315" w:hangingChars="150"/>
        <w:rPr>
          <w:rFonts w:ascii="宋体" w:hAnsi="宋体"/>
          <w:szCs w:val="21"/>
        </w:rPr>
      </w:pPr>
      <w:r>
        <w:rPr>
          <w:rFonts w:hint="eastAsia" w:ascii="宋体" w:hAnsi="宋体"/>
          <w:szCs w:val="21"/>
        </w:rPr>
        <w:t>2．旋松千分表固定架螺栓，转动固定架至使被测样品(Ф8×400mm金属棒)能插入特厚壁紫铜管内，再插入传热较差的如不锈钢短棒，用力压紧后转动固定架，在安装千分表架时注意被测物体与千分表测量头保持在同一直线；</w:t>
      </w:r>
    </w:p>
    <w:p w14:paraId="7ADF285D">
      <w:pPr>
        <w:spacing w:line="360" w:lineRule="auto"/>
        <w:ind w:left="315" w:hanging="315" w:hangingChars="150"/>
        <w:rPr>
          <w:rFonts w:ascii="宋体" w:hAnsi="宋体"/>
          <w:szCs w:val="21"/>
        </w:rPr>
      </w:pPr>
      <w:r>
        <w:rPr>
          <w:rFonts w:hint="eastAsia" w:ascii="宋体" w:hAnsi="宋体"/>
          <w:szCs w:val="21"/>
        </w:rPr>
        <w:t>3．将千分表安装在固定架上，并且扭紧螺栓，不使千分表转动，再向前移动固定架，使千分表读数值在0.2</w:t>
      </w:r>
      <w:r>
        <w:rPr>
          <w:rFonts w:ascii="宋体" w:hAnsi="宋体"/>
          <w:szCs w:val="21"/>
        </w:rPr>
        <w:t>—</w:t>
      </w:r>
      <w:r>
        <w:rPr>
          <w:rFonts w:hint="eastAsia" w:ascii="宋体" w:hAnsi="宋体"/>
          <w:szCs w:val="21"/>
        </w:rPr>
        <w:t>0.3mm处，固定架给予固定。然后稍用力压一下千分表活络端，使它能与绝热体有良好的接触，再转动千分表圆盘使读数为零；</w:t>
      </w:r>
    </w:p>
    <w:p w14:paraId="669EB8C2">
      <w:pPr>
        <w:spacing w:line="360" w:lineRule="auto"/>
        <w:ind w:left="315" w:hanging="315" w:hangingChars="150"/>
        <w:rPr>
          <w:rFonts w:ascii="宋体" w:hAnsi="宋体"/>
          <w:szCs w:val="21"/>
        </w:rPr>
      </w:pPr>
      <w:r>
        <w:rPr>
          <w:rFonts w:hint="eastAsia" w:ascii="宋体" w:hAnsi="宋体"/>
          <w:szCs w:val="21"/>
        </w:rPr>
        <w:t>4．接通温控仪的电源设定需加热的值，一般可分别增加温度为20℃、30℃、</w:t>
      </w:r>
      <w:r>
        <w:rPr>
          <w:rFonts w:ascii="宋体" w:hAnsi="宋体"/>
          <w:szCs w:val="21"/>
        </w:rPr>
        <w:t>…</w:t>
      </w:r>
      <w:r>
        <w:rPr>
          <w:rFonts w:hint="eastAsia" w:ascii="宋体" w:hAnsi="宋体"/>
          <w:szCs w:val="21"/>
        </w:rPr>
        <w:t>、70℃、80℃，按确定键开始加热；</w:t>
      </w:r>
    </w:p>
    <w:p w14:paraId="72A4B58B">
      <w:pPr>
        <w:spacing w:line="360" w:lineRule="auto"/>
        <w:ind w:left="315" w:hanging="315" w:hangingChars="150"/>
        <w:rPr>
          <w:rFonts w:ascii="宋体" w:hAnsi="宋体"/>
          <w:szCs w:val="21"/>
        </w:rPr>
      </w:pPr>
      <w:r>
        <w:rPr>
          <w:rFonts w:hint="eastAsia" w:ascii="宋体" w:hAnsi="宋体"/>
          <w:szCs w:val="21"/>
        </w:rPr>
        <w:t>5．当显示值上升到大于设定值，电脑自动控制到设定值，正常情况下在±0.30℃左右波动一、二次，同学可以记录</w:t>
      </w:r>
      <w:r>
        <w:rPr>
          <w:rFonts w:ascii="宋体" w:hAnsi="宋体"/>
          <w:position w:val="-6"/>
          <w:szCs w:val="21"/>
        </w:rPr>
        <w:object>
          <v:shape id="_x0000_i1069" o:spt="75" type="#_x0000_t75" style="height:14.25pt;width:18.75pt;" o:ole="t" filled="f" o:preferrelative="t" stroked="f" coordsize="21600,21600">
            <v:path/>
            <v:fill on="f" focussize="0,0"/>
            <v:stroke on="f" joinstyle="miter"/>
            <v:imagedata r:id="rId82" o:title=""/>
            <o:lock v:ext="edit" aspectratio="t"/>
            <w10:wrap type="none"/>
            <w10:anchorlock/>
          </v:shape>
          <o:OLEObject Type="Embed" ProgID="Equation.3" ShapeID="_x0000_i1069" DrawAspect="Content" ObjectID="_1468075768" r:id="rId81">
            <o:LockedField>false</o:LockedField>
          </o:OLEObject>
        </w:object>
      </w:r>
      <w:r>
        <w:rPr>
          <w:rFonts w:hint="eastAsia" w:ascii="宋体" w:hAnsi="宋体"/>
          <w:szCs w:val="21"/>
        </w:rPr>
        <w:t>和</w:t>
      </w:r>
      <w:r>
        <w:rPr>
          <w:rFonts w:ascii="宋体" w:hAnsi="宋体"/>
          <w:position w:val="-6"/>
          <w:szCs w:val="21"/>
        </w:rPr>
        <w:object>
          <v:shape id="_x0000_i1070" o:spt="75" type="#_x0000_t75" style="height:14.25pt;width:15pt;" o:ole="t" filled="f" o:preferrelative="t" stroked="f" coordsize="21600,21600">
            <v:path/>
            <v:fill on="f" focussize="0,0"/>
            <v:stroke on="f" joinstyle="miter"/>
            <v:imagedata r:id="rId84" o:title=""/>
            <o:lock v:ext="edit" aspectratio="t"/>
            <w10:wrap type="none"/>
            <w10:anchorlock/>
          </v:shape>
          <o:OLEObject Type="Embed" ProgID="Equation.3" ShapeID="_x0000_i1070" DrawAspect="Content" ObjectID="_1468075769" r:id="rId83">
            <o:LockedField>false</o:LockedField>
          </o:OLEObject>
        </w:object>
      </w:r>
      <w:r>
        <w:rPr>
          <w:rFonts w:hint="eastAsia" w:ascii="宋体" w:hAnsi="宋体"/>
          <w:szCs w:val="21"/>
        </w:rPr>
        <w:t>，并通过公式</w:t>
      </w:r>
      <w:r>
        <w:rPr>
          <w:rFonts w:ascii="宋体" w:hAnsi="宋体"/>
          <w:position w:val="-6"/>
          <w:szCs w:val="21"/>
        </w:rPr>
        <w:object>
          <v:shape id="_x0000_i1071" o:spt="75" type="#_x0000_t75" style="height:11.25pt;width:12pt;" o:ole="t" filled="f" o:preferrelative="t" stroked="f" coordsize="21600,21600">
            <v:path/>
            <v:fill on="f" focussize="0,0"/>
            <v:stroke on="f" joinstyle="miter"/>
            <v:imagedata r:id="rId86" o:title=""/>
            <o:lock v:ext="edit" aspectratio="t"/>
            <w10:wrap type="none"/>
            <w10:anchorlock/>
          </v:shape>
          <o:OLEObject Type="Embed" ProgID="Equation.3" ShapeID="_x0000_i1071" DrawAspect="Content" ObjectID="_1468075770" r:id="rId85">
            <o:LockedField>false</o:LockedField>
          </o:OLEObject>
        </w:object>
      </w:r>
      <w:r>
        <w:rPr>
          <w:rFonts w:hint="eastAsia" w:ascii="宋体" w:hAnsi="宋体"/>
          <w:szCs w:val="21"/>
        </w:rPr>
        <w:t>=</w:t>
      </w:r>
      <w:r>
        <w:rPr>
          <w:rFonts w:ascii="宋体" w:hAnsi="宋体"/>
          <w:position w:val="-18"/>
          <w:szCs w:val="21"/>
        </w:rPr>
        <w:object>
          <v:shape id="_x0000_i1072" o:spt="75" type="#_x0000_t75" style="height:24pt;width:42pt;" o:ole="t" filled="f" o:preferrelative="t" stroked="f" coordsize="21600,21600">
            <v:path/>
            <v:fill on="f" focussize="0,0"/>
            <v:stroke on="f" joinstyle="miter"/>
            <v:imagedata r:id="rId88" o:title=""/>
            <o:lock v:ext="edit" aspectratio="t"/>
            <w10:wrap type="none"/>
            <w10:anchorlock/>
          </v:shape>
          <o:OLEObject Type="Embed" ProgID="Equation.3" ShapeID="_x0000_i1072" DrawAspect="Content" ObjectID="_1468075771" r:id="rId87">
            <o:LockedField>false</o:LockedField>
          </o:OLEObject>
        </w:object>
      </w:r>
      <w:r>
        <w:rPr>
          <w:rFonts w:hint="eastAsia" w:ascii="宋体" w:hAnsi="宋体"/>
          <w:szCs w:val="21"/>
        </w:rPr>
        <w:t>计算线膨胀系数，并观测其线性情况；</w:t>
      </w:r>
    </w:p>
    <w:p w14:paraId="448AE2D2">
      <w:pPr>
        <w:spacing w:line="360" w:lineRule="auto"/>
        <w:ind w:left="315" w:hanging="315" w:hangingChars="150"/>
        <w:rPr>
          <w:rFonts w:ascii="宋体" w:hAnsi="宋体"/>
          <w:szCs w:val="21"/>
        </w:rPr>
      </w:pPr>
      <w:r>
        <w:rPr>
          <w:rFonts w:hint="eastAsia" w:ascii="宋体" w:hAnsi="宋体"/>
          <w:szCs w:val="21"/>
        </w:rPr>
        <w:t>6．换不同的金属棒样品，分别测量并计算各自的线膨胀系数，并与公认值比较，求出其百分误差。</w:t>
      </w:r>
    </w:p>
    <w:p w14:paraId="4BE20A2A">
      <w:pPr>
        <w:spacing w:line="360" w:lineRule="auto"/>
        <w:ind w:left="316" w:hanging="316" w:hangingChars="150"/>
        <w:rPr>
          <w:rFonts w:ascii="宋体" w:hAnsi="宋体"/>
          <w:b/>
          <w:szCs w:val="21"/>
        </w:rPr>
      </w:pPr>
      <w:r>
        <w:rPr>
          <w:rFonts w:hint="eastAsia" w:ascii="宋体" w:hAnsi="宋体"/>
          <w:b/>
          <w:szCs w:val="21"/>
        </w:rPr>
        <w:t>【实验数据】</w:t>
      </w:r>
    </w:p>
    <w:p w14:paraId="54E110B0">
      <w:pPr>
        <w:spacing w:line="360" w:lineRule="auto"/>
        <w:ind w:left="315" w:hanging="315" w:hangingChars="150"/>
        <w:rPr>
          <w:rFonts w:ascii="宋体" w:hAnsi="宋体"/>
          <w:szCs w:val="21"/>
        </w:rPr>
      </w:pPr>
      <w:r>
        <w:rPr>
          <w:rFonts w:hint="eastAsia" w:ascii="宋体" w:hAnsi="宋体"/>
          <w:szCs w:val="21"/>
        </w:rPr>
        <w:t>实验样品：铝棒</w:t>
      </w:r>
    </w:p>
    <w:p w14:paraId="1DCA7DB7">
      <w:pPr>
        <w:spacing w:line="360" w:lineRule="auto"/>
        <w:ind w:left="315" w:hanging="315" w:hangingChars="150"/>
        <w:rPr>
          <w:rFonts w:ascii="宋体" w:hAnsi="宋体"/>
          <w:szCs w:val="21"/>
        </w:rPr>
      </w:pPr>
      <w:r>
        <w:rPr>
          <w:rFonts w:hint="eastAsia" w:ascii="宋体" w:hAnsi="宋体"/>
          <w:szCs w:val="21"/>
        </w:rPr>
        <w:t>加热前传感器温度：22.5 ℃</w:t>
      </w:r>
    </w:p>
    <w:p w14:paraId="446FD33A">
      <w:pPr>
        <w:spacing w:line="360" w:lineRule="auto"/>
        <w:ind w:left="315" w:hanging="315" w:hangingChars="150"/>
        <w:rPr>
          <w:rFonts w:ascii="宋体" w:hAnsi="宋体"/>
          <w:szCs w:val="21"/>
        </w:rPr>
      </w:pPr>
      <w:r>
        <w:rPr>
          <w:rFonts w:hint="eastAsia" w:ascii="宋体" w:hAnsi="宋体"/>
          <w:szCs w:val="21"/>
        </w:rPr>
        <w:t>铝棒长度 l= 0.4 m</w:t>
      </w:r>
    </w:p>
    <w:p w14:paraId="743C2B2F">
      <w:pPr>
        <w:ind w:left="315" w:hanging="315" w:hangingChars="150"/>
        <w:jc w:val="center"/>
        <w:rPr>
          <w:rFonts w:ascii="宋体" w:hAnsi="宋体"/>
          <w:szCs w:val="21"/>
        </w:rPr>
      </w:pPr>
      <w:r>
        <w:rPr>
          <w:rFonts w:hint="eastAsia" w:ascii="宋体" w:hAnsi="宋体"/>
          <w:szCs w:val="21"/>
        </w:rPr>
        <w:t>表1  铝棒样品的加热温度</w:t>
      </w:r>
      <w:r>
        <w:rPr>
          <w:rFonts w:ascii="宋体" w:hAnsi="宋体"/>
          <w:position w:val="-6"/>
          <w:szCs w:val="21"/>
        </w:rPr>
        <w:object>
          <v:shape id="_x0000_i1073" o:spt="75" type="#_x0000_t75" style="height:14.25pt;width:9.75pt;" o:ole="t" filled="f" o:preferrelative="t" stroked="f" coordsize="21600,21600">
            <v:path/>
            <v:fill on="f" focussize="0,0"/>
            <v:stroke on="f" joinstyle="miter"/>
            <v:imagedata r:id="rId90" o:title=""/>
            <o:lock v:ext="edit" aspectratio="t"/>
            <w10:wrap type="none"/>
            <w10:anchorlock/>
          </v:shape>
          <o:OLEObject Type="Embed" ProgID="Equation.3" ShapeID="_x0000_i1073" DrawAspect="Content" ObjectID="_1468075772" r:id="rId89">
            <o:LockedField>false</o:LockedField>
          </o:OLEObject>
        </w:object>
      </w:r>
      <w:r>
        <w:rPr>
          <w:rFonts w:hint="eastAsia" w:ascii="宋体" w:hAnsi="宋体"/>
          <w:szCs w:val="21"/>
        </w:rPr>
        <w:t>及其长度变化量</w:t>
      </w:r>
      <w:r>
        <w:rPr>
          <w:rFonts w:ascii="宋体" w:hAnsi="宋体"/>
          <w:position w:val="-6"/>
          <w:szCs w:val="21"/>
        </w:rPr>
        <w:object>
          <v:shape id="_x0000_i1074" o:spt="75" type="#_x0000_t75" style="height:14.25pt;width:15pt;" o:ole="t" filled="f" o:preferrelative="t" stroked="f" coordsize="21600,21600">
            <v:path/>
            <v:fill on="f" focussize="0,0"/>
            <v:stroke on="f" joinstyle="miter"/>
            <v:imagedata r:id="rId84" o:title=""/>
            <o:lock v:ext="edit" aspectratio="t"/>
            <w10:wrap type="none"/>
            <w10:anchorlock/>
          </v:shape>
          <o:OLEObject Type="Embed" ProgID="Equation.3" ShapeID="_x0000_i1074" DrawAspect="Content" ObjectID="_1468075773" r:id="rId91">
            <o:LockedField>false</o:LockedField>
          </o:OLEObject>
        </w:object>
      </w:r>
    </w:p>
    <w:tbl>
      <w:tblPr>
        <w:tblStyle w:val="5"/>
        <w:tblW w:w="0" w:type="auto"/>
        <w:tblInd w:w="315"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058"/>
        <w:gridCol w:w="1059"/>
        <w:gridCol w:w="1059"/>
        <w:gridCol w:w="1059"/>
        <w:gridCol w:w="1059"/>
        <w:gridCol w:w="1059"/>
        <w:gridCol w:w="1059"/>
      </w:tblGrid>
      <w:tr w14:paraId="1342F1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2C76420A">
            <w:pPr>
              <w:jc w:val="center"/>
              <w:rPr>
                <w:rFonts w:ascii="宋体" w:hAnsi="宋体"/>
                <w:szCs w:val="21"/>
              </w:rPr>
            </w:pPr>
            <w:r>
              <w:rPr>
                <w:rFonts w:hint="eastAsia" w:ascii="宋体" w:hAnsi="宋体"/>
                <w:szCs w:val="21"/>
              </w:rPr>
              <w:t>温度</w:t>
            </w:r>
            <w:r>
              <w:rPr>
                <w:rFonts w:ascii="宋体" w:hAnsi="宋体"/>
                <w:position w:val="-6"/>
                <w:szCs w:val="21"/>
              </w:rPr>
              <w:object>
                <v:shape id="_x0000_i1075" o:spt="75" type="#_x0000_t75" style="height:14.25pt;width:9.75pt;" o:ole="t" filled="f" o:preferrelative="t" stroked="f" coordsize="21600,21600">
                  <v:path/>
                  <v:fill on="f" focussize="0,0"/>
                  <v:stroke on="f" joinstyle="miter"/>
                  <v:imagedata r:id="rId93" o:title=""/>
                  <o:lock v:ext="edit" aspectratio="t"/>
                  <w10:wrap type="none"/>
                  <w10:anchorlock/>
                </v:shape>
                <o:OLEObject Type="Embed" ProgID="Equation.3" ShapeID="_x0000_i1075" DrawAspect="Content" ObjectID="_1468075774" r:id="rId92">
                  <o:LockedField>false</o:LockedField>
                </o:OLEObject>
              </w:object>
            </w:r>
            <w:r>
              <w:rPr>
                <w:rFonts w:hint="eastAsia" w:ascii="宋体" w:hAnsi="宋体"/>
                <w:szCs w:val="21"/>
              </w:rPr>
              <w:t>/℃</w:t>
            </w:r>
          </w:p>
        </w:tc>
        <w:tc>
          <w:tcPr>
            <w:tcW w:w="1058" w:type="dxa"/>
            <w:vAlign w:val="center"/>
          </w:tcPr>
          <w:p w14:paraId="0422916C">
            <w:pPr>
              <w:jc w:val="center"/>
              <w:rPr>
                <w:rFonts w:ascii="宋体" w:hAnsi="宋体"/>
                <w:szCs w:val="21"/>
              </w:rPr>
            </w:pPr>
            <w:r>
              <w:rPr>
                <w:rFonts w:ascii="宋体" w:hAnsi="宋体"/>
                <w:szCs w:val="21"/>
              </w:rPr>
              <w:t>22.5</w:t>
            </w:r>
          </w:p>
        </w:tc>
        <w:tc>
          <w:tcPr>
            <w:tcW w:w="1059" w:type="dxa"/>
            <w:vAlign w:val="center"/>
          </w:tcPr>
          <w:p w14:paraId="65B92FDA">
            <w:pPr>
              <w:jc w:val="center"/>
              <w:rPr>
                <w:rFonts w:ascii="宋体" w:hAnsi="宋体"/>
                <w:szCs w:val="21"/>
              </w:rPr>
            </w:pPr>
            <w:r>
              <w:rPr>
                <w:rFonts w:ascii="宋体" w:hAnsi="宋体"/>
                <w:szCs w:val="21"/>
              </w:rPr>
              <w:t>30.9</w:t>
            </w:r>
          </w:p>
        </w:tc>
        <w:tc>
          <w:tcPr>
            <w:tcW w:w="1059" w:type="dxa"/>
            <w:vAlign w:val="center"/>
          </w:tcPr>
          <w:p w14:paraId="7472CC61">
            <w:pPr>
              <w:jc w:val="center"/>
              <w:rPr>
                <w:rFonts w:ascii="宋体" w:hAnsi="宋体"/>
                <w:szCs w:val="21"/>
              </w:rPr>
            </w:pPr>
            <w:r>
              <w:rPr>
                <w:rFonts w:ascii="宋体" w:hAnsi="宋体"/>
                <w:szCs w:val="21"/>
              </w:rPr>
              <w:t>40.8</w:t>
            </w:r>
          </w:p>
        </w:tc>
        <w:tc>
          <w:tcPr>
            <w:tcW w:w="1059" w:type="dxa"/>
            <w:vAlign w:val="center"/>
          </w:tcPr>
          <w:p w14:paraId="3AB3F228">
            <w:pPr>
              <w:jc w:val="center"/>
              <w:rPr>
                <w:rFonts w:ascii="宋体" w:hAnsi="宋体"/>
                <w:szCs w:val="21"/>
              </w:rPr>
            </w:pPr>
            <w:r>
              <w:rPr>
                <w:rFonts w:ascii="宋体" w:hAnsi="宋体"/>
                <w:szCs w:val="21"/>
              </w:rPr>
              <w:t>50.1</w:t>
            </w:r>
          </w:p>
        </w:tc>
        <w:tc>
          <w:tcPr>
            <w:tcW w:w="1059" w:type="dxa"/>
            <w:vAlign w:val="center"/>
          </w:tcPr>
          <w:p w14:paraId="6DC0FBB9">
            <w:pPr>
              <w:jc w:val="center"/>
              <w:rPr>
                <w:rFonts w:ascii="宋体" w:hAnsi="宋体"/>
                <w:szCs w:val="21"/>
              </w:rPr>
            </w:pPr>
            <w:r>
              <w:rPr>
                <w:rFonts w:ascii="宋体" w:hAnsi="宋体"/>
                <w:szCs w:val="21"/>
              </w:rPr>
              <w:t>60.2</w:t>
            </w:r>
          </w:p>
        </w:tc>
        <w:tc>
          <w:tcPr>
            <w:tcW w:w="1059" w:type="dxa"/>
            <w:vAlign w:val="center"/>
          </w:tcPr>
          <w:p w14:paraId="418B4163">
            <w:pPr>
              <w:jc w:val="center"/>
              <w:rPr>
                <w:rFonts w:ascii="宋体" w:hAnsi="宋体"/>
                <w:szCs w:val="21"/>
              </w:rPr>
            </w:pPr>
            <w:r>
              <w:rPr>
                <w:rFonts w:ascii="宋体" w:hAnsi="宋体"/>
                <w:szCs w:val="21"/>
              </w:rPr>
              <w:t>70.2</w:t>
            </w:r>
          </w:p>
        </w:tc>
        <w:tc>
          <w:tcPr>
            <w:tcW w:w="1059" w:type="dxa"/>
            <w:vAlign w:val="center"/>
          </w:tcPr>
          <w:p w14:paraId="04CDCC3B">
            <w:pPr>
              <w:jc w:val="center"/>
              <w:rPr>
                <w:rFonts w:ascii="宋体" w:hAnsi="宋体"/>
                <w:szCs w:val="21"/>
              </w:rPr>
            </w:pPr>
            <w:r>
              <w:rPr>
                <w:rFonts w:ascii="宋体" w:hAnsi="宋体"/>
                <w:szCs w:val="21"/>
              </w:rPr>
              <w:t>80.0</w:t>
            </w:r>
          </w:p>
        </w:tc>
      </w:tr>
      <w:tr w14:paraId="349885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94" w:type="dxa"/>
            <w:vAlign w:val="center"/>
          </w:tcPr>
          <w:p w14:paraId="0F0D10B1">
            <w:pPr>
              <w:jc w:val="center"/>
              <w:rPr>
                <w:rFonts w:ascii="宋体" w:hAnsi="宋体"/>
                <w:szCs w:val="21"/>
              </w:rPr>
            </w:pPr>
            <w:r>
              <w:rPr>
                <w:rFonts w:ascii="宋体" w:hAnsi="宋体"/>
                <w:position w:val="-6"/>
                <w:szCs w:val="21"/>
              </w:rPr>
              <w:object>
                <v:shape id="_x0000_i1076" o:spt="75" type="#_x0000_t75" style="height:14.25pt;width:15pt;" o:ole="t" filled="f" o:preferrelative="t" stroked="f" coordsize="21600,21600">
                  <v:path/>
                  <v:fill on="f" focussize="0,0"/>
                  <v:stroke on="f" joinstyle="miter"/>
                  <v:imagedata r:id="rId84" o:title=""/>
                  <o:lock v:ext="edit" aspectratio="t"/>
                  <w10:wrap type="none"/>
                  <w10:anchorlock/>
                </v:shape>
                <o:OLEObject Type="Embed" ProgID="Equation.3" ShapeID="_x0000_i1076" DrawAspect="Content" ObjectID="_1468075775" r:id="rId94">
                  <o:LockedField>false</o:LockedField>
                </o:OLEObject>
              </w:object>
            </w:r>
            <w:r>
              <w:rPr>
                <w:rFonts w:hint="eastAsia" w:ascii="宋体" w:hAnsi="宋体"/>
                <w:szCs w:val="21"/>
              </w:rPr>
              <w:t>/10</w:t>
            </w:r>
            <w:r>
              <w:rPr>
                <w:rFonts w:hint="eastAsia" w:ascii="宋体" w:hAnsi="宋体"/>
                <w:szCs w:val="21"/>
                <w:vertAlign w:val="superscript"/>
              </w:rPr>
              <w:t>-6</w:t>
            </w:r>
            <w:r>
              <w:rPr>
                <w:rFonts w:hint="eastAsia" w:ascii="宋体" w:hAnsi="宋体"/>
                <w:szCs w:val="21"/>
              </w:rPr>
              <w:t>m</w:t>
            </w:r>
          </w:p>
        </w:tc>
        <w:tc>
          <w:tcPr>
            <w:tcW w:w="1058" w:type="dxa"/>
            <w:vAlign w:val="center"/>
          </w:tcPr>
          <w:p w14:paraId="79E263F4">
            <w:pPr>
              <w:jc w:val="center"/>
              <w:rPr>
                <w:rFonts w:ascii="宋体" w:hAnsi="宋体"/>
                <w:szCs w:val="21"/>
              </w:rPr>
            </w:pPr>
            <w:r>
              <w:rPr>
                <w:rFonts w:ascii="宋体" w:hAnsi="宋体"/>
                <w:szCs w:val="21"/>
              </w:rPr>
              <w:t>0</w:t>
            </w:r>
          </w:p>
        </w:tc>
        <w:tc>
          <w:tcPr>
            <w:tcW w:w="1059" w:type="dxa"/>
            <w:vAlign w:val="center"/>
          </w:tcPr>
          <w:p w14:paraId="6C40045C">
            <w:pPr>
              <w:jc w:val="center"/>
              <w:rPr>
                <w:rFonts w:ascii="宋体" w:hAnsi="宋体"/>
                <w:szCs w:val="21"/>
              </w:rPr>
            </w:pPr>
            <w:r>
              <w:rPr>
                <w:rFonts w:ascii="宋体" w:hAnsi="宋体"/>
                <w:szCs w:val="21"/>
              </w:rPr>
              <w:t>70</w:t>
            </w:r>
          </w:p>
        </w:tc>
        <w:tc>
          <w:tcPr>
            <w:tcW w:w="1059" w:type="dxa"/>
            <w:vAlign w:val="center"/>
          </w:tcPr>
          <w:p w14:paraId="55771B7E">
            <w:pPr>
              <w:jc w:val="center"/>
              <w:rPr>
                <w:rFonts w:ascii="宋体" w:hAnsi="宋体"/>
                <w:szCs w:val="21"/>
              </w:rPr>
            </w:pPr>
            <w:r>
              <w:rPr>
                <w:rFonts w:ascii="宋体" w:hAnsi="宋体"/>
                <w:szCs w:val="21"/>
              </w:rPr>
              <w:t>158</w:t>
            </w:r>
          </w:p>
        </w:tc>
        <w:tc>
          <w:tcPr>
            <w:tcW w:w="1059" w:type="dxa"/>
            <w:vAlign w:val="center"/>
          </w:tcPr>
          <w:p w14:paraId="3CF85D80">
            <w:pPr>
              <w:jc w:val="center"/>
              <w:rPr>
                <w:rFonts w:ascii="宋体" w:hAnsi="宋体"/>
                <w:szCs w:val="21"/>
              </w:rPr>
            </w:pPr>
            <w:r>
              <w:rPr>
                <w:rFonts w:ascii="宋体" w:hAnsi="宋体"/>
                <w:szCs w:val="21"/>
              </w:rPr>
              <w:t>248</w:t>
            </w:r>
          </w:p>
        </w:tc>
        <w:tc>
          <w:tcPr>
            <w:tcW w:w="1059" w:type="dxa"/>
            <w:vAlign w:val="center"/>
          </w:tcPr>
          <w:p w14:paraId="5896FB90">
            <w:pPr>
              <w:jc w:val="center"/>
              <w:rPr>
                <w:rFonts w:ascii="宋体" w:hAnsi="宋体"/>
                <w:szCs w:val="21"/>
              </w:rPr>
            </w:pPr>
            <w:r>
              <w:rPr>
                <w:rFonts w:ascii="宋体" w:hAnsi="宋体"/>
                <w:szCs w:val="21"/>
              </w:rPr>
              <w:t>345</w:t>
            </w:r>
          </w:p>
        </w:tc>
        <w:tc>
          <w:tcPr>
            <w:tcW w:w="1059" w:type="dxa"/>
            <w:vAlign w:val="center"/>
          </w:tcPr>
          <w:p w14:paraId="7D8D9D4B">
            <w:pPr>
              <w:jc w:val="center"/>
              <w:rPr>
                <w:rFonts w:ascii="宋体" w:hAnsi="宋体"/>
                <w:szCs w:val="21"/>
              </w:rPr>
            </w:pPr>
            <w:r>
              <w:rPr>
                <w:rFonts w:ascii="宋体" w:hAnsi="宋体"/>
                <w:szCs w:val="21"/>
              </w:rPr>
              <w:t>435</w:t>
            </w:r>
          </w:p>
        </w:tc>
        <w:tc>
          <w:tcPr>
            <w:tcW w:w="1059" w:type="dxa"/>
            <w:vAlign w:val="center"/>
          </w:tcPr>
          <w:p w14:paraId="4DF2C514">
            <w:pPr>
              <w:jc w:val="center"/>
              <w:rPr>
                <w:rFonts w:ascii="宋体" w:hAnsi="宋体"/>
                <w:szCs w:val="21"/>
              </w:rPr>
            </w:pPr>
            <w:r>
              <w:rPr>
                <w:rFonts w:ascii="宋体" w:hAnsi="宋体"/>
                <w:szCs w:val="21"/>
              </w:rPr>
              <w:t>520</w:t>
            </w:r>
          </w:p>
        </w:tc>
      </w:tr>
    </w:tbl>
    <w:p w14:paraId="2852C06A">
      <w:pPr>
        <w:spacing w:line="360" w:lineRule="auto"/>
        <w:ind w:left="315" w:hanging="315" w:hangingChars="150"/>
        <w:jc w:val="center"/>
        <w:rPr>
          <w:rFonts w:ascii="宋体" w:hAnsi="宋体"/>
          <w:szCs w:val="21"/>
        </w:rPr>
      </w:pPr>
      <w:r>
        <w:rPr>
          <w:rFonts w:ascii="宋体" w:hAnsi="宋体"/>
          <w:szCs w:val="21"/>
        </w:rPr>
        <w:pict>
          <v:shape id="_x0000_i1077" o:spt="75" type="#_x0000_t75" style="height:172.5pt;width:297.75pt;" filled="f" o:preferrelative="t" stroked="f" coordsize="21600,21600"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">
            <v:path/>
            <v:fill on="f" focussize="0,0"/>
            <v:stroke on="f" joinstyle="miter"/>
            <v:imagedata r:id="rId95" o:title=""/>
            <o:lock v:ext="edit" aspectratio="f"/>
            <w10:wrap type="none"/>
            <w10:anchorlock/>
          </v:shape>
        </w:pict>
      </w:r>
    </w:p>
    <w:p w14:paraId="2EBE8AFE">
      <w:pPr>
        <w:spacing w:line="360" w:lineRule="auto"/>
        <w:ind w:left="315" w:hanging="315" w:hangingChars="150"/>
        <w:rPr>
          <w:rFonts w:ascii="宋体" w:hAnsi="宋体"/>
          <w:szCs w:val="21"/>
        </w:rPr>
      </w:pPr>
      <w:r>
        <w:rPr>
          <w:rFonts w:hint="eastAsia" w:ascii="宋体" w:hAnsi="宋体"/>
          <w:szCs w:val="21"/>
        </w:rPr>
        <w:t>经最小二乘法拟合的线性相关系数r=0.999。</w:t>
      </w:r>
    </w:p>
    <w:p w14:paraId="247BFE7C">
      <w:pPr>
        <w:spacing w:line="360" w:lineRule="auto"/>
        <w:ind w:left="315" w:hanging="315" w:hangingChars="150"/>
        <w:rPr>
          <w:rFonts w:ascii="宋体" w:hAnsi="宋体"/>
          <w:szCs w:val="21"/>
        </w:rPr>
      </w:pPr>
      <w:r>
        <w:rPr>
          <w:rFonts w:hint="eastAsia" w:ascii="宋体" w:hAnsi="宋体"/>
          <w:szCs w:val="21"/>
        </w:rPr>
        <w:t>通过公式</w:t>
      </w:r>
      <w:r>
        <w:rPr>
          <w:rFonts w:ascii="宋体" w:hAnsi="宋体"/>
          <w:position w:val="-6"/>
          <w:szCs w:val="21"/>
        </w:rPr>
        <w:object>
          <v:shape id="_x0000_i1078" o:spt="75" type="#_x0000_t75" style="height:11.25pt;width:12pt;" o:ole="t" filled="f" o:preferrelative="t" stroked="f" coordsize="21600,21600">
            <v:path/>
            <v:fill on="f" focussize="0,0"/>
            <v:stroke on="f" joinstyle="miter"/>
            <v:imagedata r:id="rId86" o:title=""/>
            <o:lock v:ext="edit" aspectratio="t"/>
            <w10:wrap type="none"/>
            <w10:anchorlock/>
          </v:shape>
          <o:OLEObject Type="Embed" ProgID="Equation.3" ShapeID="_x0000_i1078" DrawAspect="Content" ObjectID="_1468075776" r:id="rId96">
            <o:LockedField>false</o:LockedField>
          </o:OLEObject>
        </w:object>
      </w:r>
      <w:r>
        <w:rPr>
          <w:rFonts w:hint="eastAsia" w:ascii="宋体" w:hAnsi="宋体"/>
          <w:szCs w:val="21"/>
        </w:rPr>
        <w:t>=</w:t>
      </w:r>
      <w:r>
        <w:rPr>
          <w:rFonts w:ascii="宋体" w:hAnsi="宋体"/>
          <w:position w:val="-18"/>
          <w:szCs w:val="21"/>
        </w:rPr>
        <w:object>
          <v:shape id="_x0000_i1079" o:spt="75" type="#_x0000_t75" style="height:24pt;width:42pt;" o:ole="t" filled="f" o:preferrelative="t" stroked="f" coordsize="21600,21600">
            <v:path/>
            <v:fill on="f" focussize="0,0"/>
            <v:stroke on="f" joinstyle="miter"/>
            <v:imagedata r:id="rId98" o:title=""/>
            <o:lock v:ext="edit" aspectratio="t"/>
            <w10:wrap type="none"/>
            <w10:anchorlock/>
          </v:shape>
          <o:OLEObject Type="Embed" ProgID="Equation.3" ShapeID="_x0000_i1079" DrawAspect="Content" ObjectID="_1468075777" r:id="rId97">
            <o:LockedField>false</o:LockedField>
          </o:OLEObject>
        </w:object>
      </w:r>
      <w:r>
        <w:rPr>
          <w:rFonts w:hint="eastAsia" w:ascii="宋体" w:hAnsi="宋体"/>
          <w:szCs w:val="21"/>
        </w:rPr>
        <w:t xml:space="preserve">  得</w:t>
      </w:r>
      <w:r>
        <w:rPr>
          <w:rFonts w:ascii="宋体" w:hAnsi="宋体"/>
          <w:position w:val="-18"/>
          <w:szCs w:val="21"/>
        </w:rPr>
        <w:object>
          <v:shape id="_x0000_i1080" o:spt="75" type="#_x0000_t75" style="height:24pt;width:131.25pt;" o:ole="t" filled="f" o:preferrelative="t" stroked="f" coordsize="21600,21600">
            <v:path/>
            <v:fill on="f" focussize="0,0"/>
            <v:stroke on="f" joinstyle="miter"/>
            <v:imagedata r:id="rId100" o:title=""/>
            <o:lock v:ext="edit" aspectratio="t"/>
            <w10:wrap type="none"/>
            <w10:anchorlock/>
          </v:shape>
          <o:OLEObject Type="Embed" ProgID="Equation.3" ShapeID="_x0000_i1080" DrawAspect="Content" ObjectID="_1468075778" r:id="rId99">
            <o:LockedField>false</o:LockedField>
          </o:OLEObject>
        </w:object>
      </w:r>
      <w:r>
        <w:rPr>
          <w:rFonts w:hint="eastAsia" w:ascii="宋体" w:hAnsi="宋体"/>
          <w:szCs w:val="21"/>
        </w:rPr>
        <w:t xml:space="preserve">  =22.61（10</w:t>
      </w:r>
      <w:r>
        <w:rPr>
          <w:rFonts w:hint="eastAsia" w:ascii="宋体" w:hAnsi="宋体"/>
          <w:szCs w:val="21"/>
          <w:vertAlign w:val="superscript"/>
        </w:rPr>
        <w:t>-6</w:t>
      </w:r>
      <w:r>
        <w:rPr>
          <w:rFonts w:hint="eastAsia" w:ascii="宋体" w:hAnsi="宋体"/>
          <w:szCs w:val="21"/>
        </w:rPr>
        <w:t>/</w:t>
      </w:r>
      <w:r>
        <w:rPr>
          <w:rFonts w:ascii="宋体" w:hAnsi="宋体"/>
          <w:szCs w:val="21"/>
        </w:rPr>
        <w:t>℃）</w:t>
      </w:r>
    </w:p>
    <w:p w14:paraId="4037026F">
      <w:pPr>
        <w:spacing w:line="360" w:lineRule="auto"/>
        <w:ind w:left="315" w:hanging="315" w:hangingChars="150"/>
        <w:rPr>
          <w:rFonts w:ascii="宋体" w:hAnsi="宋体"/>
          <w:szCs w:val="21"/>
        </w:rPr>
      </w:pPr>
      <w:r>
        <w:rPr>
          <w:rFonts w:hint="eastAsia" w:ascii="宋体" w:hAnsi="宋体"/>
          <w:szCs w:val="21"/>
        </w:rPr>
        <w:t>温度在20～100</w:t>
      </w:r>
      <w:r>
        <w:rPr>
          <w:rFonts w:ascii="宋体" w:hAnsi="宋体"/>
          <w:szCs w:val="21"/>
        </w:rPr>
        <w:t>℃</w:t>
      </w:r>
      <w:r>
        <w:rPr>
          <w:rFonts w:hint="eastAsia" w:ascii="宋体" w:hAnsi="宋体"/>
          <w:szCs w:val="21"/>
        </w:rPr>
        <w:t>时，铝的线膨胀系数的参考值为23.38（10</w:t>
      </w:r>
      <w:r>
        <w:rPr>
          <w:rFonts w:hint="eastAsia" w:ascii="宋体" w:hAnsi="宋体"/>
          <w:szCs w:val="21"/>
          <w:vertAlign w:val="superscript"/>
        </w:rPr>
        <w:t>-6</w:t>
      </w:r>
      <w:r>
        <w:rPr>
          <w:rFonts w:hint="eastAsia" w:ascii="宋体" w:hAnsi="宋体"/>
          <w:szCs w:val="21"/>
        </w:rPr>
        <w:t>/</w:t>
      </w:r>
      <w:r>
        <w:rPr>
          <w:rFonts w:ascii="宋体" w:hAnsi="宋体"/>
          <w:szCs w:val="21"/>
        </w:rPr>
        <w:t>℃），</w:t>
      </w:r>
      <w:r>
        <w:rPr>
          <w:rFonts w:hint="eastAsia" w:ascii="宋体" w:hAnsi="宋体"/>
          <w:szCs w:val="21"/>
        </w:rPr>
        <w:t>百分误差为3.3%。</w:t>
      </w:r>
    </w:p>
    <w:p w14:paraId="00A511AB">
      <w:pPr>
        <w:spacing w:line="360" w:lineRule="auto"/>
        <w:ind w:left="315" w:hanging="315" w:hangingChars="150"/>
        <w:rPr>
          <w:rFonts w:ascii="宋体" w:hAnsi="宋体"/>
          <w:szCs w:val="21"/>
        </w:rPr>
      </w:pPr>
      <w:r>
        <w:rPr>
          <w:rFonts w:hint="eastAsia" w:ascii="宋体" w:hAnsi="宋体"/>
          <w:szCs w:val="21"/>
        </w:rPr>
        <w:t>其余两种样品测量方法相同，实验数据不再列出。</w:t>
      </w:r>
    </w:p>
    <w:p w14:paraId="4230275C">
      <w:pPr>
        <w:spacing w:line="360" w:lineRule="auto"/>
        <w:rPr>
          <w:b/>
          <w:szCs w:val="21"/>
        </w:rPr>
      </w:pPr>
      <w:r>
        <w:rPr>
          <w:rFonts w:hint="eastAsia"/>
          <w:b/>
          <w:szCs w:val="21"/>
        </w:rPr>
        <w:t>【注意事项】</w:t>
      </w:r>
    </w:p>
    <w:p w14:paraId="24FA68E4">
      <w:pPr>
        <w:spacing w:line="360" w:lineRule="auto"/>
        <w:rPr>
          <w:szCs w:val="21"/>
        </w:rPr>
      </w:pPr>
      <w:r>
        <w:rPr>
          <w:rFonts w:hint="eastAsia"/>
          <w:szCs w:val="21"/>
        </w:rPr>
        <w:t>1.千分表在实验时严禁用手直接拉动当中的量杆损坏千分表。</w:t>
      </w:r>
    </w:p>
    <w:p w14:paraId="4B5D4CB6">
      <w:pPr>
        <w:spacing w:line="360" w:lineRule="auto"/>
        <w:rPr>
          <w:rFonts w:ascii="宋体" w:hAnsi="宋体"/>
          <w:b/>
          <w:szCs w:val="21"/>
        </w:rPr>
      </w:pPr>
      <w:r>
        <w:rPr>
          <w:rFonts w:hint="eastAsia" w:ascii="宋体" w:hAnsi="宋体"/>
          <w:b/>
          <w:szCs w:val="21"/>
        </w:rPr>
        <w:t>【附录一】</w:t>
      </w:r>
    </w:p>
    <w:p w14:paraId="004447E6">
      <w:pPr>
        <w:spacing w:line="360" w:lineRule="auto"/>
        <w:jc w:val="center"/>
        <w:rPr>
          <w:rFonts w:ascii="宋体" w:hAnsi="宋体"/>
          <w:b/>
          <w:sz w:val="32"/>
          <w:szCs w:val="32"/>
        </w:rPr>
      </w:pPr>
      <w:r>
        <w:rPr>
          <w:rFonts w:hint="eastAsia" w:ascii="宋体" w:hAnsi="宋体"/>
          <w:b/>
          <w:sz w:val="32"/>
          <w:szCs w:val="32"/>
        </w:rPr>
        <w:t>固体的线膨胀系数参考数据表</w:t>
      </w:r>
    </w:p>
    <w:tbl>
      <w:tblPr>
        <w:tblStyle w:val="5"/>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3070"/>
        <w:gridCol w:w="3070"/>
      </w:tblGrid>
      <w:tr w14:paraId="0FFD3B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43D3DBC2">
            <w:pPr>
              <w:jc w:val="center"/>
              <w:rPr>
                <w:rFonts w:ascii="宋体" w:hAnsi="宋体"/>
                <w:sz w:val="18"/>
                <w:szCs w:val="18"/>
              </w:rPr>
            </w:pPr>
            <w:r>
              <w:rPr>
                <w:rFonts w:hint="eastAsia" w:ascii="宋体" w:hAnsi="宋体"/>
                <w:sz w:val="18"/>
                <w:szCs w:val="18"/>
              </w:rPr>
              <w:t>物  质</w:t>
            </w:r>
          </w:p>
        </w:tc>
        <w:tc>
          <w:tcPr>
            <w:tcW w:w="3070" w:type="dxa"/>
            <w:vAlign w:val="center"/>
          </w:tcPr>
          <w:p w14:paraId="39D5445E">
            <w:pPr>
              <w:jc w:val="center"/>
              <w:rPr>
                <w:rFonts w:ascii="宋体" w:hAnsi="宋体"/>
                <w:sz w:val="18"/>
                <w:szCs w:val="18"/>
              </w:rPr>
            </w:pPr>
            <w:r>
              <w:rPr>
                <w:rFonts w:hint="eastAsia" w:ascii="宋体" w:hAnsi="宋体"/>
                <w:sz w:val="18"/>
                <w:szCs w:val="18"/>
              </w:rPr>
              <w:t>温  度</w:t>
            </w:r>
          </w:p>
        </w:tc>
        <w:tc>
          <w:tcPr>
            <w:tcW w:w="3070" w:type="dxa"/>
            <w:vAlign w:val="center"/>
          </w:tcPr>
          <w:p w14:paraId="73E9C037">
            <w:pPr>
              <w:jc w:val="center"/>
              <w:rPr>
                <w:rFonts w:ascii="宋体" w:hAnsi="宋体"/>
                <w:sz w:val="18"/>
                <w:szCs w:val="18"/>
              </w:rPr>
            </w:pPr>
            <w:r>
              <w:rPr>
                <w:rFonts w:hint="eastAsia" w:ascii="宋体" w:hAnsi="宋体"/>
                <w:sz w:val="18"/>
                <w:szCs w:val="18"/>
              </w:rPr>
              <w:t>线膨胀系数/10</w:t>
            </w:r>
            <w:r>
              <w:rPr>
                <w:rFonts w:hint="eastAsia" w:ascii="宋体" w:hAnsi="宋体"/>
                <w:sz w:val="18"/>
                <w:szCs w:val="18"/>
                <w:vertAlign w:val="superscript"/>
              </w:rPr>
              <w:t>-6</w:t>
            </w:r>
            <w:r>
              <w:rPr>
                <w:rFonts w:hint="eastAsia" w:ascii="宋体" w:hAnsi="宋体"/>
                <w:sz w:val="18"/>
                <w:szCs w:val="18"/>
              </w:rPr>
              <w:t>(</w:t>
            </w:r>
            <w:r>
              <w:rPr>
                <w:rFonts w:ascii="宋体" w:hAnsi="宋体"/>
                <w:sz w:val="18"/>
                <w:szCs w:val="18"/>
              </w:rPr>
              <w:t>℃</w:t>
            </w:r>
            <w:r>
              <w:rPr>
                <w:rFonts w:hint="eastAsia" w:ascii="宋体" w:hAnsi="宋体"/>
                <w:sz w:val="18"/>
                <w:szCs w:val="18"/>
              </w:rPr>
              <w:t>)</w:t>
            </w:r>
            <w:r>
              <w:rPr>
                <w:rFonts w:hint="eastAsia" w:ascii="宋体" w:hAnsi="宋体"/>
                <w:sz w:val="18"/>
                <w:szCs w:val="18"/>
                <w:vertAlign w:val="superscript"/>
              </w:rPr>
              <w:t>-1</w:t>
            </w:r>
          </w:p>
        </w:tc>
      </w:tr>
      <w:tr w14:paraId="035C05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781BFAB2">
            <w:pPr>
              <w:jc w:val="center"/>
              <w:rPr>
                <w:rFonts w:ascii="宋体" w:hAnsi="宋体"/>
                <w:sz w:val="18"/>
                <w:szCs w:val="18"/>
              </w:rPr>
            </w:pPr>
            <w:r>
              <w:rPr>
                <w:rFonts w:hint="eastAsia" w:ascii="宋体" w:hAnsi="宋体"/>
                <w:sz w:val="18"/>
                <w:szCs w:val="18"/>
              </w:rPr>
              <w:t>铝</w:t>
            </w:r>
          </w:p>
        </w:tc>
        <w:tc>
          <w:tcPr>
            <w:tcW w:w="3070" w:type="dxa"/>
            <w:vAlign w:val="center"/>
          </w:tcPr>
          <w:p w14:paraId="4A98C073">
            <w:pPr>
              <w:jc w:val="center"/>
              <w:rPr>
                <w:rFonts w:ascii="宋体" w:hAnsi="宋体"/>
                <w:sz w:val="18"/>
                <w:szCs w:val="18"/>
              </w:rPr>
            </w:pPr>
            <w:r>
              <w:rPr>
                <w:rFonts w:hint="eastAsia" w:ascii="宋体" w:hAnsi="宋体"/>
                <w:sz w:val="18"/>
                <w:szCs w:val="18"/>
              </w:rPr>
              <w:t>20～100</w:t>
            </w:r>
            <w:r>
              <w:rPr>
                <w:rFonts w:ascii="宋体" w:hAnsi="宋体"/>
                <w:sz w:val="18"/>
                <w:szCs w:val="18"/>
              </w:rPr>
              <w:t>℃</w:t>
            </w:r>
          </w:p>
        </w:tc>
        <w:tc>
          <w:tcPr>
            <w:tcW w:w="3070" w:type="dxa"/>
            <w:vAlign w:val="center"/>
          </w:tcPr>
          <w:p w14:paraId="0A016AA9">
            <w:pPr>
              <w:jc w:val="center"/>
              <w:rPr>
                <w:rFonts w:ascii="宋体" w:hAnsi="宋体"/>
                <w:sz w:val="18"/>
                <w:szCs w:val="18"/>
              </w:rPr>
            </w:pPr>
            <w:r>
              <w:rPr>
                <w:rFonts w:hint="eastAsia" w:ascii="宋体" w:hAnsi="宋体"/>
                <w:sz w:val="18"/>
                <w:szCs w:val="18"/>
              </w:rPr>
              <w:t>23.38</w:t>
            </w:r>
          </w:p>
        </w:tc>
      </w:tr>
      <w:tr w14:paraId="7A2DCA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68865B38">
            <w:pPr>
              <w:jc w:val="center"/>
              <w:rPr>
                <w:rFonts w:ascii="宋体" w:hAnsi="宋体"/>
                <w:sz w:val="18"/>
                <w:szCs w:val="18"/>
              </w:rPr>
            </w:pPr>
            <w:r>
              <w:rPr>
                <w:rFonts w:hint="eastAsia" w:ascii="宋体" w:hAnsi="宋体"/>
                <w:sz w:val="18"/>
                <w:szCs w:val="18"/>
              </w:rPr>
              <w:t>铁</w:t>
            </w:r>
          </w:p>
        </w:tc>
        <w:tc>
          <w:tcPr>
            <w:tcW w:w="3070" w:type="dxa"/>
            <w:vAlign w:val="center"/>
          </w:tcPr>
          <w:p w14:paraId="5FF54927">
            <w:pPr>
              <w:jc w:val="center"/>
              <w:rPr>
                <w:rFonts w:ascii="宋体" w:hAnsi="宋体"/>
                <w:sz w:val="18"/>
                <w:szCs w:val="18"/>
              </w:rPr>
            </w:pPr>
            <w:r>
              <w:rPr>
                <w:rFonts w:hint="eastAsia" w:ascii="宋体" w:hAnsi="宋体"/>
                <w:sz w:val="18"/>
                <w:szCs w:val="18"/>
              </w:rPr>
              <w:t>27</w:t>
            </w:r>
            <w:r>
              <w:rPr>
                <w:rFonts w:ascii="宋体" w:hAnsi="宋体"/>
                <w:sz w:val="18"/>
                <w:szCs w:val="18"/>
              </w:rPr>
              <w:t>℃</w:t>
            </w:r>
          </w:p>
        </w:tc>
        <w:tc>
          <w:tcPr>
            <w:tcW w:w="3070" w:type="dxa"/>
            <w:vAlign w:val="center"/>
          </w:tcPr>
          <w:p w14:paraId="28DDA56C">
            <w:pPr>
              <w:jc w:val="center"/>
              <w:rPr>
                <w:rFonts w:ascii="宋体" w:hAnsi="宋体"/>
                <w:sz w:val="18"/>
                <w:szCs w:val="18"/>
              </w:rPr>
            </w:pPr>
            <w:r>
              <w:rPr>
                <w:rFonts w:hint="eastAsia" w:ascii="宋体" w:hAnsi="宋体"/>
                <w:sz w:val="18"/>
                <w:szCs w:val="18"/>
              </w:rPr>
              <w:t>11.7</w:t>
            </w:r>
          </w:p>
        </w:tc>
      </w:tr>
      <w:tr w14:paraId="203774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28CEBB50">
            <w:pPr>
              <w:jc w:val="center"/>
              <w:rPr>
                <w:rFonts w:ascii="宋体" w:hAnsi="宋体"/>
                <w:sz w:val="18"/>
                <w:szCs w:val="18"/>
              </w:rPr>
            </w:pPr>
            <w:r>
              <w:rPr>
                <w:rFonts w:hint="eastAsia" w:ascii="宋体" w:hAnsi="宋体"/>
                <w:sz w:val="18"/>
                <w:szCs w:val="18"/>
              </w:rPr>
              <w:t>铜</w:t>
            </w:r>
          </w:p>
        </w:tc>
        <w:tc>
          <w:tcPr>
            <w:tcW w:w="3070" w:type="dxa"/>
            <w:vAlign w:val="center"/>
          </w:tcPr>
          <w:p w14:paraId="39A534C3">
            <w:pPr>
              <w:jc w:val="center"/>
              <w:rPr>
                <w:rFonts w:ascii="宋体" w:hAnsi="宋体"/>
                <w:sz w:val="18"/>
                <w:szCs w:val="18"/>
              </w:rPr>
            </w:pPr>
            <w:r>
              <w:rPr>
                <w:rFonts w:hint="eastAsia" w:ascii="宋体" w:hAnsi="宋体"/>
                <w:sz w:val="18"/>
                <w:szCs w:val="18"/>
              </w:rPr>
              <w:t>0～100</w:t>
            </w:r>
            <w:r>
              <w:rPr>
                <w:rFonts w:ascii="宋体" w:hAnsi="宋体"/>
                <w:sz w:val="18"/>
                <w:szCs w:val="18"/>
              </w:rPr>
              <w:t>℃</w:t>
            </w:r>
          </w:p>
        </w:tc>
        <w:tc>
          <w:tcPr>
            <w:tcW w:w="3070" w:type="dxa"/>
            <w:vAlign w:val="center"/>
          </w:tcPr>
          <w:p w14:paraId="4D222736">
            <w:pPr>
              <w:jc w:val="center"/>
              <w:rPr>
                <w:rFonts w:ascii="宋体" w:hAnsi="宋体"/>
                <w:sz w:val="18"/>
                <w:szCs w:val="18"/>
              </w:rPr>
            </w:pPr>
            <w:r>
              <w:rPr>
                <w:rFonts w:hint="eastAsia" w:ascii="宋体" w:hAnsi="宋体"/>
                <w:sz w:val="18"/>
                <w:szCs w:val="18"/>
              </w:rPr>
              <w:t>17</w:t>
            </w:r>
          </w:p>
        </w:tc>
      </w:tr>
      <w:tr w14:paraId="632C04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4C689812">
            <w:pPr>
              <w:jc w:val="center"/>
              <w:rPr>
                <w:rFonts w:ascii="宋体" w:hAnsi="宋体"/>
                <w:sz w:val="18"/>
                <w:szCs w:val="18"/>
              </w:rPr>
            </w:pPr>
            <w:r>
              <w:rPr>
                <w:rFonts w:hint="eastAsia" w:ascii="宋体" w:hAnsi="宋体"/>
                <w:sz w:val="18"/>
                <w:szCs w:val="18"/>
              </w:rPr>
              <w:t>黄铜</w:t>
            </w:r>
          </w:p>
        </w:tc>
        <w:tc>
          <w:tcPr>
            <w:tcW w:w="3070" w:type="dxa"/>
            <w:vAlign w:val="center"/>
          </w:tcPr>
          <w:p w14:paraId="046D1031">
            <w:pPr>
              <w:jc w:val="center"/>
              <w:rPr>
                <w:rFonts w:ascii="宋体" w:hAnsi="宋体"/>
                <w:sz w:val="18"/>
                <w:szCs w:val="18"/>
              </w:rPr>
            </w:pPr>
            <w:r>
              <w:rPr>
                <w:rFonts w:hint="eastAsia" w:ascii="宋体" w:hAnsi="宋体"/>
                <w:sz w:val="18"/>
                <w:szCs w:val="18"/>
              </w:rPr>
              <w:t>0～100</w:t>
            </w:r>
            <w:r>
              <w:rPr>
                <w:rFonts w:ascii="宋体" w:hAnsi="宋体"/>
                <w:sz w:val="18"/>
                <w:szCs w:val="18"/>
              </w:rPr>
              <w:t>℃</w:t>
            </w:r>
          </w:p>
        </w:tc>
        <w:tc>
          <w:tcPr>
            <w:tcW w:w="3070" w:type="dxa"/>
            <w:vAlign w:val="center"/>
          </w:tcPr>
          <w:p w14:paraId="0772A96E">
            <w:pPr>
              <w:jc w:val="center"/>
              <w:rPr>
                <w:rFonts w:ascii="宋体" w:hAnsi="宋体"/>
                <w:sz w:val="18"/>
                <w:szCs w:val="18"/>
              </w:rPr>
            </w:pPr>
            <w:r>
              <w:rPr>
                <w:rFonts w:hint="eastAsia" w:ascii="宋体" w:hAnsi="宋体"/>
                <w:sz w:val="18"/>
                <w:szCs w:val="18"/>
              </w:rPr>
              <w:t>19</w:t>
            </w:r>
          </w:p>
        </w:tc>
      </w:tr>
      <w:tr w14:paraId="284849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29CA5B3A">
            <w:pPr>
              <w:jc w:val="center"/>
              <w:rPr>
                <w:rFonts w:ascii="宋体" w:hAnsi="宋体"/>
                <w:sz w:val="18"/>
                <w:szCs w:val="18"/>
              </w:rPr>
            </w:pPr>
            <w:r>
              <w:rPr>
                <w:rFonts w:hint="eastAsia" w:ascii="宋体" w:hAnsi="宋体"/>
                <w:sz w:val="18"/>
                <w:szCs w:val="18"/>
              </w:rPr>
              <w:t>熔凝石英</w:t>
            </w:r>
          </w:p>
        </w:tc>
        <w:tc>
          <w:tcPr>
            <w:tcW w:w="3070" w:type="dxa"/>
            <w:vAlign w:val="center"/>
          </w:tcPr>
          <w:p w14:paraId="1DCE37BC">
            <w:pPr>
              <w:jc w:val="center"/>
              <w:rPr>
                <w:rFonts w:ascii="宋体" w:hAnsi="宋体"/>
                <w:sz w:val="18"/>
                <w:szCs w:val="18"/>
              </w:rPr>
            </w:pPr>
          </w:p>
        </w:tc>
        <w:tc>
          <w:tcPr>
            <w:tcW w:w="3070" w:type="dxa"/>
            <w:vAlign w:val="center"/>
          </w:tcPr>
          <w:p w14:paraId="4DB9F961">
            <w:pPr>
              <w:jc w:val="center"/>
              <w:rPr>
                <w:rFonts w:ascii="宋体" w:hAnsi="宋体"/>
                <w:sz w:val="18"/>
                <w:szCs w:val="18"/>
              </w:rPr>
            </w:pPr>
            <w:r>
              <w:rPr>
                <w:rFonts w:hint="eastAsia" w:ascii="宋体" w:hAnsi="宋体"/>
                <w:sz w:val="18"/>
                <w:szCs w:val="18"/>
              </w:rPr>
              <w:t>0.42</w:t>
            </w:r>
          </w:p>
        </w:tc>
      </w:tr>
    </w:tbl>
    <w:p w14:paraId="201F2867">
      <w:pPr>
        <w:spacing w:line="360" w:lineRule="auto"/>
        <w:rPr>
          <w:rFonts w:ascii="宋体" w:hAnsi="宋体"/>
          <w:b/>
          <w:szCs w:val="21"/>
        </w:rPr>
      </w:pPr>
      <w:r>
        <w:rPr>
          <w:rFonts w:hint="eastAsia" w:ascii="宋体" w:hAnsi="宋体"/>
          <w:b/>
          <w:szCs w:val="21"/>
        </w:rPr>
        <w:t>注</w:t>
      </w:r>
      <w:r>
        <w:rPr>
          <w:rFonts w:hint="eastAsia" w:ascii="宋体" w:hAnsi="宋体"/>
          <w:szCs w:val="21"/>
        </w:rPr>
        <w:t>：铁的线膨胀系数随含碳量及加工工艺不同而不同，黄铜的线膨胀系数随掺杂的其他金属元素成分和比例不同而不同。</w:t>
      </w:r>
    </w:p>
    <w:p w14:paraId="70CD7F0F">
      <w:pPr>
        <w:pageBreakBefore/>
        <w:spacing w:line="360" w:lineRule="auto"/>
        <w:rPr>
          <w:rFonts w:ascii="宋体" w:hAnsi="宋体"/>
          <w:b/>
          <w:szCs w:val="21"/>
        </w:rPr>
      </w:pPr>
      <w:r>
        <w:rPr>
          <w:rFonts w:hint="eastAsia" w:ascii="宋体" w:hAnsi="宋体"/>
          <w:b/>
          <w:szCs w:val="21"/>
        </w:rPr>
        <w:t>【附录二】</w:t>
      </w:r>
    </w:p>
    <w:p w14:paraId="51334BC7">
      <w:pPr>
        <w:spacing w:line="360" w:lineRule="auto"/>
        <w:jc w:val="center"/>
        <w:rPr>
          <w:rFonts w:ascii="宋体" w:hAnsi="宋体"/>
          <w:b/>
          <w:sz w:val="32"/>
          <w:szCs w:val="32"/>
        </w:rPr>
      </w:pPr>
      <w:r>
        <w:rPr>
          <w:rFonts w:hint="eastAsia" w:ascii="宋体" w:hAnsi="宋体"/>
          <w:b/>
          <w:sz w:val="32"/>
          <w:szCs w:val="32"/>
        </w:rPr>
        <w:t>千分表使用说明书</w:t>
      </w:r>
    </w:p>
    <w:p w14:paraId="604AA858">
      <w:pPr>
        <w:spacing w:line="360" w:lineRule="auto"/>
        <w:rPr>
          <w:rFonts w:ascii="宋体" w:hAnsi="宋体"/>
          <w:b/>
          <w:szCs w:val="21"/>
        </w:rPr>
      </w:pPr>
      <w:r>
        <w:rPr>
          <w:rFonts w:hint="eastAsia" w:ascii="宋体" w:hAnsi="宋体"/>
          <w:b/>
          <w:szCs w:val="21"/>
        </w:rPr>
        <w:t>一、产品简介</w:t>
      </w:r>
    </w:p>
    <w:p w14:paraId="3F0054D2">
      <w:pPr>
        <w:spacing w:line="360" w:lineRule="auto"/>
        <w:ind w:firstLine="420"/>
        <w:rPr>
          <w:rFonts w:ascii="宋体" w:hAnsi="宋体"/>
          <w:szCs w:val="21"/>
        </w:rPr>
      </w:pPr>
      <w:r>
        <w:rPr>
          <w:rFonts w:hint="eastAsia" w:ascii="宋体" w:hAnsi="宋体"/>
          <w:szCs w:val="21"/>
        </w:rPr>
        <w:t>千分表是一种将量杆的直线位移通过机械系统传动转变为主指针的角位移，沿度盘圆周上有均匀的标尺标记，可用于绝对测量、相对测量、形位公差测量和检测设备的读数头。</w:t>
      </w:r>
    </w:p>
    <w:p w14:paraId="3575296B">
      <w:pPr>
        <w:spacing w:line="360" w:lineRule="auto"/>
        <w:rPr>
          <w:rFonts w:ascii="宋体" w:hAnsi="宋体"/>
          <w:b/>
          <w:szCs w:val="21"/>
        </w:rPr>
      </w:pPr>
      <w:r>
        <w:rPr>
          <w:rFonts w:hint="eastAsia" w:ascii="宋体" w:hAnsi="宋体"/>
          <w:b/>
          <w:szCs w:val="21"/>
        </w:rPr>
        <w:t>二、技术数据</w:t>
      </w:r>
    </w:p>
    <w:tbl>
      <w:tblPr>
        <w:tblStyle w:val="5"/>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1994"/>
        <w:gridCol w:w="1994"/>
        <w:gridCol w:w="1994"/>
        <w:gridCol w:w="1994"/>
      </w:tblGrid>
      <w:tr w14:paraId="18A8AE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1A376E57">
            <w:pPr>
              <w:jc w:val="center"/>
              <w:rPr>
                <w:rFonts w:ascii="宋体" w:hAnsi="宋体"/>
                <w:szCs w:val="21"/>
              </w:rPr>
            </w:pPr>
            <w:r>
              <w:rPr>
                <w:rFonts w:hint="eastAsia" w:ascii="宋体" w:hAnsi="宋体"/>
                <w:szCs w:val="21"/>
              </w:rPr>
              <w:t>测量范围</w:t>
            </w:r>
          </w:p>
        </w:tc>
        <w:tc>
          <w:tcPr>
            <w:tcW w:w="1000" w:type="pct"/>
            <w:vAlign w:val="center"/>
          </w:tcPr>
          <w:p w14:paraId="1AA725D3">
            <w:pPr>
              <w:jc w:val="center"/>
              <w:rPr>
                <w:rFonts w:ascii="宋体" w:hAnsi="宋体"/>
                <w:szCs w:val="21"/>
              </w:rPr>
            </w:pPr>
            <w:r>
              <w:rPr>
                <w:rFonts w:hint="eastAsia" w:ascii="宋体" w:hAnsi="宋体"/>
                <w:szCs w:val="21"/>
              </w:rPr>
              <w:t>精度等级</w:t>
            </w:r>
          </w:p>
        </w:tc>
        <w:tc>
          <w:tcPr>
            <w:tcW w:w="1000" w:type="pct"/>
            <w:vAlign w:val="center"/>
          </w:tcPr>
          <w:p w14:paraId="60DEB189">
            <w:pPr>
              <w:jc w:val="center"/>
              <w:rPr>
                <w:rFonts w:ascii="宋体" w:hAnsi="宋体"/>
                <w:szCs w:val="21"/>
              </w:rPr>
            </w:pPr>
            <w:r>
              <w:rPr>
                <w:rFonts w:hint="eastAsia" w:ascii="宋体" w:hAnsi="宋体"/>
                <w:szCs w:val="21"/>
              </w:rPr>
              <w:t>分度值</w:t>
            </w:r>
          </w:p>
        </w:tc>
        <w:tc>
          <w:tcPr>
            <w:tcW w:w="1000" w:type="pct"/>
            <w:vAlign w:val="center"/>
          </w:tcPr>
          <w:p w14:paraId="1AB8108E">
            <w:pPr>
              <w:jc w:val="center"/>
              <w:rPr>
                <w:rFonts w:ascii="宋体" w:hAnsi="宋体"/>
                <w:szCs w:val="21"/>
              </w:rPr>
            </w:pPr>
            <w:r>
              <w:rPr>
                <w:rFonts w:hint="eastAsia" w:ascii="宋体" w:hAnsi="宋体"/>
                <w:szCs w:val="21"/>
              </w:rPr>
              <w:t>示值总误差</w:t>
            </w:r>
          </w:p>
        </w:tc>
        <w:tc>
          <w:tcPr>
            <w:tcW w:w="1000" w:type="pct"/>
            <w:vAlign w:val="center"/>
          </w:tcPr>
          <w:p w14:paraId="1E4E0DE9">
            <w:pPr>
              <w:jc w:val="center"/>
              <w:rPr>
                <w:rFonts w:ascii="宋体" w:hAnsi="宋体"/>
                <w:szCs w:val="21"/>
              </w:rPr>
            </w:pPr>
            <w:r>
              <w:rPr>
                <w:rFonts w:hint="eastAsia" w:ascii="宋体" w:hAnsi="宋体"/>
                <w:szCs w:val="21"/>
              </w:rPr>
              <w:t>下轴套直径</w:t>
            </w:r>
          </w:p>
        </w:tc>
      </w:tr>
      <w:tr w14:paraId="7CC130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00" w:type="pct"/>
            <w:vMerge w:val="restart"/>
            <w:vAlign w:val="center"/>
          </w:tcPr>
          <w:p w14:paraId="3E26965A">
            <w:pPr>
              <w:jc w:val="center"/>
              <w:rPr>
                <w:rFonts w:ascii="宋体" w:hAnsi="宋体"/>
                <w:szCs w:val="21"/>
              </w:rPr>
            </w:pPr>
            <w:r>
              <w:rPr>
                <w:rFonts w:hint="eastAsia" w:ascii="宋体" w:hAnsi="宋体"/>
                <w:szCs w:val="21"/>
              </w:rPr>
              <w:t>0-1mm</w:t>
            </w:r>
          </w:p>
        </w:tc>
        <w:tc>
          <w:tcPr>
            <w:tcW w:w="1000" w:type="pct"/>
            <w:vAlign w:val="center"/>
          </w:tcPr>
          <w:p w14:paraId="2D18BA8B">
            <w:pPr>
              <w:jc w:val="center"/>
              <w:rPr>
                <w:rFonts w:ascii="宋体" w:hAnsi="宋体"/>
                <w:szCs w:val="21"/>
              </w:rPr>
            </w:pPr>
            <w:r>
              <w:rPr>
                <w:rFonts w:hint="eastAsia" w:ascii="宋体" w:hAnsi="宋体"/>
                <w:szCs w:val="21"/>
              </w:rPr>
              <w:t>合格品</w:t>
            </w:r>
          </w:p>
        </w:tc>
        <w:tc>
          <w:tcPr>
            <w:tcW w:w="1000" w:type="pct"/>
            <w:vMerge w:val="restart"/>
            <w:vAlign w:val="center"/>
          </w:tcPr>
          <w:p w14:paraId="1CD67C8E">
            <w:pPr>
              <w:jc w:val="center"/>
              <w:rPr>
                <w:rFonts w:ascii="宋体" w:hAnsi="宋体"/>
                <w:szCs w:val="21"/>
              </w:rPr>
            </w:pPr>
            <w:r>
              <w:rPr>
                <w:rFonts w:hint="eastAsia" w:ascii="宋体" w:hAnsi="宋体"/>
                <w:szCs w:val="21"/>
              </w:rPr>
              <w:t>0.001mm</w:t>
            </w:r>
          </w:p>
        </w:tc>
        <w:tc>
          <w:tcPr>
            <w:tcW w:w="1000" w:type="pct"/>
            <w:vAlign w:val="center"/>
          </w:tcPr>
          <w:p w14:paraId="6727B256">
            <w:pPr>
              <w:jc w:val="center"/>
              <w:rPr>
                <w:rFonts w:ascii="宋体" w:hAnsi="宋体"/>
                <w:szCs w:val="21"/>
              </w:rPr>
            </w:pPr>
            <w:r>
              <w:rPr>
                <w:rFonts w:ascii="宋体" w:hAnsi="宋体"/>
                <w:szCs w:val="21"/>
              </w:rPr>
              <w:t>±</w:t>
            </w:r>
            <w:r>
              <w:rPr>
                <w:rFonts w:hint="eastAsia" w:ascii="宋体" w:hAnsi="宋体"/>
                <w:szCs w:val="21"/>
              </w:rPr>
              <w:t>4 um</w:t>
            </w:r>
          </w:p>
        </w:tc>
        <w:tc>
          <w:tcPr>
            <w:tcW w:w="1000" w:type="pct"/>
            <w:vMerge w:val="restart"/>
            <w:vAlign w:val="center"/>
          </w:tcPr>
          <w:p w14:paraId="528923D3">
            <w:pPr>
              <w:jc w:val="center"/>
              <w:rPr>
                <w:rFonts w:ascii="宋体" w:hAnsi="宋体"/>
                <w:szCs w:val="21"/>
              </w:rPr>
            </w:pPr>
            <w:r>
              <w:rPr>
                <w:rFonts w:hint="eastAsia" w:ascii="宋体" w:hAnsi="宋体"/>
                <w:szCs w:val="21"/>
              </w:rPr>
              <w:t>φ8mm</w:t>
            </w:r>
          </w:p>
        </w:tc>
      </w:tr>
      <w:tr w14:paraId="03106EE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00" w:type="pct"/>
            <w:vMerge w:val="continue"/>
            <w:vAlign w:val="center"/>
          </w:tcPr>
          <w:p w14:paraId="32C2CDAC">
            <w:pPr>
              <w:jc w:val="center"/>
              <w:rPr>
                <w:rFonts w:ascii="宋体" w:hAnsi="宋体"/>
                <w:szCs w:val="21"/>
              </w:rPr>
            </w:pPr>
          </w:p>
        </w:tc>
        <w:tc>
          <w:tcPr>
            <w:tcW w:w="1000" w:type="pct"/>
            <w:vAlign w:val="center"/>
          </w:tcPr>
          <w:p w14:paraId="3E52825E">
            <w:pPr>
              <w:jc w:val="center"/>
              <w:rPr>
                <w:rFonts w:ascii="宋体" w:hAnsi="宋体"/>
                <w:szCs w:val="21"/>
              </w:rPr>
            </w:pPr>
            <w:r>
              <w:rPr>
                <w:rFonts w:hint="eastAsia" w:ascii="宋体" w:hAnsi="宋体"/>
                <w:szCs w:val="21"/>
              </w:rPr>
              <w:t>一等品</w:t>
            </w:r>
          </w:p>
        </w:tc>
        <w:tc>
          <w:tcPr>
            <w:tcW w:w="1000" w:type="pct"/>
            <w:vMerge w:val="continue"/>
            <w:vAlign w:val="center"/>
          </w:tcPr>
          <w:p w14:paraId="50ED012E">
            <w:pPr>
              <w:jc w:val="center"/>
              <w:rPr>
                <w:rFonts w:ascii="宋体" w:hAnsi="宋体"/>
                <w:szCs w:val="21"/>
              </w:rPr>
            </w:pPr>
          </w:p>
        </w:tc>
        <w:tc>
          <w:tcPr>
            <w:tcW w:w="1000" w:type="pct"/>
            <w:vAlign w:val="center"/>
          </w:tcPr>
          <w:p w14:paraId="328B1B79">
            <w:pPr>
              <w:jc w:val="center"/>
              <w:rPr>
                <w:rFonts w:ascii="宋体" w:hAnsi="宋体"/>
                <w:szCs w:val="21"/>
              </w:rPr>
            </w:pPr>
            <w:r>
              <w:rPr>
                <w:rFonts w:ascii="宋体" w:hAnsi="宋体"/>
                <w:szCs w:val="21"/>
              </w:rPr>
              <w:t>±</w:t>
            </w:r>
            <w:r>
              <w:rPr>
                <w:rFonts w:hint="eastAsia" w:ascii="宋体" w:hAnsi="宋体"/>
                <w:szCs w:val="21"/>
              </w:rPr>
              <w:t>2 um</w:t>
            </w:r>
          </w:p>
        </w:tc>
        <w:tc>
          <w:tcPr>
            <w:tcW w:w="1000" w:type="pct"/>
            <w:vMerge w:val="continue"/>
            <w:vAlign w:val="center"/>
          </w:tcPr>
          <w:p w14:paraId="3DB034CC">
            <w:pPr>
              <w:jc w:val="center"/>
              <w:rPr>
                <w:rFonts w:ascii="宋体" w:hAnsi="宋体"/>
                <w:szCs w:val="21"/>
              </w:rPr>
            </w:pPr>
          </w:p>
        </w:tc>
      </w:tr>
      <w:tr w14:paraId="3362AC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4D44F633">
            <w:pPr>
              <w:jc w:val="center"/>
              <w:rPr>
                <w:rFonts w:ascii="宋体" w:hAnsi="宋体"/>
                <w:szCs w:val="21"/>
              </w:rPr>
            </w:pPr>
            <w:r>
              <w:rPr>
                <w:rFonts w:hint="eastAsia" w:ascii="宋体" w:hAnsi="宋体"/>
                <w:szCs w:val="21"/>
              </w:rPr>
              <w:t>0-0.04in</w:t>
            </w:r>
          </w:p>
        </w:tc>
        <w:tc>
          <w:tcPr>
            <w:tcW w:w="1000" w:type="pct"/>
            <w:vAlign w:val="center"/>
          </w:tcPr>
          <w:p w14:paraId="748DED1F">
            <w:pPr>
              <w:jc w:val="center"/>
              <w:rPr>
                <w:rFonts w:ascii="宋体" w:hAnsi="宋体"/>
                <w:szCs w:val="21"/>
              </w:rPr>
            </w:pPr>
          </w:p>
        </w:tc>
        <w:tc>
          <w:tcPr>
            <w:tcW w:w="1000" w:type="pct"/>
            <w:vAlign w:val="center"/>
          </w:tcPr>
          <w:p w14:paraId="320F4344">
            <w:pPr>
              <w:jc w:val="center"/>
              <w:rPr>
                <w:rFonts w:ascii="宋体" w:hAnsi="宋体"/>
                <w:szCs w:val="21"/>
              </w:rPr>
            </w:pPr>
            <w:r>
              <w:rPr>
                <w:rFonts w:hint="eastAsia" w:ascii="宋体" w:hAnsi="宋体"/>
                <w:szCs w:val="21"/>
              </w:rPr>
              <w:t>0.0001in</w:t>
            </w:r>
          </w:p>
        </w:tc>
        <w:tc>
          <w:tcPr>
            <w:tcW w:w="1000" w:type="pct"/>
            <w:vAlign w:val="center"/>
          </w:tcPr>
          <w:p w14:paraId="725CC74E">
            <w:pPr>
              <w:jc w:val="center"/>
              <w:rPr>
                <w:rFonts w:ascii="宋体" w:hAnsi="宋体"/>
                <w:szCs w:val="21"/>
              </w:rPr>
            </w:pPr>
            <w:r>
              <w:rPr>
                <w:rFonts w:ascii="宋体" w:hAnsi="宋体"/>
                <w:szCs w:val="21"/>
              </w:rPr>
              <w:t>±</w:t>
            </w:r>
            <w:r>
              <w:rPr>
                <w:rFonts w:hint="eastAsia" w:ascii="宋体" w:hAnsi="宋体"/>
                <w:szCs w:val="21"/>
              </w:rPr>
              <w:t>0.00025in</w:t>
            </w:r>
          </w:p>
        </w:tc>
        <w:tc>
          <w:tcPr>
            <w:tcW w:w="1000" w:type="pct"/>
            <w:vMerge w:val="continue"/>
            <w:vAlign w:val="center"/>
          </w:tcPr>
          <w:p w14:paraId="58EDB231">
            <w:pPr>
              <w:jc w:val="center"/>
              <w:rPr>
                <w:rFonts w:ascii="宋体" w:hAnsi="宋体"/>
                <w:szCs w:val="21"/>
              </w:rPr>
            </w:pPr>
          </w:p>
        </w:tc>
      </w:tr>
    </w:tbl>
    <w:p w14:paraId="1B734407">
      <w:pPr>
        <w:spacing w:line="360" w:lineRule="auto"/>
        <w:rPr>
          <w:rFonts w:ascii="宋体" w:hAnsi="宋体"/>
          <w:b/>
          <w:szCs w:val="21"/>
        </w:rPr>
      </w:pPr>
      <w:r>
        <w:rPr>
          <w:rFonts w:hint="eastAsia" w:ascii="宋体" w:hAnsi="宋体"/>
          <w:b/>
          <w:szCs w:val="21"/>
        </w:rPr>
        <w:t>三、使用方法</w:t>
      </w:r>
    </w:p>
    <w:p w14:paraId="7083C11E">
      <w:pPr>
        <w:spacing w:line="360" w:lineRule="auto"/>
        <w:rPr>
          <w:rFonts w:ascii="宋体" w:hAnsi="宋体"/>
          <w:b/>
          <w:szCs w:val="21"/>
        </w:rPr>
      </w:pPr>
      <w:r>
        <w:rPr>
          <w:rFonts w:hint="eastAsia" w:ascii="宋体" w:hAnsi="宋体"/>
          <w:b/>
          <w:szCs w:val="21"/>
        </w:rPr>
        <w:t>（一）使用前的准备工作：</w:t>
      </w:r>
    </w:p>
    <w:p w14:paraId="1F676E09">
      <w:pPr>
        <w:numPr>
          <w:ilvl w:val="0"/>
          <w:numId w:val="3"/>
        </w:numPr>
        <w:spacing w:line="360" w:lineRule="auto"/>
        <w:rPr>
          <w:rFonts w:ascii="宋体" w:hAnsi="宋体"/>
          <w:szCs w:val="21"/>
        </w:rPr>
      </w:pPr>
      <w:r>
        <w:rPr>
          <w:rFonts w:hint="eastAsia" w:ascii="宋体" w:hAnsi="宋体"/>
          <w:szCs w:val="21"/>
        </w:rPr>
        <w:t>检验千分表的灵敏程度，左手托住表的后部，度盘向前用眼观看，右手拇指轻推表的测头，试验量杆移动是否灵活。</w:t>
      </w:r>
    </w:p>
    <w:p w14:paraId="14248379">
      <w:pPr>
        <w:numPr>
          <w:ilvl w:val="0"/>
          <w:numId w:val="3"/>
        </w:numPr>
        <w:spacing w:line="360" w:lineRule="auto"/>
        <w:rPr>
          <w:rFonts w:ascii="宋体" w:hAnsi="宋体"/>
          <w:szCs w:val="21"/>
        </w:rPr>
      </w:pPr>
      <w:r>
        <w:rPr>
          <w:rFonts w:hint="eastAsia" w:ascii="宋体" w:hAnsi="宋体"/>
          <w:szCs w:val="21"/>
        </w:rPr>
        <w:t>检验千分表的稳定性，将千分表夹持在表架上，并使测头处于工作状态，反复几次提落防尘帽自由下落测头，观看指针是否指向原位。</w:t>
      </w:r>
    </w:p>
    <w:p w14:paraId="552243CE">
      <w:pPr>
        <w:spacing w:line="360" w:lineRule="auto"/>
        <w:rPr>
          <w:rFonts w:ascii="宋体" w:hAnsi="宋体"/>
          <w:b/>
          <w:szCs w:val="21"/>
        </w:rPr>
      </w:pPr>
      <w:r>
        <w:rPr>
          <w:rFonts w:hint="eastAsia" w:ascii="宋体" w:hAnsi="宋体"/>
          <w:b/>
          <w:szCs w:val="21"/>
        </w:rPr>
        <w:t>（二）使用中的测量方法和读数方法：</w:t>
      </w:r>
    </w:p>
    <w:p w14:paraId="72381E1E">
      <w:pPr>
        <w:numPr>
          <w:ilvl w:val="0"/>
          <w:numId w:val="4"/>
        </w:numPr>
        <w:spacing w:line="360" w:lineRule="auto"/>
        <w:rPr>
          <w:rFonts w:ascii="宋体" w:hAnsi="宋体"/>
          <w:szCs w:val="21"/>
        </w:rPr>
      </w:pPr>
      <w:r>
        <w:rPr>
          <w:rFonts w:hint="eastAsia" w:ascii="宋体" w:hAnsi="宋体"/>
          <w:szCs w:val="21"/>
        </w:rPr>
        <w:t>先把表夹在表架或专用支架上，所夹部位应尽是靠近下轴根部（不可影响旋动表圈），夹牢即可，不可夹得过紧。</w:t>
      </w:r>
    </w:p>
    <w:p w14:paraId="338D984F">
      <w:pPr>
        <w:numPr>
          <w:ilvl w:val="0"/>
          <w:numId w:val="4"/>
        </w:numPr>
        <w:spacing w:line="360" w:lineRule="auto"/>
        <w:rPr>
          <w:rFonts w:ascii="宋体" w:hAnsi="宋体"/>
          <w:szCs w:val="21"/>
        </w:rPr>
      </w:pPr>
      <w:r>
        <w:rPr>
          <w:rFonts w:hint="eastAsia" w:ascii="宋体" w:hAnsi="宋体"/>
          <w:szCs w:val="21"/>
        </w:rPr>
        <w:t>校对零位</w:t>
      </w:r>
    </w:p>
    <w:p w14:paraId="35BD195B">
      <w:pPr>
        <w:spacing w:line="360" w:lineRule="auto"/>
        <w:ind w:firstLine="420"/>
        <w:rPr>
          <w:rFonts w:ascii="宋体" w:hAnsi="宋体"/>
          <w:szCs w:val="21"/>
        </w:rPr>
      </w:pPr>
      <w:r>
        <w:rPr>
          <w:rFonts w:hint="eastAsia" w:ascii="宋体" w:hAnsi="宋体"/>
          <w:szCs w:val="21"/>
        </w:rPr>
        <w:t>校对零位有两种方法：第一种：旋转表的外圈，使度盘的“0”位对准指针；第二种：轻轻敲打表架的悬臂，使其升起或下降，通过升降量杆的压缩量，这等于旋转表指针去对准度盘的“0”位。</w:t>
      </w:r>
    </w:p>
    <w:p w14:paraId="0730FC46">
      <w:pPr>
        <w:spacing w:line="360" w:lineRule="auto"/>
        <w:ind w:firstLine="420"/>
        <w:rPr>
          <w:rFonts w:ascii="宋体" w:hAnsi="宋体"/>
          <w:szCs w:val="21"/>
        </w:rPr>
      </w:pPr>
      <w:r>
        <w:rPr>
          <w:rFonts w:hint="eastAsia" w:ascii="宋体" w:hAnsi="宋体"/>
          <w:szCs w:val="21"/>
        </w:rPr>
        <w:t>校对零位时，应使表的测头对好基准面，并使量杆有（0.02～0.2）mm的压缩量，再紧固住表。对好零</w:t>
      </w:r>
      <w:bookmarkStart w:id="0" w:name="_GoBack"/>
      <w:r>
        <w:rPr>
          <w:rFonts w:hint="eastAsia" w:ascii="宋体" w:hAnsi="宋体"/>
          <w:szCs w:val="21"/>
        </w:rPr>
        <w:t>位后，应反复几次提落防尘帽（升落0.1mm～0.2mm左右），待针位稳定后方可旋动外圈对零。对零后还要</w:t>
      </w:r>
      <w:bookmarkEnd w:id="0"/>
      <w:r>
        <w:rPr>
          <w:rFonts w:hint="eastAsia" w:ascii="宋体" w:hAnsi="宋体"/>
          <w:szCs w:val="21"/>
        </w:rPr>
        <w:t>复检表的稳定性，直到针位既稳又准方可使用。</w:t>
      </w:r>
    </w:p>
    <w:p w14:paraId="512D599C">
      <w:pPr>
        <w:numPr>
          <w:ilvl w:val="0"/>
          <w:numId w:val="4"/>
        </w:numPr>
        <w:spacing w:line="360" w:lineRule="auto"/>
        <w:rPr>
          <w:rFonts w:ascii="宋体" w:hAnsi="宋体"/>
          <w:szCs w:val="21"/>
        </w:rPr>
      </w:pPr>
      <w:r>
        <w:rPr>
          <w:rFonts w:hint="eastAsia" w:ascii="宋体" w:hAnsi="宋体"/>
          <w:szCs w:val="21"/>
        </w:rPr>
        <w:t>测量</w:t>
      </w:r>
    </w:p>
    <w:p w14:paraId="6486A588">
      <w:pPr>
        <w:spacing w:line="360" w:lineRule="auto"/>
        <w:ind w:firstLine="420"/>
        <w:rPr>
          <w:rFonts w:ascii="宋体" w:hAnsi="宋体"/>
          <w:szCs w:val="21"/>
        </w:rPr>
      </w:pPr>
      <w:r>
        <w:rPr>
          <w:rFonts w:hint="eastAsia" w:ascii="宋体" w:hAnsi="宋体"/>
          <w:szCs w:val="21"/>
        </w:rPr>
        <w:t>测平面时，应使表的量杆轴线与所测表面垂直，禁防出现倾斜现象。测量圆柱体时，量杆轴线应通过工件中心并与母线垂直。测量过程中，大小针都在转动，分度值为0.001mm，大针每转一格为0.001mm；小针转一格，大指针转一圈。测量时，应记住大小指针的起始值，待测量后所测取数值再减去起始值，看读数时，视线应垂直于度盘看指针位置，以防出现视差。</w:t>
      </w:r>
    </w:p>
    <w:p w14:paraId="1EB6C58C">
      <w:pPr>
        <w:pageBreakBefore/>
        <w:spacing w:line="360" w:lineRule="auto"/>
        <w:rPr>
          <w:rFonts w:ascii="宋体" w:hAnsi="宋体"/>
          <w:b/>
          <w:szCs w:val="21"/>
        </w:rPr>
      </w:pPr>
      <w:r>
        <w:rPr>
          <w:rFonts w:hint="eastAsia" w:ascii="宋体" w:hAnsi="宋体"/>
          <w:b/>
          <w:szCs w:val="21"/>
        </w:rPr>
        <w:t>【附录三】</w:t>
      </w:r>
    </w:p>
    <w:p w14:paraId="351A8575">
      <w:pPr>
        <w:spacing w:line="360" w:lineRule="auto"/>
        <w:jc w:val="center"/>
        <w:rPr>
          <w:rFonts w:ascii="宋体" w:hAnsi="宋体"/>
          <w:b/>
          <w:sz w:val="32"/>
          <w:szCs w:val="32"/>
        </w:rPr>
      </w:pPr>
      <w:r>
        <w:rPr>
          <w:rFonts w:hint="eastAsia" w:ascii="宋体" w:hAnsi="宋体"/>
          <w:b/>
          <w:sz w:val="32"/>
          <w:szCs w:val="32"/>
        </w:rPr>
        <w:t>恒温控制仪使用说明</w:t>
      </w:r>
    </w:p>
    <w:p w14:paraId="5DBB5B42">
      <w:pPr>
        <w:spacing w:line="360" w:lineRule="auto"/>
        <w:rPr>
          <w:rFonts w:ascii="宋体" w:hAnsi="宋体"/>
          <w:szCs w:val="21"/>
        </w:rPr>
      </w:pPr>
      <w:r>
        <w:rPr>
          <w:rFonts w:hint="eastAsia" w:ascii="宋体" w:hAnsi="宋体"/>
          <w:szCs w:val="21"/>
        </w:rPr>
        <w:t>1．面板操作简图如图3</w:t>
      </w:r>
    </w:p>
    <w:p w14:paraId="424EC3B3">
      <w:pPr>
        <w:spacing w:line="360" w:lineRule="auto"/>
        <w:jc w:val="center"/>
        <w:rPr>
          <w:rFonts w:ascii="宋体" w:hAnsi="宋体"/>
          <w:szCs w:val="21"/>
        </w:rPr>
      </w:pPr>
      <w:r>
        <w:pict>
          <v:shape id="_x0000_i1081" o:spt="75" type="#_x0000_t75" style="height:168.75pt;width:399pt;" filled="f" o:preferrelative="t" stroked="f" coordsize="21600,21600">
            <v:path/>
            <v:fill on="f" focussize="0,0"/>
            <v:stroke on="f" joinstyle="miter"/>
            <v:imagedata r:id="rId101" o:title="FD-LEA-B型线膨胀面板及贴面(151009修改)"/>
            <o:lock v:ext="edit" aspectratio="t"/>
            <w10:wrap type="none"/>
            <w10:anchorlock/>
          </v:shape>
        </w:pict>
      </w:r>
    </w:p>
    <w:p w14:paraId="691C0333">
      <w:pPr>
        <w:spacing w:line="360" w:lineRule="auto"/>
        <w:jc w:val="center"/>
        <w:rPr>
          <w:rFonts w:ascii="宋体" w:hAnsi="宋体"/>
          <w:szCs w:val="21"/>
        </w:rPr>
      </w:pPr>
      <w:r>
        <w:rPr>
          <w:rFonts w:hint="eastAsia" w:ascii="宋体" w:hAnsi="宋体"/>
          <w:szCs w:val="21"/>
        </w:rPr>
        <w:t>图3 主机面板示意图</w:t>
      </w:r>
    </w:p>
    <w:p w14:paraId="171C91EA">
      <w:pPr>
        <w:spacing w:line="360" w:lineRule="auto"/>
        <w:ind w:left="370" w:leftChars="76" w:hanging="210" w:hangingChars="100"/>
        <w:rPr>
          <w:rFonts w:ascii="宋体" w:hAnsi="宋体"/>
          <w:szCs w:val="21"/>
        </w:rPr>
      </w:pPr>
      <w:r>
        <w:rPr>
          <w:rFonts w:hint="eastAsia" w:ascii="宋体" w:hAnsi="宋体"/>
          <w:szCs w:val="21"/>
        </w:rPr>
        <w:t>1)当面板电源接通数字显示为“</w:t>
      </w:r>
      <w:r>
        <w:rPr>
          <w:rFonts w:ascii="宋体" w:hAnsi="宋体"/>
          <w:szCs w:val="21"/>
        </w:rPr>
        <w:t>FdHc</w:t>
      </w:r>
      <w:r>
        <w:rPr>
          <w:rFonts w:hint="eastAsia" w:ascii="宋体" w:hAnsi="宋体"/>
          <w:szCs w:val="21"/>
        </w:rPr>
        <w:t>”，表示本公司产品，随后即自动转向“</w:t>
      </w:r>
      <w:r>
        <w:rPr>
          <w:rFonts w:ascii="宋体" w:hAnsi="宋体"/>
          <w:szCs w:val="21"/>
        </w:rPr>
        <w:t>A</w:t>
      </w:r>
      <w:r>
        <w:rPr>
          <w:rFonts w:hint="eastAsia" w:ascii="宋体" w:hAnsi="宋体"/>
          <w:szCs w:val="21"/>
        </w:rPr>
        <w:t>××.×”表示当时传感器温度，显示“</w:t>
      </w:r>
      <w:r>
        <w:rPr>
          <w:rFonts w:ascii="宋体" w:hAnsi="宋体"/>
          <w:szCs w:val="21"/>
        </w:rPr>
        <w:t>b</w:t>
      </w:r>
      <w:r>
        <w:rPr>
          <w:rFonts w:hint="eastAsia" w:ascii="宋体" w:hAnsi="宋体"/>
          <w:szCs w:val="21"/>
        </w:rPr>
        <w:t>= =.=”表示等待设定温度；</w:t>
      </w:r>
    </w:p>
    <w:p w14:paraId="75145235">
      <w:pPr>
        <w:spacing w:line="360" w:lineRule="auto"/>
        <w:ind w:left="370" w:leftChars="76" w:hanging="210" w:hangingChars="100"/>
        <w:rPr>
          <w:rFonts w:ascii="宋体" w:hAnsi="宋体"/>
          <w:szCs w:val="21"/>
        </w:rPr>
      </w:pPr>
      <w:r>
        <w:rPr>
          <w:rFonts w:hint="eastAsia" w:ascii="宋体" w:hAnsi="宋体"/>
          <w:szCs w:val="21"/>
        </w:rPr>
        <w:t>2)按升温键，数字即由零逐渐增大至用户所需的设定值，最高可选80.0℃；</w:t>
      </w:r>
    </w:p>
    <w:p w14:paraId="5652EF90">
      <w:pPr>
        <w:spacing w:line="360" w:lineRule="auto"/>
        <w:ind w:left="370" w:leftChars="76" w:hanging="210" w:hangingChars="100"/>
        <w:rPr>
          <w:rFonts w:ascii="宋体" w:hAnsi="宋体"/>
          <w:szCs w:val="21"/>
        </w:rPr>
      </w:pPr>
      <w:r>
        <w:rPr>
          <w:rFonts w:hint="eastAsia" w:ascii="宋体" w:hAnsi="宋体"/>
          <w:szCs w:val="21"/>
        </w:rPr>
        <w:t>3)如果数字显示值高于用户所需要的温度值，可按降温键，直至用户所需要的设定值；</w:t>
      </w:r>
    </w:p>
    <w:p w14:paraId="6906EC48">
      <w:pPr>
        <w:spacing w:line="360" w:lineRule="auto"/>
        <w:ind w:left="370" w:leftChars="76" w:hanging="210" w:hangingChars="100"/>
        <w:rPr>
          <w:rFonts w:ascii="宋体" w:hAnsi="宋体"/>
          <w:szCs w:val="21"/>
        </w:rPr>
      </w:pPr>
      <w:r>
        <w:rPr>
          <w:rFonts w:hint="eastAsia" w:ascii="宋体" w:hAnsi="宋体"/>
          <w:szCs w:val="21"/>
        </w:rPr>
        <w:t>4)当数字设定值达到用户所需的值时，即可按确定键，开始对样品加热，同时指示灯亮，发光频闪与加热速率成正比；</w:t>
      </w:r>
    </w:p>
    <w:p w14:paraId="4B8D20C2">
      <w:pPr>
        <w:spacing w:line="360" w:lineRule="auto"/>
        <w:ind w:left="370" w:leftChars="76" w:hanging="210" w:hangingChars="100"/>
        <w:rPr>
          <w:rFonts w:ascii="宋体" w:hAnsi="宋体"/>
          <w:szCs w:val="21"/>
        </w:rPr>
      </w:pPr>
      <w:r>
        <w:rPr>
          <w:rFonts w:hint="eastAsia" w:ascii="宋体" w:hAnsi="宋体"/>
          <w:szCs w:val="21"/>
        </w:rPr>
        <w:t>5)确定键的另一用途可作选择键，可选择观察当时的温度值和先前设定值；</w:t>
      </w:r>
    </w:p>
    <w:p w14:paraId="69B4EB3D">
      <w:pPr>
        <w:spacing w:line="360" w:lineRule="auto"/>
        <w:ind w:firstLine="180"/>
        <w:rPr>
          <w:rFonts w:ascii="宋体" w:hAnsi="宋体"/>
          <w:szCs w:val="21"/>
        </w:rPr>
      </w:pPr>
      <w:r>
        <w:rPr>
          <w:rFonts w:hint="eastAsia" w:ascii="宋体" w:hAnsi="宋体"/>
          <w:szCs w:val="21"/>
        </w:rPr>
        <w:t>6)用户如果需要改变设定值可按复位键，重新设置。</w:t>
      </w:r>
    </w:p>
    <w:p w14:paraId="0B75790C">
      <w:pPr>
        <w:spacing w:line="360" w:lineRule="auto"/>
        <w:ind w:firstLine="180"/>
        <w:jc w:val="right"/>
        <w:rPr>
          <w:rFonts w:ascii="宋体" w:hAnsi="宋体"/>
          <w:szCs w:val="21"/>
        </w:rPr>
      </w:pPr>
    </w:p>
    <w:p w14:paraId="30FCAFB3">
      <w:pPr>
        <w:spacing w:line="360" w:lineRule="auto"/>
        <w:ind w:firstLine="180"/>
        <w:jc w:val="right"/>
        <w:rPr>
          <w:rFonts w:ascii="宋体" w:hAnsi="宋体"/>
          <w:szCs w:val="21"/>
        </w:rPr>
      </w:pPr>
    </w:p>
    <w:p w14:paraId="7EF1CF7E">
      <w:pPr>
        <w:spacing w:line="360" w:lineRule="auto"/>
        <w:ind w:firstLine="180"/>
        <w:jc w:val="right"/>
        <w:rPr>
          <w:rFonts w:ascii="宋体" w:hAnsi="宋体"/>
          <w:szCs w:val="21"/>
        </w:rPr>
      </w:pPr>
      <w:r>
        <w:rPr>
          <w:rFonts w:hint="eastAsia" w:ascii="宋体" w:hAnsi="宋体"/>
          <w:szCs w:val="21"/>
        </w:rPr>
        <w:t>（20</w:t>
      </w:r>
      <w:r>
        <w:rPr>
          <w:rFonts w:hint="eastAsia" w:ascii="宋体" w:hAnsi="宋体"/>
          <w:szCs w:val="21"/>
          <w:lang w:val="en-US" w:eastAsia="zh-CN"/>
        </w:rPr>
        <w:t>241210</w:t>
      </w:r>
      <w:r>
        <w:rPr>
          <w:rFonts w:hint="eastAsia" w:ascii="宋体" w:hAnsi="宋体"/>
          <w:szCs w:val="21"/>
        </w:rPr>
        <w:t>修订）</w:t>
      </w:r>
    </w:p>
    <w:p w14:paraId="24D6ED1C">
      <w:pPr>
        <w:pageBreakBefore/>
        <w:spacing w:line="360" w:lineRule="auto"/>
        <w:jc w:val="center"/>
        <w:rPr>
          <w:rFonts w:ascii="宋体" w:hAnsi="宋体" w:cs="宋体-方正超大字符集"/>
          <w:b/>
          <w:sz w:val="44"/>
          <w:szCs w:val="44"/>
        </w:rPr>
      </w:pPr>
      <w:r>
        <w:rPr>
          <w:rFonts w:ascii="宋体" w:hAnsi="宋体"/>
          <w:sz w:val="44"/>
          <w:szCs w:val="44"/>
        </w:rPr>
        <w:pict>
          <v:shape id="_x0000_s1029" o:spid="_x0000_s1029" o:spt="75" type="#_x0000_t75" style="position:absolute;left:0pt;margin-left:8.25pt;margin-top:-3pt;height:38.3pt;width:54pt;z-index:251659264;mso-width-relative:page;mso-height-relative:page;" filled="f" o:preferrelative="t" stroked="f" coordsize="21600,21600">
            <v:path/>
            <v:fill on="f" focussize="0,0"/>
            <v:stroke on="f" joinstyle="miter"/>
            <v:imagedata r:id="rId6" o:title="全标志 copy"/>
            <o:lock v:ext="edit" aspectratio="t"/>
          </v:shape>
        </w:pict>
      </w:r>
      <w:r>
        <w:rPr>
          <w:rFonts w:hint="eastAsia" w:ascii="宋体" w:hAnsi="宋体"/>
          <w:b/>
          <w:sz w:val="44"/>
          <w:szCs w:val="44"/>
        </w:rPr>
        <w:t>上海复旦天欣科教仪器有限公司</w:t>
      </w:r>
    </w:p>
    <w:p w14:paraId="3AD810CE">
      <w:pPr>
        <w:ind w:right="40" w:rightChars="19"/>
        <w:jc w:val="center"/>
        <w:rPr>
          <w:rFonts w:ascii="宋体" w:hAnsi="宋体"/>
          <w:b/>
          <w:sz w:val="44"/>
          <w:szCs w:val="44"/>
        </w:rPr>
      </w:pPr>
      <w:r>
        <w:rPr>
          <w:rFonts w:hint="eastAsia" w:ascii="宋体" w:hAnsi="宋体"/>
          <w:b/>
          <w:bCs/>
          <w:sz w:val="44"/>
          <w:szCs w:val="36"/>
        </w:rPr>
        <w:t xml:space="preserve">FD-LEA-B型 </w:t>
      </w:r>
      <w:r>
        <w:rPr>
          <w:rFonts w:hint="eastAsia" w:ascii="宋体" w:hAnsi="宋体"/>
          <w:b/>
          <w:sz w:val="44"/>
          <w:szCs w:val="44"/>
        </w:rPr>
        <w:t>线膨胀系数测试</w:t>
      </w:r>
      <w:r>
        <w:rPr>
          <w:rFonts w:hint="eastAsia" w:ascii="宋体" w:hAnsi="宋体"/>
          <w:b/>
          <w:bCs/>
          <w:sz w:val="44"/>
          <w:szCs w:val="44"/>
        </w:rPr>
        <w:t>实验仪</w:t>
      </w:r>
    </w:p>
    <w:p w14:paraId="30E85B8A">
      <w:pPr>
        <w:jc w:val="center"/>
        <w:rPr>
          <w:rFonts w:ascii="宋体" w:hAnsi="宋体"/>
          <w:b/>
          <w:bCs/>
          <w:sz w:val="44"/>
          <w:szCs w:val="36"/>
        </w:rPr>
      </w:pPr>
      <w:r>
        <w:rPr>
          <w:rFonts w:hint="eastAsia" w:ascii="宋体" w:hAnsi="宋体"/>
          <w:b/>
          <w:bCs/>
          <w:sz w:val="44"/>
          <w:szCs w:val="36"/>
        </w:rPr>
        <w:t>装 箱 清 单</w:t>
      </w:r>
    </w:p>
    <w:p w14:paraId="5B5AE91E">
      <w:pPr>
        <w:rPr>
          <w:rFonts w:ascii="宋体" w:hAnsi="宋体"/>
          <w:b/>
          <w:sz w:val="28"/>
          <w:szCs w:val="28"/>
        </w:rPr>
      </w:pPr>
      <w:r>
        <w:rPr>
          <w:rFonts w:hint="eastAsia" w:ascii="宋体" w:hAnsi="宋体"/>
          <w:b/>
          <w:sz w:val="28"/>
          <w:szCs w:val="28"/>
        </w:rPr>
        <w:t>您购买的产品与装箱清单中是否符合，请验收。</w:t>
      </w:r>
    </w:p>
    <w:p w14:paraId="774A3169">
      <w:pPr>
        <w:ind w:firstLine="5875" w:firstLineChars="2090"/>
        <w:rPr>
          <w:rFonts w:ascii="宋体" w:hAnsi="宋体"/>
          <w:b/>
          <w:sz w:val="28"/>
          <w:szCs w:val="28"/>
        </w:rPr>
      </w:pPr>
      <w:r>
        <w:rPr>
          <w:rFonts w:hint="eastAsia" w:ascii="宋体" w:hAnsi="宋体"/>
          <w:b/>
          <w:sz w:val="28"/>
          <w:szCs w:val="28"/>
        </w:rPr>
        <w:t>日期：    年  月  日</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3834"/>
        <w:gridCol w:w="921"/>
        <w:gridCol w:w="768"/>
        <w:gridCol w:w="3563"/>
      </w:tblGrid>
      <w:tr w14:paraId="4F4D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6E5AD052">
            <w:pPr>
              <w:jc w:val="center"/>
            </w:pPr>
            <w:r>
              <w:rPr>
                <w:rFonts w:hint="eastAsia"/>
              </w:rPr>
              <w:t>编号</w:t>
            </w:r>
          </w:p>
        </w:tc>
        <w:tc>
          <w:tcPr>
            <w:tcW w:w="1923" w:type="pct"/>
            <w:tcBorders>
              <w:top w:val="single" w:color="auto" w:sz="4" w:space="0"/>
              <w:left w:val="single" w:color="auto" w:sz="4" w:space="0"/>
              <w:bottom w:val="single" w:color="auto" w:sz="4" w:space="0"/>
              <w:right w:val="single" w:color="auto" w:sz="4" w:space="0"/>
            </w:tcBorders>
          </w:tcPr>
          <w:p w14:paraId="34B98F74">
            <w:pPr>
              <w:jc w:val="center"/>
            </w:pPr>
            <w:r>
              <w:rPr>
                <w:rFonts w:hint="eastAsia"/>
              </w:rPr>
              <w:t>名称</w:t>
            </w:r>
          </w:p>
        </w:tc>
        <w:tc>
          <w:tcPr>
            <w:tcW w:w="462" w:type="pct"/>
            <w:tcBorders>
              <w:top w:val="single" w:color="auto" w:sz="4" w:space="0"/>
              <w:left w:val="single" w:color="auto" w:sz="4" w:space="0"/>
              <w:bottom w:val="single" w:color="auto" w:sz="4" w:space="0"/>
              <w:right w:val="single" w:color="auto" w:sz="4" w:space="0"/>
            </w:tcBorders>
          </w:tcPr>
          <w:p w14:paraId="3569A91A">
            <w:pPr>
              <w:jc w:val="center"/>
            </w:pPr>
            <w:r>
              <w:rPr>
                <w:rFonts w:hint="eastAsia"/>
              </w:rPr>
              <w:t>单位</w:t>
            </w:r>
          </w:p>
        </w:tc>
        <w:tc>
          <w:tcPr>
            <w:tcW w:w="385" w:type="pct"/>
            <w:tcBorders>
              <w:top w:val="single" w:color="auto" w:sz="4" w:space="0"/>
              <w:left w:val="single" w:color="auto" w:sz="4" w:space="0"/>
              <w:bottom w:val="single" w:color="auto" w:sz="4" w:space="0"/>
              <w:right w:val="single" w:color="auto" w:sz="4" w:space="0"/>
            </w:tcBorders>
          </w:tcPr>
          <w:p w14:paraId="7D4C252D">
            <w:pPr>
              <w:jc w:val="center"/>
            </w:pPr>
            <w:r>
              <w:rPr>
                <w:rFonts w:hint="eastAsia"/>
              </w:rPr>
              <w:t>数量</w:t>
            </w:r>
          </w:p>
        </w:tc>
        <w:tc>
          <w:tcPr>
            <w:tcW w:w="1787" w:type="pct"/>
            <w:tcBorders>
              <w:top w:val="single" w:color="auto" w:sz="4" w:space="0"/>
              <w:left w:val="single" w:color="auto" w:sz="4" w:space="0"/>
              <w:bottom w:val="single" w:color="auto" w:sz="4" w:space="0"/>
              <w:right w:val="single" w:color="auto" w:sz="4" w:space="0"/>
            </w:tcBorders>
          </w:tcPr>
          <w:p w14:paraId="1448E489">
            <w:pPr>
              <w:jc w:val="center"/>
            </w:pPr>
            <w:r>
              <w:rPr>
                <w:rFonts w:hint="eastAsia"/>
              </w:rPr>
              <w:t>备注</w:t>
            </w:r>
          </w:p>
        </w:tc>
      </w:tr>
      <w:tr w14:paraId="1969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30D27097">
            <w:pPr>
              <w:jc w:val="center"/>
            </w:pPr>
            <w:r>
              <w:rPr>
                <w:rFonts w:hint="eastAsia"/>
              </w:rPr>
              <w:t>01</w:t>
            </w:r>
          </w:p>
        </w:tc>
        <w:tc>
          <w:tcPr>
            <w:tcW w:w="1923" w:type="pct"/>
            <w:tcBorders>
              <w:top w:val="single" w:color="auto" w:sz="4" w:space="0"/>
              <w:left w:val="single" w:color="auto" w:sz="4" w:space="0"/>
              <w:bottom w:val="single" w:color="auto" w:sz="4" w:space="0"/>
              <w:right w:val="single" w:color="auto" w:sz="4" w:space="0"/>
            </w:tcBorders>
          </w:tcPr>
          <w:p w14:paraId="73E722FB">
            <w:pPr>
              <w:jc w:val="center"/>
            </w:pPr>
            <w:r>
              <w:rPr>
                <w:rFonts w:hint="eastAsia"/>
              </w:rPr>
              <w:t>恒温控制仪</w:t>
            </w:r>
          </w:p>
        </w:tc>
        <w:tc>
          <w:tcPr>
            <w:tcW w:w="462" w:type="pct"/>
            <w:tcBorders>
              <w:top w:val="single" w:color="auto" w:sz="4" w:space="0"/>
              <w:left w:val="single" w:color="auto" w:sz="4" w:space="0"/>
              <w:bottom w:val="single" w:color="auto" w:sz="4" w:space="0"/>
              <w:right w:val="single" w:color="auto" w:sz="4" w:space="0"/>
            </w:tcBorders>
          </w:tcPr>
          <w:p w14:paraId="6AB4FD47">
            <w:pPr>
              <w:jc w:val="center"/>
            </w:pPr>
            <w:r>
              <w:rPr>
                <w:rFonts w:hint="eastAsia"/>
              </w:rPr>
              <w:t>台</w:t>
            </w:r>
          </w:p>
        </w:tc>
        <w:tc>
          <w:tcPr>
            <w:tcW w:w="385" w:type="pct"/>
            <w:tcBorders>
              <w:top w:val="single" w:color="auto" w:sz="4" w:space="0"/>
              <w:left w:val="single" w:color="auto" w:sz="4" w:space="0"/>
              <w:bottom w:val="single" w:color="auto" w:sz="4" w:space="0"/>
              <w:right w:val="single" w:color="auto" w:sz="4" w:space="0"/>
            </w:tcBorders>
          </w:tcPr>
          <w:p w14:paraId="787C0807">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27AA4B7E">
            <w:pPr>
              <w:jc w:val="center"/>
            </w:pPr>
          </w:p>
        </w:tc>
      </w:tr>
      <w:tr w14:paraId="4F3E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0A530356">
            <w:pPr>
              <w:jc w:val="center"/>
            </w:pPr>
            <w:r>
              <w:rPr>
                <w:rFonts w:hint="eastAsia"/>
              </w:rPr>
              <w:t>02</w:t>
            </w:r>
          </w:p>
        </w:tc>
        <w:tc>
          <w:tcPr>
            <w:tcW w:w="1923" w:type="pct"/>
            <w:tcBorders>
              <w:top w:val="single" w:color="auto" w:sz="4" w:space="0"/>
              <w:left w:val="single" w:color="auto" w:sz="4" w:space="0"/>
              <w:bottom w:val="single" w:color="auto" w:sz="4" w:space="0"/>
              <w:right w:val="single" w:color="auto" w:sz="4" w:space="0"/>
            </w:tcBorders>
          </w:tcPr>
          <w:p w14:paraId="0E8B614A">
            <w:pPr>
              <w:jc w:val="center"/>
            </w:pPr>
            <w:r>
              <w:rPr>
                <w:rFonts w:hint="eastAsia"/>
              </w:rPr>
              <w:t>电加热装置</w:t>
            </w:r>
          </w:p>
        </w:tc>
        <w:tc>
          <w:tcPr>
            <w:tcW w:w="462" w:type="pct"/>
            <w:tcBorders>
              <w:top w:val="single" w:color="auto" w:sz="4" w:space="0"/>
              <w:left w:val="single" w:color="auto" w:sz="4" w:space="0"/>
              <w:bottom w:val="single" w:color="auto" w:sz="4" w:space="0"/>
              <w:right w:val="single" w:color="auto" w:sz="4" w:space="0"/>
            </w:tcBorders>
          </w:tcPr>
          <w:p w14:paraId="76849622">
            <w:pPr>
              <w:jc w:val="center"/>
            </w:pPr>
            <w:r>
              <w:rPr>
                <w:rFonts w:hint="eastAsia"/>
              </w:rPr>
              <w:t>个</w:t>
            </w:r>
          </w:p>
        </w:tc>
        <w:tc>
          <w:tcPr>
            <w:tcW w:w="385" w:type="pct"/>
            <w:tcBorders>
              <w:top w:val="single" w:color="auto" w:sz="4" w:space="0"/>
              <w:left w:val="single" w:color="auto" w:sz="4" w:space="0"/>
              <w:bottom w:val="single" w:color="auto" w:sz="4" w:space="0"/>
              <w:right w:val="single" w:color="auto" w:sz="4" w:space="0"/>
            </w:tcBorders>
          </w:tcPr>
          <w:p w14:paraId="2ECDD377">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70E40435">
            <w:pPr>
              <w:jc w:val="center"/>
            </w:pPr>
          </w:p>
        </w:tc>
      </w:tr>
      <w:tr w14:paraId="6E9D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4A8DD436">
            <w:pPr>
              <w:jc w:val="center"/>
            </w:pPr>
            <w:r>
              <w:rPr>
                <w:rFonts w:hint="eastAsia"/>
              </w:rPr>
              <w:t>03</w:t>
            </w:r>
          </w:p>
        </w:tc>
        <w:tc>
          <w:tcPr>
            <w:tcW w:w="1923" w:type="pct"/>
            <w:tcBorders>
              <w:top w:val="single" w:color="auto" w:sz="4" w:space="0"/>
              <w:left w:val="single" w:color="auto" w:sz="4" w:space="0"/>
              <w:bottom w:val="single" w:color="auto" w:sz="4" w:space="0"/>
              <w:right w:val="single" w:color="auto" w:sz="4" w:space="0"/>
            </w:tcBorders>
          </w:tcPr>
          <w:p w14:paraId="259E5707">
            <w:pPr>
              <w:jc w:val="center"/>
            </w:pPr>
            <w:r>
              <w:rPr>
                <w:rFonts w:hint="eastAsia"/>
              </w:rPr>
              <w:t>千分表</w:t>
            </w:r>
          </w:p>
        </w:tc>
        <w:tc>
          <w:tcPr>
            <w:tcW w:w="462" w:type="pct"/>
            <w:tcBorders>
              <w:top w:val="single" w:color="auto" w:sz="4" w:space="0"/>
              <w:left w:val="single" w:color="auto" w:sz="4" w:space="0"/>
              <w:bottom w:val="single" w:color="auto" w:sz="4" w:space="0"/>
              <w:right w:val="single" w:color="auto" w:sz="4" w:space="0"/>
            </w:tcBorders>
          </w:tcPr>
          <w:p w14:paraId="3E0E32BB">
            <w:pPr>
              <w:jc w:val="center"/>
            </w:pPr>
            <w:r>
              <w:rPr>
                <w:rFonts w:hint="eastAsia"/>
              </w:rPr>
              <w:t>个</w:t>
            </w:r>
          </w:p>
        </w:tc>
        <w:tc>
          <w:tcPr>
            <w:tcW w:w="385" w:type="pct"/>
            <w:tcBorders>
              <w:top w:val="single" w:color="auto" w:sz="4" w:space="0"/>
              <w:left w:val="single" w:color="auto" w:sz="4" w:space="0"/>
              <w:bottom w:val="single" w:color="auto" w:sz="4" w:space="0"/>
              <w:right w:val="single" w:color="auto" w:sz="4" w:space="0"/>
            </w:tcBorders>
          </w:tcPr>
          <w:p w14:paraId="66F513F0">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51B5C805">
            <w:pPr>
              <w:jc w:val="center"/>
            </w:pPr>
          </w:p>
        </w:tc>
      </w:tr>
      <w:tr w14:paraId="3A47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68C1D532">
            <w:pPr>
              <w:jc w:val="center"/>
            </w:pPr>
            <w:r>
              <w:rPr>
                <w:rFonts w:hint="eastAsia"/>
              </w:rPr>
              <w:t>04</w:t>
            </w:r>
          </w:p>
        </w:tc>
        <w:tc>
          <w:tcPr>
            <w:tcW w:w="1923" w:type="pct"/>
            <w:tcBorders>
              <w:top w:val="single" w:color="auto" w:sz="4" w:space="0"/>
              <w:left w:val="single" w:color="auto" w:sz="4" w:space="0"/>
              <w:bottom w:val="single" w:color="auto" w:sz="4" w:space="0"/>
              <w:right w:val="single" w:color="auto" w:sz="4" w:space="0"/>
            </w:tcBorders>
          </w:tcPr>
          <w:p w14:paraId="5F013A71">
            <w:pPr>
              <w:jc w:val="center"/>
            </w:pPr>
            <w:r>
              <w:rPr>
                <w:rFonts w:hint="eastAsia"/>
              </w:rPr>
              <w:t>铁棒(Ф8X400mm)</w:t>
            </w:r>
          </w:p>
        </w:tc>
        <w:tc>
          <w:tcPr>
            <w:tcW w:w="462" w:type="pct"/>
            <w:tcBorders>
              <w:top w:val="single" w:color="auto" w:sz="4" w:space="0"/>
              <w:left w:val="single" w:color="auto" w:sz="4" w:space="0"/>
              <w:bottom w:val="single" w:color="auto" w:sz="4" w:space="0"/>
              <w:right w:val="single" w:color="auto" w:sz="4" w:space="0"/>
            </w:tcBorders>
          </w:tcPr>
          <w:p w14:paraId="10EF56A5">
            <w:pPr>
              <w:jc w:val="center"/>
            </w:pPr>
            <w:r>
              <w:rPr>
                <w:rFonts w:hint="eastAsia"/>
              </w:rPr>
              <w:t>根</w:t>
            </w:r>
          </w:p>
        </w:tc>
        <w:tc>
          <w:tcPr>
            <w:tcW w:w="385" w:type="pct"/>
            <w:tcBorders>
              <w:top w:val="single" w:color="auto" w:sz="4" w:space="0"/>
              <w:left w:val="single" w:color="auto" w:sz="4" w:space="0"/>
              <w:bottom w:val="single" w:color="auto" w:sz="4" w:space="0"/>
              <w:right w:val="single" w:color="auto" w:sz="4" w:space="0"/>
            </w:tcBorders>
          </w:tcPr>
          <w:p w14:paraId="56824FA4">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0DBC5979">
            <w:pPr>
              <w:jc w:val="center"/>
            </w:pPr>
            <w:r>
              <w:rPr>
                <w:rFonts w:hint="eastAsia"/>
              </w:rPr>
              <w:t>一般在电加热箱内</w:t>
            </w:r>
          </w:p>
        </w:tc>
      </w:tr>
      <w:tr w14:paraId="0042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14698392">
            <w:pPr>
              <w:jc w:val="center"/>
            </w:pPr>
            <w:r>
              <w:rPr>
                <w:rFonts w:hint="eastAsia"/>
              </w:rPr>
              <w:t>05</w:t>
            </w:r>
          </w:p>
        </w:tc>
        <w:tc>
          <w:tcPr>
            <w:tcW w:w="1923" w:type="pct"/>
            <w:tcBorders>
              <w:top w:val="single" w:color="auto" w:sz="4" w:space="0"/>
              <w:left w:val="single" w:color="auto" w:sz="4" w:space="0"/>
              <w:bottom w:val="single" w:color="auto" w:sz="4" w:space="0"/>
              <w:right w:val="single" w:color="auto" w:sz="4" w:space="0"/>
            </w:tcBorders>
          </w:tcPr>
          <w:p w14:paraId="2785F582">
            <w:pPr>
              <w:jc w:val="center"/>
            </w:pPr>
            <w:r>
              <w:rPr>
                <w:rFonts w:hint="eastAsia"/>
              </w:rPr>
              <w:t>铜棒(Ф8X400mm)</w:t>
            </w:r>
          </w:p>
        </w:tc>
        <w:tc>
          <w:tcPr>
            <w:tcW w:w="462" w:type="pct"/>
            <w:tcBorders>
              <w:top w:val="single" w:color="auto" w:sz="4" w:space="0"/>
              <w:left w:val="single" w:color="auto" w:sz="4" w:space="0"/>
              <w:bottom w:val="single" w:color="auto" w:sz="4" w:space="0"/>
              <w:right w:val="single" w:color="auto" w:sz="4" w:space="0"/>
            </w:tcBorders>
          </w:tcPr>
          <w:p w14:paraId="73F4D8C0">
            <w:pPr>
              <w:jc w:val="center"/>
            </w:pPr>
            <w:r>
              <w:rPr>
                <w:rFonts w:hint="eastAsia"/>
              </w:rPr>
              <w:t>根</w:t>
            </w:r>
          </w:p>
        </w:tc>
        <w:tc>
          <w:tcPr>
            <w:tcW w:w="385" w:type="pct"/>
            <w:tcBorders>
              <w:top w:val="single" w:color="auto" w:sz="4" w:space="0"/>
              <w:left w:val="single" w:color="auto" w:sz="4" w:space="0"/>
              <w:bottom w:val="single" w:color="auto" w:sz="4" w:space="0"/>
              <w:right w:val="single" w:color="auto" w:sz="4" w:space="0"/>
            </w:tcBorders>
          </w:tcPr>
          <w:p w14:paraId="09CF43A1">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653ECE7C">
            <w:pPr>
              <w:jc w:val="center"/>
            </w:pPr>
          </w:p>
        </w:tc>
      </w:tr>
      <w:tr w14:paraId="491BE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10699B8B">
            <w:pPr>
              <w:jc w:val="center"/>
            </w:pPr>
            <w:r>
              <w:rPr>
                <w:rFonts w:hint="eastAsia"/>
              </w:rPr>
              <w:t>06</w:t>
            </w:r>
          </w:p>
        </w:tc>
        <w:tc>
          <w:tcPr>
            <w:tcW w:w="1923" w:type="pct"/>
            <w:tcBorders>
              <w:top w:val="single" w:color="auto" w:sz="4" w:space="0"/>
              <w:left w:val="single" w:color="auto" w:sz="4" w:space="0"/>
              <w:bottom w:val="single" w:color="auto" w:sz="4" w:space="0"/>
              <w:right w:val="single" w:color="auto" w:sz="4" w:space="0"/>
            </w:tcBorders>
          </w:tcPr>
          <w:p w14:paraId="2B04349A">
            <w:pPr>
              <w:jc w:val="center"/>
            </w:pPr>
            <w:r>
              <w:rPr>
                <w:rFonts w:hint="eastAsia"/>
              </w:rPr>
              <w:t>铝棒(Ф8X400mm)</w:t>
            </w:r>
          </w:p>
        </w:tc>
        <w:tc>
          <w:tcPr>
            <w:tcW w:w="462" w:type="pct"/>
            <w:tcBorders>
              <w:top w:val="single" w:color="auto" w:sz="4" w:space="0"/>
              <w:left w:val="single" w:color="auto" w:sz="4" w:space="0"/>
              <w:bottom w:val="single" w:color="auto" w:sz="4" w:space="0"/>
              <w:right w:val="single" w:color="auto" w:sz="4" w:space="0"/>
            </w:tcBorders>
          </w:tcPr>
          <w:p w14:paraId="4FDF9CC8">
            <w:pPr>
              <w:jc w:val="center"/>
            </w:pPr>
            <w:r>
              <w:rPr>
                <w:rFonts w:hint="eastAsia"/>
              </w:rPr>
              <w:t>根</w:t>
            </w:r>
          </w:p>
        </w:tc>
        <w:tc>
          <w:tcPr>
            <w:tcW w:w="385" w:type="pct"/>
            <w:tcBorders>
              <w:top w:val="single" w:color="auto" w:sz="4" w:space="0"/>
              <w:left w:val="single" w:color="auto" w:sz="4" w:space="0"/>
              <w:bottom w:val="single" w:color="auto" w:sz="4" w:space="0"/>
              <w:right w:val="single" w:color="auto" w:sz="4" w:space="0"/>
            </w:tcBorders>
          </w:tcPr>
          <w:p w14:paraId="63606B41">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08292D9E">
            <w:pPr>
              <w:jc w:val="center"/>
            </w:pPr>
          </w:p>
        </w:tc>
      </w:tr>
      <w:tr w14:paraId="6214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2B980971">
            <w:pPr>
              <w:jc w:val="center"/>
            </w:pPr>
            <w:r>
              <w:rPr>
                <w:rFonts w:hint="eastAsia"/>
              </w:rPr>
              <w:t>07</w:t>
            </w:r>
          </w:p>
        </w:tc>
        <w:tc>
          <w:tcPr>
            <w:tcW w:w="1923" w:type="pct"/>
            <w:tcBorders>
              <w:top w:val="single" w:color="auto" w:sz="4" w:space="0"/>
              <w:left w:val="single" w:color="auto" w:sz="4" w:space="0"/>
              <w:bottom w:val="single" w:color="auto" w:sz="4" w:space="0"/>
              <w:right w:val="single" w:color="auto" w:sz="4" w:space="0"/>
            </w:tcBorders>
          </w:tcPr>
          <w:p w14:paraId="3A8DC73D">
            <w:pPr>
              <w:jc w:val="center"/>
            </w:pPr>
            <w:r>
              <w:rPr>
                <w:rFonts w:hint="eastAsia"/>
              </w:rPr>
              <w:t>电源线</w:t>
            </w:r>
          </w:p>
        </w:tc>
        <w:tc>
          <w:tcPr>
            <w:tcW w:w="462" w:type="pct"/>
            <w:tcBorders>
              <w:top w:val="single" w:color="auto" w:sz="4" w:space="0"/>
              <w:left w:val="single" w:color="auto" w:sz="4" w:space="0"/>
              <w:bottom w:val="single" w:color="auto" w:sz="4" w:space="0"/>
              <w:right w:val="single" w:color="auto" w:sz="4" w:space="0"/>
            </w:tcBorders>
          </w:tcPr>
          <w:p w14:paraId="79BA196A">
            <w:pPr>
              <w:jc w:val="center"/>
            </w:pPr>
            <w:r>
              <w:rPr>
                <w:rFonts w:hint="eastAsia"/>
              </w:rPr>
              <w:t>根</w:t>
            </w:r>
          </w:p>
        </w:tc>
        <w:tc>
          <w:tcPr>
            <w:tcW w:w="385" w:type="pct"/>
            <w:tcBorders>
              <w:top w:val="single" w:color="auto" w:sz="4" w:space="0"/>
              <w:left w:val="single" w:color="auto" w:sz="4" w:space="0"/>
              <w:bottom w:val="single" w:color="auto" w:sz="4" w:space="0"/>
              <w:right w:val="single" w:color="auto" w:sz="4" w:space="0"/>
            </w:tcBorders>
          </w:tcPr>
          <w:p w14:paraId="0E581438">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2341C8D0">
            <w:pPr>
              <w:jc w:val="center"/>
            </w:pPr>
          </w:p>
        </w:tc>
      </w:tr>
      <w:tr w14:paraId="7A1D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1585E9DD">
            <w:pPr>
              <w:jc w:val="center"/>
            </w:pPr>
            <w:r>
              <w:rPr>
                <w:rFonts w:hint="eastAsia"/>
              </w:rPr>
              <w:t>08</w:t>
            </w:r>
          </w:p>
        </w:tc>
        <w:tc>
          <w:tcPr>
            <w:tcW w:w="1923" w:type="pct"/>
            <w:tcBorders>
              <w:top w:val="single" w:color="auto" w:sz="4" w:space="0"/>
              <w:left w:val="single" w:color="auto" w:sz="4" w:space="0"/>
              <w:bottom w:val="single" w:color="auto" w:sz="4" w:space="0"/>
              <w:right w:val="single" w:color="auto" w:sz="4" w:space="0"/>
            </w:tcBorders>
          </w:tcPr>
          <w:p w14:paraId="476109D4">
            <w:pPr>
              <w:jc w:val="center"/>
            </w:pPr>
            <w:r>
              <w:rPr>
                <w:rFonts w:hint="eastAsia"/>
              </w:rPr>
              <w:t>加热线</w:t>
            </w:r>
          </w:p>
        </w:tc>
        <w:tc>
          <w:tcPr>
            <w:tcW w:w="462" w:type="pct"/>
            <w:tcBorders>
              <w:top w:val="single" w:color="auto" w:sz="4" w:space="0"/>
              <w:left w:val="single" w:color="auto" w:sz="4" w:space="0"/>
              <w:bottom w:val="single" w:color="auto" w:sz="4" w:space="0"/>
              <w:right w:val="single" w:color="auto" w:sz="4" w:space="0"/>
            </w:tcBorders>
          </w:tcPr>
          <w:p w14:paraId="428514C1">
            <w:pPr>
              <w:jc w:val="center"/>
            </w:pPr>
            <w:r>
              <w:rPr>
                <w:rFonts w:hint="eastAsia"/>
              </w:rPr>
              <w:t>根</w:t>
            </w:r>
          </w:p>
        </w:tc>
        <w:tc>
          <w:tcPr>
            <w:tcW w:w="385" w:type="pct"/>
            <w:tcBorders>
              <w:top w:val="single" w:color="auto" w:sz="4" w:space="0"/>
              <w:left w:val="single" w:color="auto" w:sz="4" w:space="0"/>
              <w:bottom w:val="single" w:color="auto" w:sz="4" w:space="0"/>
              <w:right w:val="single" w:color="auto" w:sz="4" w:space="0"/>
            </w:tcBorders>
          </w:tcPr>
          <w:p w14:paraId="7B9FA75F">
            <w:pPr>
              <w:jc w:val="center"/>
            </w:pPr>
            <w:r>
              <w:rPr>
                <w:rFonts w:hint="eastAsia"/>
              </w:rPr>
              <w:t>2</w:t>
            </w:r>
          </w:p>
        </w:tc>
        <w:tc>
          <w:tcPr>
            <w:tcW w:w="1787" w:type="pct"/>
            <w:tcBorders>
              <w:top w:val="single" w:color="auto" w:sz="4" w:space="0"/>
              <w:left w:val="single" w:color="auto" w:sz="4" w:space="0"/>
              <w:bottom w:val="single" w:color="auto" w:sz="4" w:space="0"/>
              <w:right w:val="single" w:color="auto" w:sz="4" w:space="0"/>
            </w:tcBorders>
          </w:tcPr>
          <w:p w14:paraId="1D944FF6">
            <w:pPr>
              <w:jc w:val="center"/>
            </w:pPr>
            <w:r>
              <w:rPr>
                <w:rFonts w:hint="eastAsia"/>
                <w:lang w:val="en-US" w:eastAsia="zh-CN"/>
              </w:rPr>
              <w:t>红色</w:t>
            </w:r>
            <w:r>
              <w:rPr>
                <w:rFonts w:hint="eastAsia"/>
              </w:rPr>
              <w:t>手枪插连接线</w:t>
            </w:r>
          </w:p>
        </w:tc>
      </w:tr>
      <w:tr w14:paraId="1903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5705903E">
            <w:pPr>
              <w:jc w:val="center"/>
            </w:pPr>
            <w:r>
              <w:rPr>
                <w:rFonts w:hint="eastAsia"/>
              </w:rPr>
              <w:t>09</w:t>
            </w:r>
          </w:p>
        </w:tc>
        <w:tc>
          <w:tcPr>
            <w:tcW w:w="1923" w:type="pct"/>
            <w:tcBorders>
              <w:top w:val="single" w:color="auto" w:sz="4" w:space="0"/>
              <w:left w:val="single" w:color="auto" w:sz="4" w:space="0"/>
              <w:bottom w:val="single" w:color="auto" w:sz="4" w:space="0"/>
              <w:right w:val="single" w:color="auto" w:sz="4" w:space="0"/>
            </w:tcBorders>
          </w:tcPr>
          <w:p w14:paraId="67B0F59B">
            <w:pPr>
              <w:jc w:val="center"/>
            </w:pPr>
            <w:r>
              <w:rPr>
                <w:rFonts w:hint="eastAsia"/>
              </w:rPr>
              <w:t>传感器连接线</w:t>
            </w:r>
          </w:p>
        </w:tc>
        <w:tc>
          <w:tcPr>
            <w:tcW w:w="462" w:type="pct"/>
            <w:tcBorders>
              <w:top w:val="single" w:color="auto" w:sz="4" w:space="0"/>
              <w:left w:val="single" w:color="auto" w:sz="4" w:space="0"/>
              <w:bottom w:val="single" w:color="auto" w:sz="4" w:space="0"/>
              <w:right w:val="single" w:color="auto" w:sz="4" w:space="0"/>
            </w:tcBorders>
          </w:tcPr>
          <w:p w14:paraId="0C8BE830">
            <w:pPr>
              <w:jc w:val="center"/>
            </w:pPr>
            <w:r>
              <w:rPr>
                <w:rFonts w:hint="eastAsia"/>
              </w:rPr>
              <w:t>根</w:t>
            </w:r>
          </w:p>
        </w:tc>
        <w:tc>
          <w:tcPr>
            <w:tcW w:w="385" w:type="pct"/>
            <w:tcBorders>
              <w:top w:val="single" w:color="auto" w:sz="4" w:space="0"/>
              <w:left w:val="single" w:color="auto" w:sz="4" w:space="0"/>
              <w:bottom w:val="single" w:color="auto" w:sz="4" w:space="0"/>
              <w:right w:val="single" w:color="auto" w:sz="4" w:space="0"/>
            </w:tcBorders>
          </w:tcPr>
          <w:p w14:paraId="407F165E">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4CB917D6">
            <w:pPr>
              <w:jc w:val="center"/>
            </w:pPr>
          </w:p>
        </w:tc>
      </w:tr>
      <w:tr w14:paraId="30CD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0E42A5CA">
            <w:pPr>
              <w:jc w:val="center"/>
            </w:pPr>
            <w:r>
              <w:rPr>
                <w:rFonts w:hint="eastAsia"/>
              </w:rPr>
              <w:t>10</w:t>
            </w:r>
          </w:p>
        </w:tc>
        <w:tc>
          <w:tcPr>
            <w:tcW w:w="1923" w:type="pct"/>
            <w:tcBorders>
              <w:top w:val="single" w:color="auto" w:sz="4" w:space="0"/>
              <w:left w:val="single" w:color="auto" w:sz="4" w:space="0"/>
              <w:bottom w:val="single" w:color="auto" w:sz="4" w:space="0"/>
              <w:right w:val="single" w:color="auto" w:sz="4" w:space="0"/>
            </w:tcBorders>
          </w:tcPr>
          <w:p w14:paraId="6612C603">
            <w:pPr>
              <w:jc w:val="center"/>
            </w:pPr>
            <w:r>
              <w:rPr>
                <w:rFonts w:hint="eastAsia"/>
              </w:rPr>
              <w:t>样品夹持管</w:t>
            </w:r>
          </w:p>
        </w:tc>
        <w:tc>
          <w:tcPr>
            <w:tcW w:w="462" w:type="pct"/>
            <w:tcBorders>
              <w:top w:val="single" w:color="auto" w:sz="4" w:space="0"/>
              <w:left w:val="single" w:color="auto" w:sz="4" w:space="0"/>
              <w:bottom w:val="single" w:color="auto" w:sz="4" w:space="0"/>
              <w:right w:val="single" w:color="auto" w:sz="4" w:space="0"/>
            </w:tcBorders>
          </w:tcPr>
          <w:p w14:paraId="45282F3E">
            <w:pPr>
              <w:jc w:val="center"/>
            </w:pPr>
            <w:r>
              <w:rPr>
                <w:rFonts w:hint="eastAsia"/>
              </w:rPr>
              <w:t>个</w:t>
            </w:r>
          </w:p>
        </w:tc>
        <w:tc>
          <w:tcPr>
            <w:tcW w:w="385" w:type="pct"/>
            <w:tcBorders>
              <w:top w:val="single" w:color="auto" w:sz="4" w:space="0"/>
              <w:left w:val="single" w:color="auto" w:sz="4" w:space="0"/>
              <w:bottom w:val="single" w:color="auto" w:sz="4" w:space="0"/>
              <w:right w:val="single" w:color="auto" w:sz="4" w:space="0"/>
            </w:tcBorders>
          </w:tcPr>
          <w:p w14:paraId="7BBE53B1">
            <w:pPr>
              <w:jc w:val="center"/>
            </w:pPr>
            <w:r>
              <w:rPr>
                <w:rFonts w:hint="eastAsia"/>
              </w:rPr>
              <w:t>1</w:t>
            </w:r>
          </w:p>
        </w:tc>
        <w:tc>
          <w:tcPr>
            <w:tcW w:w="1787" w:type="pct"/>
            <w:tcBorders>
              <w:top w:val="single" w:color="auto" w:sz="4" w:space="0"/>
              <w:left w:val="single" w:color="auto" w:sz="4" w:space="0"/>
              <w:bottom w:val="single" w:color="auto" w:sz="4" w:space="0"/>
              <w:right w:val="single" w:color="auto" w:sz="4" w:space="0"/>
            </w:tcBorders>
          </w:tcPr>
          <w:p w14:paraId="41A6381D">
            <w:pPr>
              <w:jc w:val="center"/>
            </w:pPr>
            <w:r>
              <w:rPr>
                <w:rFonts w:hint="eastAsia"/>
              </w:rPr>
              <w:t>保存于千分表固定架下方抽屉内</w:t>
            </w:r>
          </w:p>
        </w:tc>
      </w:tr>
      <w:tr w14:paraId="24D3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pct"/>
            <w:tcBorders>
              <w:top w:val="single" w:color="auto" w:sz="4" w:space="0"/>
              <w:left w:val="single" w:color="auto" w:sz="4" w:space="0"/>
              <w:bottom w:val="single" w:color="auto" w:sz="4" w:space="0"/>
              <w:right w:val="single" w:color="auto" w:sz="4" w:space="0"/>
            </w:tcBorders>
          </w:tcPr>
          <w:p w14:paraId="3D1C3630">
            <w:pPr>
              <w:jc w:val="center"/>
            </w:pPr>
            <w:r>
              <w:rPr>
                <w:rFonts w:hint="eastAsia"/>
              </w:rPr>
              <w:t>11</w:t>
            </w:r>
          </w:p>
        </w:tc>
        <w:tc>
          <w:tcPr>
            <w:tcW w:w="1923" w:type="pct"/>
            <w:tcBorders>
              <w:top w:val="single" w:color="auto" w:sz="4" w:space="0"/>
              <w:left w:val="single" w:color="auto" w:sz="4" w:space="0"/>
              <w:bottom w:val="single" w:color="auto" w:sz="4" w:space="0"/>
              <w:right w:val="single" w:color="auto" w:sz="4" w:space="0"/>
            </w:tcBorders>
          </w:tcPr>
          <w:p w14:paraId="1A556372">
            <w:pPr>
              <w:jc w:val="center"/>
            </w:pPr>
            <w:r>
              <w:rPr>
                <w:rFonts w:hint="eastAsia" w:ascii="宋体" w:hAnsi="宋体"/>
                <w:szCs w:val="21"/>
              </w:rPr>
              <w:t>隔热棒</w:t>
            </w:r>
          </w:p>
        </w:tc>
        <w:tc>
          <w:tcPr>
            <w:tcW w:w="462" w:type="pct"/>
            <w:tcBorders>
              <w:top w:val="single" w:color="auto" w:sz="4" w:space="0"/>
              <w:left w:val="single" w:color="auto" w:sz="4" w:space="0"/>
              <w:bottom w:val="single" w:color="auto" w:sz="4" w:space="0"/>
              <w:right w:val="single" w:color="auto" w:sz="4" w:space="0"/>
            </w:tcBorders>
          </w:tcPr>
          <w:p w14:paraId="045B8157">
            <w:pPr>
              <w:jc w:val="center"/>
            </w:pPr>
            <w:r>
              <w:rPr>
                <w:rFonts w:hint="eastAsia"/>
              </w:rPr>
              <w:t>根</w:t>
            </w:r>
          </w:p>
        </w:tc>
        <w:tc>
          <w:tcPr>
            <w:tcW w:w="385" w:type="pct"/>
            <w:tcBorders>
              <w:top w:val="single" w:color="auto" w:sz="4" w:space="0"/>
              <w:left w:val="single" w:color="auto" w:sz="4" w:space="0"/>
              <w:bottom w:val="single" w:color="auto" w:sz="4" w:space="0"/>
              <w:right w:val="single" w:color="auto" w:sz="4" w:space="0"/>
            </w:tcBorders>
          </w:tcPr>
          <w:p w14:paraId="04B21E57">
            <w:pPr>
              <w:jc w:val="center"/>
            </w:pPr>
            <w:r>
              <w:t>1</w:t>
            </w:r>
          </w:p>
        </w:tc>
        <w:tc>
          <w:tcPr>
            <w:tcW w:w="1787" w:type="pct"/>
            <w:tcBorders>
              <w:top w:val="single" w:color="auto" w:sz="4" w:space="0"/>
              <w:left w:val="single" w:color="auto" w:sz="4" w:space="0"/>
              <w:bottom w:val="single" w:color="auto" w:sz="4" w:space="0"/>
              <w:right w:val="single" w:color="auto" w:sz="4" w:space="0"/>
            </w:tcBorders>
          </w:tcPr>
          <w:p w14:paraId="7B57DF65">
            <w:pPr>
              <w:jc w:val="center"/>
            </w:pPr>
            <w:r>
              <w:rPr>
                <w:rFonts w:hint="eastAsia"/>
              </w:rPr>
              <w:t>保存于千分表固定架下方抽屉内</w:t>
            </w:r>
          </w:p>
        </w:tc>
      </w:tr>
      <w:tr w14:paraId="3DB6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443" w:type="pct"/>
          </w:tcPr>
          <w:p w14:paraId="3FEBEA73">
            <w:pPr>
              <w:jc w:val="center"/>
            </w:pPr>
            <w:r>
              <w:rPr>
                <w:rFonts w:hint="eastAsia"/>
              </w:rPr>
              <w:t>12</w:t>
            </w:r>
          </w:p>
        </w:tc>
        <w:tc>
          <w:tcPr>
            <w:tcW w:w="1923" w:type="pct"/>
          </w:tcPr>
          <w:p w14:paraId="411B0775">
            <w:pPr>
              <w:jc w:val="center"/>
            </w:pPr>
            <w:r>
              <w:rPr>
                <w:rFonts w:hint="eastAsia"/>
              </w:rPr>
              <w:t>扳手</w:t>
            </w:r>
          </w:p>
        </w:tc>
        <w:tc>
          <w:tcPr>
            <w:tcW w:w="462" w:type="pct"/>
            <w:shd w:val="clear" w:color="auto" w:fill="auto"/>
          </w:tcPr>
          <w:p w14:paraId="4ACD2A15">
            <w:pPr>
              <w:jc w:val="center"/>
            </w:pPr>
            <w:r>
              <w:rPr>
                <w:rFonts w:hint="eastAsia"/>
              </w:rPr>
              <w:t>把</w:t>
            </w:r>
          </w:p>
        </w:tc>
        <w:tc>
          <w:tcPr>
            <w:tcW w:w="385" w:type="pct"/>
            <w:shd w:val="clear" w:color="auto" w:fill="auto"/>
          </w:tcPr>
          <w:p w14:paraId="36408B53">
            <w:pPr>
              <w:jc w:val="center"/>
            </w:pPr>
            <w:r>
              <w:rPr>
                <w:rFonts w:hint="eastAsia"/>
              </w:rPr>
              <w:t>1</w:t>
            </w:r>
          </w:p>
        </w:tc>
        <w:tc>
          <w:tcPr>
            <w:tcW w:w="1787" w:type="pct"/>
            <w:shd w:val="clear" w:color="auto" w:fill="auto"/>
          </w:tcPr>
          <w:p w14:paraId="083827CC"/>
        </w:tc>
      </w:tr>
      <w:tr w14:paraId="0547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443" w:type="pct"/>
          </w:tcPr>
          <w:p w14:paraId="3DD02AE5">
            <w:pPr>
              <w:jc w:val="center"/>
            </w:pPr>
            <w:r>
              <w:rPr>
                <w:rFonts w:hint="eastAsia"/>
              </w:rPr>
              <w:t>13</w:t>
            </w:r>
          </w:p>
        </w:tc>
        <w:tc>
          <w:tcPr>
            <w:tcW w:w="1923" w:type="pct"/>
          </w:tcPr>
          <w:p w14:paraId="404E5881">
            <w:pPr>
              <w:jc w:val="center"/>
            </w:pPr>
            <w:r>
              <w:rPr>
                <w:rFonts w:hint="eastAsia"/>
              </w:rPr>
              <w:t>说明书</w:t>
            </w:r>
          </w:p>
        </w:tc>
        <w:tc>
          <w:tcPr>
            <w:tcW w:w="462" w:type="pct"/>
            <w:shd w:val="clear" w:color="auto" w:fill="auto"/>
          </w:tcPr>
          <w:p w14:paraId="0087911B">
            <w:pPr>
              <w:jc w:val="center"/>
            </w:pPr>
            <w:r>
              <w:rPr>
                <w:rFonts w:hint="eastAsia"/>
              </w:rPr>
              <w:t>份</w:t>
            </w:r>
          </w:p>
        </w:tc>
        <w:tc>
          <w:tcPr>
            <w:tcW w:w="385" w:type="pct"/>
            <w:shd w:val="clear" w:color="auto" w:fill="auto"/>
          </w:tcPr>
          <w:p w14:paraId="1B05DAB5">
            <w:pPr>
              <w:jc w:val="center"/>
            </w:pPr>
            <w:r>
              <w:rPr>
                <w:rFonts w:hint="eastAsia"/>
              </w:rPr>
              <w:t>1</w:t>
            </w:r>
          </w:p>
        </w:tc>
        <w:tc>
          <w:tcPr>
            <w:tcW w:w="1787" w:type="pct"/>
            <w:shd w:val="clear" w:color="auto" w:fill="auto"/>
          </w:tcPr>
          <w:p w14:paraId="3A1E3C5E"/>
        </w:tc>
      </w:tr>
      <w:tr w14:paraId="67FD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443" w:type="pct"/>
          </w:tcPr>
          <w:p w14:paraId="05DBD31E">
            <w:pPr>
              <w:jc w:val="center"/>
            </w:pPr>
            <w:r>
              <w:rPr>
                <w:rFonts w:hint="eastAsia"/>
              </w:rPr>
              <w:t>14</w:t>
            </w:r>
          </w:p>
        </w:tc>
        <w:tc>
          <w:tcPr>
            <w:tcW w:w="1923" w:type="pct"/>
          </w:tcPr>
          <w:p w14:paraId="7CEB76CA">
            <w:pPr>
              <w:jc w:val="center"/>
            </w:pPr>
            <w:r>
              <w:rPr>
                <w:rFonts w:hint="eastAsia"/>
              </w:rPr>
              <w:t>合格证</w:t>
            </w:r>
          </w:p>
        </w:tc>
        <w:tc>
          <w:tcPr>
            <w:tcW w:w="462" w:type="pct"/>
            <w:shd w:val="clear" w:color="auto" w:fill="auto"/>
          </w:tcPr>
          <w:p w14:paraId="6E0C1349">
            <w:pPr>
              <w:jc w:val="center"/>
            </w:pPr>
            <w:r>
              <w:rPr>
                <w:rFonts w:hint="eastAsia"/>
              </w:rPr>
              <w:t>份</w:t>
            </w:r>
          </w:p>
        </w:tc>
        <w:tc>
          <w:tcPr>
            <w:tcW w:w="385" w:type="pct"/>
            <w:shd w:val="clear" w:color="auto" w:fill="auto"/>
          </w:tcPr>
          <w:p w14:paraId="47E3FEA4">
            <w:pPr>
              <w:jc w:val="center"/>
            </w:pPr>
            <w:r>
              <w:rPr>
                <w:rFonts w:hint="eastAsia"/>
              </w:rPr>
              <w:t>1</w:t>
            </w:r>
          </w:p>
        </w:tc>
        <w:tc>
          <w:tcPr>
            <w:tcW w:w="1787" w:type="pct"/>
            <w:shd w:val="clear" w:color="auto" w:fill="auto"/>
          </w:tcPr>
          <w:p w14:paraId="4899BA1B"/>
        </w:tc>
      </w:tr>
      <w:tr w14:paraId="02E3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443" w:type="pct"/>
          </w:tcPr>
          <w:p w14:paraId="4886138E">
            <w:pPr>
              <w:jc w:val="center"/>
            </w:pPr>
            <w:r>
              <w:rPr>
                <w:rFonts w:hint="eastAsia"/>
              </w:rPr>
              <w:t>15</w:t>
            </w:r>
          </w:p>
        </w:tc>
        <w:tc>
          <w:tcPr>
            <w:tcW w:w="1923" w:type="pct"/>
          </w:tcPr>
          <w:p w14:paraId="50F77BB2">
            <w:pPr>
              <w:jc w:val="center"/>
            </w:pPr>
          </w:p>
        </w:tc>
        <w:tc>
          <w:tcPr>
            <w:tcW w:w="462" w:type="pct"/>
            <w:shd w:val="clear" w:color="auto" w:fill="auto"/>
          </w:tcPr>
          <w:p w14:paraId="5D71FD5C"/>
        </w:tc>
        <w:tc>
          <w:tcPr>
            <w:tcW w:w="385" w:type="pct"/>
            <w:shd w:val="clear" w:color="auto" w:fill="auto"/>
          </w:tcPr>
          <w:p w14:paraId="2F93C6D1"/>
        </w:tc>
        <w:tc>
          <w:tcPr>
            <w:tcW w:w="1787" w:type="pct"/>
            <w:shd w:val="clear" w:color="auto" w:fill="auto"/>
          </w:tcPr>
          <w:p w14:paraId="16CD5F79"/>
        </w:tc>
      </w:tr>
    </w:tbl>
    <w:p w14:paraId="4BF8550F"/>
    <w:p w14:paraId="2E2FBE6B"/>
    <w:p w14:paraId="4C3A7634">
      <w:pPr>
        <w:pStyle w:val="2"/>
        <w:ind w:left="0" w:leftChars="0" w:firstLine="420" w:firstLineChars="200"/>
        <w:rPr>
          <w:bCs/>
          <w:sz w:val="28"/>
          <w:szCs w:val="28"/>
        </w:rPr>
      </w:pPr>
      <w:r>
        <w:rPr>
          <w:rFonts w:hint="eastAsia"/>
        </w:rPr>
        <w:t>此装箱清单所列内容是指包装箱内应包括的设备和资料，不包括您选用的其它配件，如您还选用其它配件，请您在购机时一并检查清楚。</w:t>
      </w:r>
    </w:p>
    <w:p w14:paraId="569A4AD8"/>
    <w:sectPr>
      <w:footerReference r:id="rId3" w:type="default"/>
      <w:footerReference r:id="rId4" w:type="even"/>
      <w:pgSz w:w="11907" w:h="16840"/>
      <w:pgMar w:top="1440" w:right="1077" w:bottom="1440" w:left="1077" w:header="851" w:footer="992" w:gutter="0"/>
      <w:pgNumType w:fmt="numberInDash"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18030">
    <w:altName w:val="Arial Unicode MS"/>
    <w:panose1 w:val="00000000000000000000"/>
    <w:charset w:val="86"/>
    <w:family w:val="modern"/>
    <w:pitch w:val="default"/>
    <w:sig w:usb0="00000000" w:usb1="00000000" w:usb2="000A005E" w:usb3="00000000" w:csb0="00040001" w:csb1="00000000"/>
  </w:font>
  <w:font w:name="Arial Unicode MS">
    <w:panose1 w:val="020B0604020202020204"/>
    <w:charset w:val="86"/>
    <w:family w:val="auto"/>
    <w:pitch w:val="default"/>
    <w:sig w:usb0="FFFFFFFF" w:usb1="E9FFFFFF" w:usb2="0000003F" w:usb3="00000000" w:csb0="603F01FF" w:csb1="FFFF0000"/>
  </w:font>
  <w:font w:name="RomanT">
    <w:panose1 w:val="00000400000000000000"/>
    <w:charset w:val="00"/>
    <w:family w:val="auto"/>
    <w:pitch w:val="default"/>
    <w:sig w:usb0="00000207" w:usb1="00000000" w:usb2="00000000" w:usb3="00000000" w:csb0="000001FF" w:csb1="00000000"/>
  </w:font>
  <w:font w:name="宋体-方正超大字符集">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FA1A">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- 8 -</w:t>
    </w:r>
    <w:r>
      <w:rPr>
        <w:rStyle w:val="8"/>
      </w:rPr>
      <w:fldChar w:fldCharType="end"/>
    </w:r>
  </w:p>
  <w:p w14:paraId="1A064EC3">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354D8">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1626599F">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8B1B2B"/>
    <w:multiLevelType w:val="multilevel"/>
    <w:tmpl w:val="198B1B2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41C7F4B"/>
    <w:multiLevelType w:val="multilevel"/>
    <w:tmpl w:val="241C7F4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D733E15"/>
    <w:multiLevelType w:val="multilevel"/>
    <w:tmpl w:val="2D733E15"/>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7101083A"/>
    <w:multiLevelType w:val="multilevel"/>
    <w:tmpl w:val="7101083A"/>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E3AFA"/>
    <w:rsid w:val="00005307"/>
    <w:rsid w:val="00012A2A"/>
    <w:rsid w:val="00015640"/>
    <w:rsid w:val="00015E16"/>
    <w:rsid w:val="000251FA"/>
    <w:rsid w:val="000439ED"/>
    <w:rsid w:val="00075B62"/>
    <w:rsid w:val="000852AC"/>
    <w:rsid w:val="00096AB9"/>
    <w:rsid w:val="000B1703"/>
    <w:rsid w:val="000C1275"/>
    <w:rsid w:val="000C6006"/>
    <w:rsid w:val="000D3154"/>
    <w:rsid w:val="001138EC"/>
    <w:rsid w:val="00122959"/>
    <w:rsid w:val="0013424A"/>
    <w:rsid w:val="00134D3B"/>
    <w:rsid w:val="001366C2"/>
    <w:rsid w:val="00176B08"/>
    <w:rsid w:val="001956C6"/>
    <w:rsid w:val="001A1BDC"/>
    <w:rsid w:val="001B262F"/>
    <w:rsid w:val="001B2830"/>
    <w:rsid w:val="001B3C21"/>
    <w:rsid w:val="001B7C83"/>
    <w:rsid w:val="001C1EFE"/>
    <w:rsid w:val="001C4827"/>
    <w:rsid w:val="001F37DD"/>
    <w:rsid w:val="00243F33"/>
    <w:rsid w:val="0024646E"/>
    <w:rsid w:val="002733FE"/>
    <w:rsid w:val="00277F16"/>
    <w:rsid w:val="0028238E"/>
    <w:rsid w:val="002B6341"/>
    <w:rsid w:val="002B7A97"/>
    <w:rsid w:val="002C4CEA"/>
    <w:rsid w:val="002D4956"/>
    <w:rsid w:val="002D7B74"/>
    <w:rsid w:val="002E71A4"/>
    <w:rsid w:val="002E77E9"/>
    <w:rsid w:val="003019CA"/>
    <w:rsid w:val="00303064"/>
    <w:rsid w:val="00311ED8"/>
    <w:rsid w:val="0034795C"/>
    <w:rsid w:val="00353896"/>
    <w:rsid w:val="0035578A"/>
    <w:rsid w:val="00376C8E"/>
    <w:rsid w:val="00385B3A"/>
    <w:rsid w:val="00386168"/>
    <w:rsid w:val="003861C6"/>
    <w:rsid w:val="003914EF"/>
    <w:rsid w:val="003A5352"/>
    <w:rsid w:val="003B1C2D"/>
    <w:rsid w:val="003B7376"/>
    <w:rsid w:val="003D3D83"/>
    <w:rsid w:val="003E3AFA"/>
    <w:rsid w:val="003F7E60"/>
    <w:rsid w:val="004166DC"/>
    <w:rsid w:val="00433200"/>
    <w:rsid w:val="00435F80"/>
    <w:rsid w:val="00442DE0"/>
    <w:rsid w:val="004514C5"/>
    <w:rsid w:val="00452A0C"/>
    <w:rsid w:val="00485ACA"/>
    <w:rsid w:val="004C0C24"/>
    <w:rsid w:val="004D361A"/>
    <w:rsid w:val="004E5AC3"/>
    <w:rsid w:val="00513F78"/>
    <w:rsid w:val="00526C5F"/>
    <w:rsid w:val="00541927"/>
    <w:rsid w:val="00544FE9"/>
    <w:rsid w:val="0055619E"/>
    <w:rsid w:val="00571228"/>
    <w:rsid w:val="00577DE3"/>
    <w:rsid w:val="00590D85"/>
    <w:rsid w:val="00595C85"/>
    <w:rsid w:val="00597A8D"/>
    <w:rsid w:val="005C03F4"/>
    <w:rsid w:val="005E7702"/>
    <w:rsid w:val="005F2065"/>
    <w:rsid w:val="005F40B9"/>
    <w:rsid w:val="006048A4"/>
    <w:rsid w:val="00626780"/>
    <w:rsid w:val="006370B0"/>
    <w:rsid w:val="006543A6"/>
    <w:rsid w:val="006739C5"/>
    <w:rsid w:val="006748DA"/>
    <w:rsid w:val="006B08F0"/>
    <w:rsid w:val="006C25AE"/>
    <w:rsid w:val="006D5B88"/>
    <w:rsid w:val="006E3968"/>
    <w:rsid w:val="00701932"/>
    <w:rsid w:val="00701B3A"/>
    <w:rsid w:val="007127C7"/>
    <w:rsid w:val="00717AF2"/>
    <w:rsid w:val="00725456"/>
    <w:rsid w:val="00730417"/>
    <w:rsid w:val="007517E4"/>
    <w:rsid w:val="0076489F"/>
    <w:rsid w:val="00771381"/>
    <w:rsid w:val="007750D2"/>
    <w:rsid w:val="007773A9"/>
    <w:rsid w:val="007D219B"/>
    <w:rsid w:val="007D6F87"/>
    <w:rsid w:val="007F370E"/>
    <w:rsid w:val="00803B18"/>
    <w:rsid w:val="00807013"/>
    <w:rsid w:val="00807EDD"/>
    <w:rsid w:val="008155D5"/>
    <w:rsid w:val="00867D85"/>
    <w:rsid w:val="008A082C"/>
    <w:rsid w:val="008A63AA"/>
    <w:rsid w:val="008C44A1"/>
    <w:rsid w:val="008E4436"/>
    <w:rsid w:val="008F1714"/>
    <w:rsid w:val="0092290F"/>
    <w:rsid w:val="00923A10"/>
    <w:rsid w:val="00937DE5"/>
    <w:rsid w:val="009868DC"/>
    <w:rsid w:val="009A7F2A"/>
    <w:rsid w:val="009C049A"/>
    <w:rsid w:val="009D2C88"/>
    <w:rsid w:val="009F2AD3"/>
    <w:rsid w:val="00A046D1"/>
    <w:rsid w:val="00A129D7"/>
    <w:rsid w:val="00A1382F"/>
    <w:rsid w:val="00A45285"/>
    <w:rsid w:val="00A642CA"/>
    <w:rsid w:val="00A73CBD"/>
    <w:rsid w:val="00AA4FB9"/>
    <w:rsid w:val="00AC5D52"/>
    <w:rsid w:val="00B0267C"/>
    <w:rsid w:val="00B20270"/>
    <w:rsid w:val="00B514EA"/>
    <w:rsid w:val="00B71D4B"/>
    <w:rsid w:val="00BC1691"/>
    <w:rsid w:val="00BC4080"/>
    <w:rsid w:val="00BD234F"/>
    <w:rsid w:val="00BE0E2B"/>
    <w:rsid w:val="00BE3272"/>
    <w:rsid w:val="00BF4A61"/>
    <w:rsid w:val="00BF55CD"/>
    <w:rsid w:val="00BF71C1"/>
    <w:rsid w:val="00C23C97"/>
    <w:rsid w:val="00C27CE2"/>
    <w:rsid w:val="00C43DEA"/>
    <w:rsid w:val="00C83112"/>
    <w:rsid w:val="00C8364C"/>
    <w:rsid w:val="00CB2208"/>
    <w:rsid w:val="00CC2130"/>
    <w:rsid w:val="00CD760B"/>
    <w:rsid w:val="00CE1393"/>
    <w:rsid w:val="00CE661B"/>
    <w:rsid w:val="00D465EB"/>
    <w:rsid w:val="00D665CA"/>
    <w:rsid w:val="00D74323"/>
    <w:rsid w:val="00D860CC"/>
    <w:rsid w:val="00D87522"/>
    <w:rsid w:val="00DA74BA"/>
    <w:rsid w:val="00DE137C"/>
    <w:rsid w:val="00DE7B64"/>
    <w:rsid w:val="00E07852"/>
    <w:rsid w:val="00E61773"/>
    <w:rsid w:val="00E65D04"/>
    <w:rsid w:val="00E86424"/>
    <w:rsid w:val="00E86EF5"/>
    <w:rsid w:val="00EB4A72"/>
    <w:rsid w:val="00EC2188"/>
    <w:rsid w:val="00F02E5E"/>
    <w:rsid w:val="00F0482E"/>
    <w:rsid w:val="00F4535E"/>
    <w:rsid w:val="00F606DD"/>
    <w:rsid w:val="00FB73E1"/>
    <w:rsid w:val="00FC20E1"/>
    <w:rsid w:val="00FD546E"/>
    <w:rsid w:val="00FE4039"/>
    <w:rsid w:val="592E3481"/>
    <w:rsid w:val="74583DDB"/>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link w:val="10"/>
    <w:uiPriority w:val="0"/>
    <w:pPr>
      <w:spacing w:after="120" w:line="480" w:lineRule="auto"/>
      <w:ind w:left="420" w:leftChars="200"/>
    </w:p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page number"/>
    <w:basedOn w:val="7"/>
    <w:uiPriority w:val="0"/>
  </w:style>
  <w:style w:type="character" w:customStyle="1" w:styleId="9">
    <w:name w:val="页眉 Char"/>
    <w:basedOn w:val="7"/>
    <w:link w:val="4"/>
    <w:semiHidden/>
    <w:uiPriority w:val="99"/>
    <w:rPr>
      <w:kern w:val="2"/>
      <w:sz w:val="18"/>
      <w:szCs w:val="18"/>
    </w:rPr>
  </w:style>
  <w:style w:type="character" w:customStyle="1" w:styleId="10">
    <w:name w:val="正文文本缩进 2 Char"/>
    <w:basedOn w:val="7"/>
    <w:link w:val="2"/>
    <w:uiPriority w:val="0"/>
    <w:rPr>
      <w:kern w:val="2"/>
      <w:sz w:val="21"/>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0.wmf"/><Relationship Id="rId97" Type="http://schemas.openxmlformats.org/officeDocument/2006/relationships/oleObject" Target="embeddings/oleObject53.bin"/><Relationship Id="rId96" Type="http://schemas.openxmlformats.org/officeDocument/2006/relationships/oleObject" Target="embeddings/oleObject52.bin"/><Relationship Id="rId95" Type="http://schemas.openxmlformats.org/officeDocument/2006/relationships/image" Target="media/image39.png"/><Relationship Id="rId94" Type="http://schemas.openxmlformats.org/officeDocument/2006/relationships/oleObject" Target="embeddings/oleObject51.bin"/><Relationship Id="rId93" Type="http://schemas.openxmlformats.org/officeDocument/2006/relationships/image" Target="media/image38.wmf"/><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image" Target="media/image37.wmf"/><Relationship Id="rId9" Type="http://schemas.openxmlformats.org/officeDocument/2006/relationships/oleObject" Target="embeddings/oleObject2.bin"/><Relationship Id="rId89" Type="http://schemas.openxmlformats.org/officeDocument/2006/relationships/oleObject" Target="embeddings/oleObject48.bin"/><Relationship Id="rId88" Type="http://schemas.openxmlformats.org/officeDocument/2006/relationships/image" Target="media/image36.wmf"/><Relationship Id="rId87" Type="http://schemas.openxmlformats.org/officeDocument/2006/relationships/oleObject" Target="embeddings/oleObject47.bin"/><Relationship Id="rId86" Type="http://schemas.openxmlformats.org/officeDocument/2006/relationships/image" Target="media/image35.wmf"/><Relationship Id="rId85" Type="http://schemas.openxmlformats.org/officeDocument/2006/relationships/oleObject" Target="embeddings/oleObject46.bin"/><Relationship Id="rId84" Type="http://schemas.openxmlformats.org/officeDocument/2006/relationships/image" Target="media/image34.wmf"/><Relationship Id="rId83" Type="http://schemas.openxmlformats.org/officeDocument/2006/relationships/oleObject" Target="embeddings/oleObject45.bin"/><Relationship Id="rId82" Type="http://schemas.openxmlformats.org/officeDocument/2006/relationships/image" Target="media/image33.wmf"/><Relationship Id="rId81" Type="http://schemas.openxmlformats.org/officeDocument/2006/relationships/oleObject" Target="embeddings/oleObject44.bin"/><Relationship Id="rId80" Type="http://schemas.openxmlformats.org/officeDocument/2006/relationships/image" Target="media/image32.jpeg"/><Relationship Id="rId8" Type="http://schemas.openxmlformats.org/officeDocument/2006/relationships/image" Target="media/image2.wmf"/><Relationship Id="rId79" Type="http://schemas.openxmlformats.org/officeDocument/2006/relationships/oleObject" Target="embeddings/oleObject43.bin"/><Relationship Id="rId78" Type="http://schemas.openxmlformats.org/officeDocument/2006/relationships/oleObject" Target="embeddings/oleObject42.bin"/><Relationship Id="rId77" Type="http://schemas.openxmlformats.org/officeDocument/2006/relationships/image" Target="media/image31.wmf"/><Relationship Id="rId76" Type="http://schemas.openxmlformats.org/officeDocument/2006/relationships/oleObject" Target="embeddings/oleObject41.bin"/><Relationship Id="rId75" Type="http://schemas.openxmlformats.org/officeDocument/2006/relationships/image" Target="media/image30.wmf"/><Relationship Id="rId74" Type="http://schemas.openxmlformats.org/officeDocument/2006/relationships/oleObject" Target="embeddings/oleObject40.bin"/><Relationship Id="rId73" Type="http://schemas.openxmlformats.org/officeDocument/2006/relationships/image" Target="media/image29.wmf"/><Relationship Id="rId72" Type="http://schemas.openxmlformats.org/officeDocument/2006/relationships/oleObject" Target="embeddings/oleObject39.bin"/><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oleObject" Target="embeddings/oleObject1.bin"/><Relationship Id="rId69" Type="http://schemas.openxmlformats.org/officeDocument/2006/relationships/image" Target="media/image28.wmf"/><Relationship Id="rId68" Type="http://schemas.openxmlformats.org/officeDocument/2006/relationships/oleObject" Target="embeddings/oleObject36.bin"/><Relationship Id="rId67" Type="http://schemas.openxmlformats.org/officeDocument/2006/relationships/oleObject" Target="embeddings/oleObject35.bin"/><Relationship Id="rId66" Type="http://schemas.openxmlformats.org/officeDocument/2006/relationships/oleObject" Target="embeddings/oleObject34.bin"/><Relationship Id="rId65" Type="http://schemas.openxmlformats.org/officeDocument/2006/relationships/oleObject" Target="embeddings/oleObject33.bin"/><Relationship Id="rId64" Type="http://schemas.openxmlformats.org/officeDocument/2006/relationships/oleObject" Target="embeddings/oleObject32.bin"/><Relationship Id="rId63" Type="http://schemas.openxmlformats.org/officeDocument/2006/relationships/image" Target="media/image27.wmf"/><Relationship Id="rId62" Type="http://schemas.openxmlformats.org/officeDocument/2006/relationships/oleObject" Target="embeddings/oleObject31.bin"/><Relationship Id="rId61" Type="http://schemas.openxmlformats.org/officeDocument/2006/relationships/image" Target="media/image26.wmf"/><Relationship Id="rId60" Type="http://schemas.openxmlformats.org/officeDocument/2006/relationships/oleObject" Target="embeddings/oleObject30.bin"/><Relationship Id="rId6" Type="http://schemas.openxmlformats.org/officeDocument/2006/relationships/image" Target="media/image1.png"/><Relationship Id="rId59" Type="http://schemas.openxmlformats.org/officeDocument/2006/relationships/image" Target="media/image25.wmf"/><Relationship Id="rId58" Type="http://schemas.openxmlformats.org/officeDocument/2006/relationships/oleObject" Target="embeddings/oleObject29.bin"/><Relationship Id="rId57" Type="http://schemas.openxmlformats.org/officeDocument/2006/relationships/oleObject" Target="embeddings/oleObject28.bin"/><Relationship Id="rId56" Type="http://schemas.openxmlformats.org/officeDocument/2006/relationships/image" Target="media/image24.wmf"/><Relationship Id="rId55" Type="http://schemas.openxmlformats.org/officeDocument/2006/relationships/oleObject" Target="embeddings/oleObject27.bin"/><Relationship Id="rId54" Type="http://schemas.openxmlformats.org/officeDocument/2006/relationships/image" Target="media/image23.wmf"/><Relationship Id="rId53" Type="http://schemas.openxmlformats.org/officeDocument/2006/relationships/oleObject" Target="embeddings/oleObject26.bin"/><Relationship Id="rId52" Type="http://schemas.openxmlformats.org/officeDocument/2006/relationships/image" Target="media/image22.wmf"/><Relationship Id="rId51" Type="http://schemas.openxmlformats.org/officeDocument/2006/relationships/oleObject" Target="embeddings/oleObject25.bin"/><Relationship Id="rId50" Type="http://schemas.openxmlformats.org/officeDocument/2006/relationships/image" Target="media/image21.wmf"/><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0.wmf"/><Relationship Id="rId47" Type="http://schemas.openxmlformats.org/officeDocument/2006/relationships/oleObject" Target="embeddings/oleObject23.bin"/><Relationship Id="rId46" Type="http://schemas.openxmlformats.org/officeDocument/2006/relationships/image" Target="media/image19.wmf"/><Relationship Id="rId45" Type="http://schemas.openxmlformats.org/officeDocument/2006/relationships/oleObject" Target="embeddings/oleObject22.bin"/><Relationship Id="rId44" Type="http://schemas.openxmlformats.org/officeDocument/2006/relationships/image" Target="media/image18.wmf"/><Relationship Id="rId43" Type="http://schemas.openxmlformats.org/officeDocument/2006/relationships/oleObject" Target="embeddings/oleObject21.bin"/><Relationship Id="rId42" Type="http://schemas.openxmlformats.org/officeDocument/2006/relationships/image" Target="media/image17.wmf"/><Relationship Id="rId41" Type="http://schemas.openxmlformats.org/officeDocument/2006/relationships/oleObject" Target="embeddings/oleObject20.bin"/><Relationship Id="rId40" Type="http://schemas.openxmlformats.org/officeDocument/2006/relationships/image" Target="media/image16.wmf"/><Relationship Id="rId4" Type="http://schemas.openxmlformats.org/officeDocument/2006/relationships/footer" Target="footer2.xml"/><Relationship Id="rId39" Type="http://schemas.openxmlformats.org/officeDocument/2006/relationships/oleObject" Target="embeddings/oleObject19.bin"/><Relationship Id="rId38" Type="http://schemas.openxmlformats.org/officeDocument/2006/relationships/image" Target="media/image15.wmf"/><Relationship Id="rId37" Type="http://schemas.openxmlformats.org/officeDocument/2006/relationships/oleObject" Target="embeddings/oleObject18.bin"/><Relationship Id="rId36" Type="http://schemas.openxmlformats.org/officeDocument/2006/relationships/image" Target="media/image14.wmf"/><Relationship Id="rId35" Type="http://schemas.openxmlformats.org/officeDocument/2006/relationships/oleObject" Target="embeddings/oleObject17.bin"/><Relationship Id="rId34" Type="http://schemas.openxmlformats.org/officeDocument/2006/relationships/image" Target="media/image13.wmf"/><Relationship Id="rId33" Type="http://schemas.openxmlformats.org/officeDocument/2006/relationships/oleObject" Target="embeddings/oleObject16.bin"/><Relationship Id="rId32" Type="http://schemas.openxmlformats.org/officeDocument/2006/relationships/image" Target="media/image12.wmf"/><Relationship Id="rId31" Type="http://schemas.openxmlformats.org/officeDocument/2006/relationships/oleObject" Target="embeddings/oleObject15.bin"/><Relationship Id="rId30" Type="http://schemas.openxmlformats.org/officeDocument/2006/relationships/image" Target="media/image11.wmf"/><Relationship Id="rId3" Type="http://schemas.openxmlformats.org/officeDocument/2006/relationships/footer" Target="footer1.xml"/><Relationship Id="rId29" Type="http://schemas.openxmlformats.org/officeDocument/2006/relationships/oleObject" Target="embeddings/oleObject14.bin"/><Relationship Id="rId28" Type="http://schemas.openxmlformats.org/officeDocument/2006/relationships/image" Target="media/image10.wmf"/><Relationship Id="rId27" Type="http://schemas.openxmlformats.org/officeDocument/2006/relationships/oleObject" Target="embeddings/oleObject13.bin"/><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5" Type="http://schemas.openxmlformats.org/officeDocument/2006/relationships/fontTable" Target="fontTable.xml"/><Relationship Id="rId104" Type="http://schemas.openxmlformats.org/officeDocument/2006/relationships/customXml" Target="../customXml/item2.xml"/><Relationship Id="rId103" Type="http://schemas.openxmlformats.org/officeDocument/2006/relationships/numbering" Target="numbering.xml"/><Relationship Id="rId102" Type="http://schemas.openxmlformats.org/officeDocument/2006/relationships/customXml" Target="../customXml/item1.xml"/><Relationship Id="rId101" Type="http://schemas.openxmlformats.org/officeDocument/2006/relationships/image" Target="media/image42.jpeg"/><Relationship Id="rId100" Type="http://schemas.openxmlformats.org/officeDocument/2006/relationships/image" Target="media/image41.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C79D7E-651B-47BD-A2D9-3C16CE947BEA}">
  <ds:schemaRefs/>
</ds:datastoreItem>
</file>

<file path=docProps/app.xml><?xml version="1.0" encoding="utf-8"?>
<Properties xmlns="http://schemas.openxmlformats.org/officeDocument/2006/extended-properties" xmlns:vt="http://schemas.openxmlformats.org/officeDocument/2006/docPropsVTypes">
  <Template>Normal.dotm</Template>
  <Company>fdtianx</Company>
  <Pages>9</Pages>
  <Words>354</Words>
  <Characters>457</Characters>
  <Lines>40</Lines>
  <Paragraphs>11</Paragraphs>
  <TotalTime>1658</TotalTime>
  <ScaleCrop>false</ScaleCrop>
  <LinksUpToDate>false</LinksUpToDate>
  <CharactersWithSpaces>571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2017-11-28T01:33:00Z</dcterms:created>
  <dc:creator>chnxjang</dc:creator>
  <cp:lastModifiedBy>(☆_☆)</cp:lastModifiedBy>
  <cp:lastPrinted>2015-11-12T01:52:00Z</cp:lastPrinted>
  <dcterms:modified xsi:type="dcterms:W3CDTF">2026-01-27T05:11:58Z</dcterms:modified>
  <dc:title>标题：仪器使用指导（TEACHER’S GUIDEBOOK）</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CF201B8FB10A43AA9F7145CED21DDA01_12</vt:lpwstr>
  </property>
  <property fmtid="{D5CDD505-2E9C-101B-9397-08002B2CF9AE}" pid="4" name="KSOTemplateDocerSaveRecord">
    <vt:lpwstr>eyJoZGlkIjoiYjgzYmZkNWVjMDI1MDYzMDQwYzI3NmVkNzA3N2YyNDYiLCJ1c2VySWQiOiIzMzQ3OTE3NjAifQ==</vt:lpwstr>
  </property>
</Properties>
</file>