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sport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Estende la classe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  <w:t xml:space="preserve"> definisce i metodi utili per gestire un campionato di Calcio.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Rugby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Estende la classe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  <w:t xml:space="preserve"> definisce i metodi utili per gestire un campionato di Rugby.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astratta che definisce i metodi utili per ogni sport implementato.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Volley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Estende la classe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Sport</w:t>
              </w:r>
            </w:hyperlink>
            <w:r w:rsidDel="00000000" w:rsidR="00000000" w:rsidRPr="00000000">
              <w:rPr>
                <w:rtl w:val="0"/>
              </w:rPr>
              <w:t xml:space="preserve"> definisce i metodi utili per gestire un campionato di Volley.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port/Sport.html" TargetMode="External"/><Relationship Id="rId22" Type="http://schemas.openxmlformats.org/officeDocument/2006/relationships/hyperlink" Target="http://docs.google.com/sport/Volley.html" TargetMode="External"/><Relationship Id="rId21" Type="http://schemas.openxmlformats.org/officeDocument/2006/relationships/hyperlink" Target="http://docs.google.com/sport/Spor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port/S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squadre/package-summary.html" TargetMode="External"/><Relationship Id="rId30" Type="http://schemas.openxmlformats.org/officeDocument/2006/relationships/hyperlink" Target="http://docs.google.com/gui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sport/package-summary.html" TargetMode="External"/><Relationship Id="rId13" Type="http://schemas.openxmlformats.org/officeDocument/2006/relationships/hyperlink" Target="http://docs.google.com/squadre/package-summary.html" TargetMode="External"/><Relationship Id="rId12" Type="http://schemas.openxmlformats.org/officeDocument/2006/relationships/hyperlink" Target="http://docs.google.com/gui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sport/package-summary.html" TargetMode="External"/><Relationship Id="rId17" Type="http://schemas.openxmlformats.org/officeDocument/2006/relationships/hyperlink" Target="http://docs.google.com/sport/Calcio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sport/Rugby.html" TargetMode="External"/><Relationship Id="rId18" Type="http://schemas.openxmlformats.org/officeDocument/2006/relationships/hyperlink" Target="http://docs.google.com/sport/S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