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2E712">
      <w:pPr>
        <w:jc w:val="center"/>
        <w:rPr>
          <w:rFonts w:hint="eastAsia" w:ascii="宋体" w:hAnsi="宋体" w:eastAsia="宋体" w:cs="宋体"/>
        </w:rPr>
      </w:pPr>
      <w:r>
        <w:rPr>
          <w:rFonts w:hint="eastAsia" w:ascii="宋体" w:hAnsi="宋体" w:eastAsia="宋体" w:cs="宋体"/>
          <w:b/>
          <w:sz w:val="44"/>
        </w:rPr>
        <w:t>产品详细设计与架构设计说明书模板</w:t>
      </w:r>
    </w:p>
    <w:p w14:paraId="737B40FB">
      <w:pPr>
        <w:jc w:val="center"/>
        <w:rPr>
          <w:rFonts w:hint="eastAsia" w:ascii="宋体" w:hAnsi="宋体" w:eastAsia="宋体" w:cs="宋体"/>
        </w:rPr>
      </w:pPr>
      <w:r>
        <w:rPr>
          <w:rFonts w:hint="eastAsia" w:ascii="宋体" w:hAnsi="宋体" w:eastAsia="宋体" w:cs="宋体"/>
          <w:b/>
          <w:sz w:val="32"/>
        </w:rPr>
        <w:t>自动开发版｜承接《需求分析与产品初步设计说明书》生成</w:t>
      </w:r>
    </w:p>
    <w:p w14:paraId="6296F845">
      <w:pPr>
        <w:jc w:val="center"/>
        <w:rPr>
          <w:rFonts w:hint="eastAsia" w:ascii="宋体" w:hAnsi="宋体" w:eastAsia="宋体" w:cs="宋体"/>
        </w:rPr>
      </w:pPr>
      <w:r>
        <w:rPr>
          <w:rFonts w:hint="eastAsia" w:ascii="宋体" w:hAnsi="宋体" w:eastAsia="宋体" w:cs="宋体"/>
          <w:sz w:val="28"/>
        </w:rPr>
        <w:t>适用于技术选型、部署架构、数据建模、页面设计、接口设计与工程实现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7"/>
      </w:tblGrid>
      <w:tr w14:paraId="0806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F7"/>
            <w:vAlign w:val="center"/>
          </w:tcPr>
          <w:p w14:paraId="6ED6C8E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项目</w:t>
            </w:r>
          </w:p>
        </w:tc>
        <w:tc>
          <w:tcPr>
            <w:tcW w:w="6237" w:type="dxa"/>
            <w:shd w:val="clear" w:color="auto" w:fill="D9EAF7"/>
            <w:vAlign w:val="center"/>
          </w:tcPr>
          <w:p w14:paraId="0D37A3CA">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填写内容</w:t>
            </w:r>
          </w:p>
        </w:tc>
      </w:tr>
      <w:tr w14:paraId="7DFE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92A25F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项目名称</w:t>
            </w:r>
          </w:p>
        </w:tc>
        <w:tc>
          <w:tcPr>
            <w:tcW w:w="6237" w:type="dxa"/>
            <w:vAlign w:val="center"/>
          </w:tcPr>
          <w:p w14:paraId="7B18887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【项目名称】</w:t>
            </w:r>
          </w:p>
        </w:tc>
      </w:tr>
      <w:tr w14:paraId="590A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FA2652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客户单位</w:t>
            </w:r>
          </w:p>
        </w:tc>
        <w:tc>
          <w:tcPr>
            <w:tcW w:w="6237" w:type="dxa"/>
            <w:vAlign w:val="center"/>
          </w:tcPr>
          <w:p w14:paraId="279C24B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【客户单位】</w:t>
            </w:r>
          </w:p>
        </w:tc>
      </w:tr>
      <w:tr w14:paraId="7CC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063FE3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文档版本</w:t>
            </w:r>
          </w:p>
        </w:tc>
        <w:tc>
          <w:tcPr>
            <w:tcW w:w="6237" w:type="dxa"/>
            <w:vAlign w:val="center"/>
          </w:tcPr>
          <w:p w14:paraId="2C5E1BC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V1.0</w:t>
            </w:r>
          </w:p>
        </w:tc>
      </w:tr>
      <w:tr w14:paraId="310D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43C673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文档状态</w:t>
            </w:r>
          </w:p>
        </w:tc>
        <w:tc>
          <w:tcPr>
            <w:tcW w:w="6237" w:type="dxa"/>
            <w:vAlign w:val="center"/>
          </w:tcPr>
          <w:p w14:paraId="0DA5DB3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草稿 / 待评审 / 已确认</w:t>
            </w:r>
          </w:p>
        </w:tc>
      </w:tr>
      <w:tr w14:paraId="7EA8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3C3C8F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编制日期</w:t>
            </w:r>
          </w:p>
        </w:tc>
        <w:tc>
          <w:tcPr>
            <w:tcW w:w="6237" w:type="dxa"/>
            <w:vAlign w:val="center"/>
          </w:tcPr>
          <w:p w14:paraId="30F8A17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【YYYY年MM月DD日】</w:t>
            </w:r>
          </w:p>
        </w:tc>
      </w:tr>
      <w:tr w14:paraId="402C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4AE170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编制人</w:t>
            </w:r>
          </w:p>
        </w:tc>
        <w:tc>
          <w:tcPr>
            <w:tcW w:w="6237" w:type="dxa"/>
            <w:vAlign w:val="center"/>
          </w:tcPr>
          <w:p w14:paraId="2F7256D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【姓名/团</w:t>
            </w:r>
            <w:bookmarkStart w:id="72" w:name="_GoBack"/>
            <w:bookmarkEnd w:id="72"/>
            <w:r>
              <w:rPr>
                <w:rFonts w:hint="eastAsia" w:ascii="宋体" w:hAnsi="宋体" w:eastAsia="宋体" w:cs="宋体"/>
                <w:b w:val="0"/>
                <w:sz w:val="28"/>
                <w:szCs w:val="28"/>
              </w:rPr>
              <w:t>队】</w:t>
            </w:r>
          </w:p>
        </w:tc>
      </w:tr>
      <w:tr w14:paraId="6144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6F9C3C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技术负责人</w:t>
            </w:r>
          </w:p>
        </w:tc>
        <w:tc>
          <w:tcPr>
            <w:tcW w:w="6237" w:type="dxa"/>
            <w:vAlign w:val="center"/>
          </w:tcPr>
          <w:p w14:paraId="1841185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w:t>
            </w:r>
          </w:p>
        </w:tc>
      </w:tr>
    </w:tbl>
    <w:p w14:paraId="5692D965">
      <w:pPr>
        <w:rPr>
          <w:rFonts w:hint="eastAsia" w:ascii="宋体" w:hAnsi="宋体" w:eastAsia="宋体" w:cs="宋体"/>
        </w:rPr>
      </w:pPr>
    </w:p>
    <w:p w14:paraId="7CFB5B8F">
      <w:pPr>
        <w:pStyle w:val="3"/>
        <w:rPr>
          <w:rFonts w:hint="eastAsia" w:ascii="宋体" w:hAnsi="宋体" w:eastAsia="宋体" w:cs="宋体"/>
        </w:rPr>
      </w:pPr>
      <w:bookmarkStart w:id="0" w:name="_Toc12680"/>
      <w:r>
        <w:rPr>
          <w:rFonts w:hint="eastAsia" w:ascii="宋体" w:hAnsi="宋体" w:eastAsia="宋体" w:cs="宋体"/>
          <w:b/>
          <w:sz w:val="32"/>
        </w:rPr>
        <w:t>版本修订记录</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1389"/>
        <w:gridCol w:w="1434"/>
        <w:gridCol w:w="3477"/>
        <w:gridCol w:w="1336"/>
      </w:tblGrid>
      <w:tr w14:paraId="6D96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9" w:type="dxa"/>
            <w:shd w:val="clear" w:color="auto" w:fill="D9EAF7"/>
            <w:vAlign w:val="center"/>
          </w:tcPr>
          <w:p w14:paraId="6E9EA42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版本</w:t>
            </w:r>
          </w:p>
        </w:tc>
        <w:tc>
          <w:tcPr>
            <w:tcW w:w="1389" w:type="dxa"/>
            <w:shd w:val="clear" w:color="auto" w:fill="D9EAF7"/>
            <w:vAlign w:val="center"/>
          </w:tcPr>
          <w:p w14:paraId="0E205A9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日期</w:t>
            </w:r>
          </w:p>
        </w:tc>
        <w:tc>
          <w:tcPr>
            <w:tcW w:w="1434" w:type="dxa"/>
            <w:shd w:val="clear" w:color="auto" w:fill="D9EAF7"/>
            <w:vAlign w:val="center"/>
          </w:tcPr>
          <w:p w14:paraId="210C2A0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修订人</w:t>
            </w:r>
          </w:p>
        </w:tc>
        <w:tc>
          <w:tcPr>
            <w:tcW w:w="3477" w:type="dxa"/>
            <w:shd w:val="clear" w:color="auto" w:fill="D9EAF7"/>
            <w:vAlign w:val="center"/>
          </w:tcPr>
          <w:p w14:paraId="120B05E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修订说明</w:t>
            </w:r>
          </w:p>
        </w:tc>
        <w:tc>
          <w:tcPr>
            <w:tcW w:w="1336" w:type="dxa"/>
            <w:shd w:val="clear" w:color="auto" w:fill="D9EAF7"/>
            <w:vAlign w:val="center"/>
          </w:tcPr>
          <w:p w14:paraId="1572240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审核人</w:t>
            </w:r>
          </w:p>
        </w:tc>
      </w:tr>
      <w:tr w14:paraId="3A70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9" w:type="dxa"/>
            <w:vAlign w:val="center"/>
          </w:tcPr>
          <w:p w14:paraId="56B2B2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V1.0</w:t>
            </w:r>
          </w:p>
        </w:tc>
        <w:tc>
          <w:tcPr>
            <w:tcW w:w="1389" w:type="dxa"/>
            <w:vAlign w:val="center"/>
          </w:tcPr>
          <w:p w14:paraId="022B620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【日期】</w:t>
            </w:r>
          </w:p>
        </w:tc>
        <w:tc>
          <w:tcPr>
            <w:tcW w:w="1434" w:type="dxa"/>
            <w:vAlign w:val="center"/>
          </w:tcPr>
          <w:p w14:paraId="1C22957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w:t>
            </w:r>
          </w:p>
        </w:tc>
        <w:tc>
          <w:tcPr>
            <w:tcW w:w="3477" w:type="dxa"/>
            <w:vAlign w:val="center"/>
          </w:tcPr>
          <w:p w14:paraId="0959E15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根据需求文档形成设计初稿</w:t>
            </w:r>
          </w:p>
        </w:tc>
        <w:tc>
          <w:tcPr>
            <w:tcW w:w="1336" w:type="dxa"/>
            <w:vAlign w:val="center"/>
          </w:tcPr>
          <w:p w14:paraId="35764F8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w:t>
            </w:r>
          </w:p>
        </w:tc>
      </w:tr>
      <w:tr w14:paraId="5062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9" w:type="dxa"/>
            <w:vAlign w:val="center"/>
          </w:tcPr>
          <w:p w14:paraId="61E2146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V1.1</w:t>
            </w:r>
          </w:p>
        </w:tc>
        <w:tc>
          <w:tcPr>
            <w:tcW w:w="1389" w:type="dxa"/>
            <w:vAlign w:val="center"/>
          </w:tcPr>
          <w:p w14:paraId="4A4478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【日期】</w:t>
            </w:r>
          </w:p>
        </w:tc>
        <w:tc>
          <w:tcPr>
            <w:tcW w:w="1434" w:type="dxa"/>
            <w:vAlign w:val="center"/>
          </w:tcPr>
          <w:p w14:paraId="637152B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w:t>
            </w:r>
          </w:p>
        </w:tc>
        <w:tc>
          <w:tcPr>
            <w:tcW w:w="3477" w:type="dxa"/>
            <w:vAlign w:val="center"/>
          </w:tcPr>
          <w:p w14:paraId="359657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根据评审意见修订</w:t>
            </w:r>
          </w:p>
        </w:tc>
        <w:tc>
          <w:tcPr>
            <w:tcW w:w="1336" w:type="dxa"/>
            <w:vAlign w:val="center"/>
          </w:tcPr>
          <w:p w14:paraId="55A45BF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【姓名】</w:t>
            </w:r>
          </w:p>
        </w:tc>
      </w:tr>
    </w:tbl>
    <w:p w14:paraId="65BB7C5E">
      <w:pPr>
        <w:rPr>
          <w:rFonts w:hint="eastAsia" w:ascii="宋体" w:hAnsi="宋体" w:eastAsia="宋体" w:cs="宋体"/>
        </w:rPr>
      </w:pPr>
      <w:r>
        <w:rPr>
          <w:rFonts w:hint="eastAsia" w:ascii="宋体" w:hAnsi="宋体" w:eastAsia="宋体" w:cs="宋体"/>
        </w:rPr>
        <w:br w:type="page"/>
      </w:r>
    </w:p>
    <w:sdt>
      <w:sdtPr>
        <w:rPr>
          <w:rFonts w:ascii="宋体" w:hAnsi="宋体" w:eastAsia="宋体" w:cstheme="minorBidi"/>
          <w:sz w:val="21"/>
          <w:szCs w:val="22"/>
          <w:lang w:val="en-US" w:eastAsia="en-US" w:bidi="ar-SA"/>
        </w:rPr>
        <w:id w:val="147476641"/>
        <w15:color w:val="DBDBDB"/>
        <w:docPartObj>
          <w:docPartGallery w:val="Table of Contents"/>
          <w:docPartUnique/>
        </w:docPartObj>
      </w:sdtPr>
      <w:sdtContent>
        <w:p w14:paraId="681AB329">
          <w:pPr>
            <w:spacing w:before="0" w:beforeLines="0" w:after="0" w:afterLines="0" w:line="240" w:lineRule="auto"/>
            <w:ind w:left="0" w:leftChars="0" w:right="0" w:rightChars="0" w:firstLine="0" w:firstLineChars="0"/>
            <w:jc w:val="center"/>
            <w:rPr>
              <w:rFonts w:hint="eastAsia" w:ascii="宋体" w:hAnsi="宋体" w:eastAsia="宋体" w:cs="宋体"/>
              <w:b/>
              <w:bCs/>
              <w:color w:val="376092" w:themeColor="accent1" w:themeShade="BF"/>
              <w:sz w:val="32"/>
              <w:szCs w:val="28"/>
              <w:lang w:val="en-US" w:eastAsia="en-US" w:bidi="ar-SA"/>
            </w:rPr>
          </w:pPr>
          <w:r>
            <w:rPr>
              <w:rFonts w:hint="eastAsia" w:ascii="宋体" w:hAnsi="宋体" w:eastAsia="宋体" w:cs="宋体"/>
              <w:b/>
              <w:bCs/>
              <w:color w:val="376092" w:themeColor="accent1" w:themeShade="BF"/>
              <w:sz w:val="32"/>
              <w:szCs w:val="28"/>
              <w:lang w:val="en-US" w:eastAsia="en-US" w:bidi="ar-SA"/>
            </w:rPr>
            <w:t>目录</w:t>
          </w:r>
        </w:p>
        <w:p w14:paraId="77336743">
          <w:pPr>
            <w:pStyle w:val="26"/>
            <w:tabs>
              <w:tab w:val="right" w:leader="dot" w:pos="9972"/>
            </w:tabs>
          </w:pPr>
          <w:r>
            <w:fldChar w:fldCharType="begin"/>
          </w:r>
          <w:r>
            <w:instrText xml:space="preserve">TOC \o "1-2" \h \u </w:instrText>
          </w:r>
          <w:r>
            <w:fldChar w:fldCharType="separate"/>
          </w:r>
          <w:r>
            <w:fldChar w:fldCharType="begin"/>
          </w:r>
          <w:r>
            <w:instrText xml:space="preserve"> HYPERLINK \l _Toc12680 </w:instrText>
          </w:r>
          <w:r>
            <w:fldChar w:fldCharType="separate"/>
          </w:r>
          <w:r>
            <w:rPr>
              <w:rFonts w:hint="eastAsia" w:ascii="宋体" w:hAnsi="宋体" w:eastAsia="宋体" w:cs="宋体"/>
            </w:rPr>
            <w:t>版本修订记录</w:t>
          </w:r>
          <w:r>
            <w:tab/>
          </w:r>
          <w:r>
            <w:fldChar w:fldCharType="begin"/>
          </w:r>
          <w:r>
            <w:instrText xml:space="preserve"> PAGEREF _Toc12680 \h </w:instrText>
          </w:r>
          <w:r>
            <w:fldChar w:fldCharType="separate"/>
          </w:r>
          <w:r>
            <w:t>1</w:t>
          </w:r>
          <w:r>
            <w:fldChar w:fldCharType="end"/>
          </w:r>
          <w:r>
            <w:fldChar w:fldCharType="end"/>
          </w:r>
        </w:p>
        <w:p w14:paraId="675D56AD">
          <w:pPr>
            <w:pStyle w:val="26"/>
            <w:tabs>
              <w:tab w:val="right" w:leader="dot" w:pos="9972"/>
            </w:tabs>
          </w:pPr>
          <w:r>
            <w:fldChar w:fldCharType="begin"/>
          </w:r>
          <w:r>
            <w:instrText xml:space="preserve"> HYPERLINK \l _Toc20629 </w:instrText>
          </w:r>
          <w:r>
            <w:fldChar w:fldCharType="separate"/>
          </w:r>
          <w:r>
            <w:rPr>
              <w:rFonts w:hint="eastAsia" w:ascii="宋体" w:hAnsi="宋体" w:eastAsia="宋体" w:cs="宋体"/>
            </w:rPr>
            <w:t>目录</w:t>
          </w:r>
          <w:r>
            <w:tab/>
          </w:r>
          <w:r>
            <w:fldChar w:fldCharType="begin"/>
          </w:r>
          <w:r>
            <w:instrText xml:space="preserve"> PAGEREF _Toc20629 \h </w:instrText>
          </w:r>
          <w:r>
            <w:fldChar w:fldCharType="separate"/>
          </w:r>
          <w:r>
            <w:t>1</w:t>
          </w:r>
          <w:r>
            <w:fldChar w:fldCharType="end"/>
          </w:r>
          <w:r>
            <w:fldChar w:fldCharType="end"/>
          </w:r>
        </w:p>
        <w:p w14:paraId="498DD814">
          <w:pPr>
            <w:pStyle w:val="26"/>
            <w:tabs>
              <w:tab w:val="right" w:leader="dot" w:pos="9972"/>
            </w:tabs>
          </w:pPr>
          <w:r>
            <w:fldChar w:fldCharType="begin"/>
          </w:r>
          <w:r>
            <w:instrText xml:space="preserve"> HYPERLINK \l _Toc9647 </w:instrText>
          </w:r>
          <w:r>
            <w:fldChar w:fldCharType="separate"/>
          </w:r>
          <w:r>
            <w:rPr>
              <w:rFonts w:hint="eastAsia" w:ascii="宋体" w:hAnsi="宋体" w:eastAsia="宋体" w:cs="宋体"/>
            </w:rPr>
            <w:t>1. 文档说明</w:t>
          </w:r>
          <w:r>
            <w:tab/>
          </w:r>
          <w:r>
            <w:fldChar w:fldCharType="begin"/>
          </w:r>
          <w:r>
            <w:instrText xml:space="preserve"> PAGEREF _Toc9647 \h </w:instrText>
          </w:r>
          <w:r>
            <w:fldChar w:fldCharType="separate"/>
          </w:r>
          <w:r>
            <w:t>5</w:t>
          </w:r>
          <w:r>
            <w:fldChar w:fldCharType="end"/>
          </w:r>
          <w:r>
            <w:fldChar w:fldCharType="end"/>
          </w:r>
        </w:p>
        <w:p w14:paraId="633D2FA9">
          <w:pPr>
            <w:pStyle w:val="29"/>
            <w:tabs>
              <w:tab w:val="right" w:leader="dot" w:pos="9972"/>
            </w:tabs>
          </w:pPr>
          <w:r>
            <w:fldChar w:fldCharType="begin"/>
          </w:r>
          <w:r>
            <w:instrText xml:space="preserve"> HYPERLINK \l _Toc6672 </w:instrText>
          </w:r>
          <w:r>
            <w:fldChar w:fldCharType="separate"/>
          </w:r>
          <w:r>
            <w:rPr>
              <w:rFonts w:hint="eastAsia" w:ascii="宋体" w:hAnsi="宋体" w:eastAsia="宋体" w:cs="宋体"/>
            </w:rPr>
            <w:t>1.1 文档目的</w:t>
          </w:r>
          <w:r>
            <w:tab/>
          </w:r>
          <w:r>
            <w:fldChar w:fldCharType="begin"/>
          </w:r>
          <w:r>
            <w:instrText xml:space="preserve"> PAGEREF _Toc6672 \h </w:instrText>
          </w:r>
          <w:r>
            <w:fldChar w:fldCharType="separate"/>
          </w:r>
          <w:r>
            <w:t>5</w:t>
          </w:r>
          <w:r>
            <w:fldChar w:fldCharType="end"/>
          </w:r>
          <w:r>
            <w:fldChar w:fldCharType="end"/>
          </w:r>
        </w:p>
        <w:p w14:paraId="0C854243">
          <w:pPr>
            <w:pStyle w:val="29"/>
            <w:tabs>
              <w:tab w:val="right" w:leader="dot" w:pos="9972"/>
            </w:tabs>
          </w:pPr>
          <w:r>
            <w:fldChar w:fldCharType="begin"/>
          </w:r>
          <w:r>
            <w:instrText xml:space="preserve"> HYPERLINK \l _Toc652 </w:instrText>
          </w:r>
          <w:r>
            <w:fldChar w:fldCharType="separate"/>
          </w:r>
          <w:r>
            <w:rPr>
              <w:rFonts w:hint="eastAsia" w:ascii="宋体" w:hAnsi="宋体" w:eastAsia="宋体" w:cs="宋体"/>
            </w:rPr>
            <w:t>1.2 适用对象</w:t>
          </w:r>
          <w:r>
            <w:tab/>
          </w:r>
          <w:r>
            <w:fldChar w:fldCharType="begin"/>
          </w:r>
          <w:r>
            <w:instrText xml:space="preserve"> PAGEREF _Toc652 \h </w:instrText>
          </w:r>
          <w:r>
            <w:fldChar w:fldCharType="separate"/>
          </w:r>
          <w:r>
            <w:t>5</w:t>
          </w:r>
          <w:r>
            <w:fldChar w:fldCharType="end"/>
          </w:r>
          <w:r>
            <w:fldChar w:fldCharType="end"/>
          </w:r>
        </w:p>
        <w:p w14:paraId="2E293DEA">
          <w:pPr>
            <w:pStyle w:val="29"/>
            <w:tabs>
              <w:tab w:val="right" w:leader="dot" w:pos="9972"/>
            </w:tabs>
          </w:pPr>
          <w:r>
            <w:fldChar w:fldCharType="begin"/>
          </w:r>
          <w:r>
            <w:instrText xml:space="preserve"> HYPERLINK \l _Toc22061 </w:instrText>
          </w:r>
          <w:r>
            <w:fldChar w:fldCharType="separate"/>
          </w:r>
          <w:r>
            <w:rPr>
              <w:rFonts w:hint="eastAsia" w:ascii="宋体" w:hAnsi="宋体" w:eastAsia="宋体" w:cs="宋体"/>
            </w:rPr>
            <w:t>1.3 设计边界</w:t>
          </w:r>
          <w:r>
            <w:tab/>
          </w:r>
          <w:r>
            <w:fldChar w:fldCharType="begin"/>
          </w:r>
          <w:r>
            <w:instrText xml:space="preserve"> PAGEREF _Toc22061 \h </w:instrText>
          </w:r>
          <w:r>
            <w:fldChar w:fldCharType="separate"/>
          </w:r>
          <w:r>
            <w:t>5</w:t>
          </w:r>
          <w:r>
            <w:fldChar w:fldCharType="end"/>
          </w:r>
          <w:r>
            <w:fldChar w:fldCharType="end"/>
          </w:r>
        </w:p>
        <w:p w14:paraId="0A11B00C">
          <w:pPr>
            <w:pStyle w:val="26"/>
            <w:tabs>
              <w:tab w:val="right" w:leader="dot" w:pos="9972"/>
            </w:tabs>
          </w:pPr>
          <w:r>
            <w:fldChar w:fldCharType="begin"/>
          </w:r>
          <w:r>
            <w:instrText xml:space="preserve"> HYPERLINK \l _Toc23103 </w:instrText>
          </w:r>
          <w:r>
            <w:fldChar w:fldCharType="separate"/>
          </w:r>
          <w:r>
            <w:rPr>
              <w:rFonts w:hint="eastAsia" w:ascii="宋体" w:hAnsi="宋体" w:eastAsia="宋体" w:cs="宋体"/>
            </w:rPr>
            <w:t>2. 设计依据与范围</w:t>
          </w:r>
          <w:r>
            <w:tab/>
          </w:r>
          <w:r>
            <w:fldChar w:fldCharType="begin"/>
          </w:r>
          <w:r>
            <w:instrText xml:space="preserve"> PAGEREF _Toc23103 \h </w:instrText>
          </w:r>
          <w:r>
            <w:fldChar w:fldCharType="separate"/>
          </w:r>
          <w:r>
            <w:t>6</w:t>
          </w:r>
          <w:r>
            <w:fldChar w:fldCharType="end"/>
          </w:r>
          <w:r>
            <w:fldChar w:fldCharType="end"/>
          </w:r>
        </w:p>
        <w:p w14:paraId="7F02569B">
          <w:pPr>
            <w:pStyle w:val="29"/>
            <w:tabs>
              <w:tab w:val="right" w:leader="dot" w:pos="9972"/>
            </w:tabs>
          </w:pPr>
          <w:r>
            <w:fldChar w:fldCharType="begin"/>
          </w:r>
          <w:r>
            <w:instrText xml:space="preserve"> HYPERLINK \l _Toc7833 </w:instrText>
          </w:r>
          <w:r>
            <w:fldChar w:fldCharType="separate"/>
          </w:r>
          <w:r>
            <w:rPr>
              <w:rFonts w:hint="eastAsia" w:ascii="宋体" w:hAnsi="宋体" w:eastAsia="宋体" w:cs="宋体"/>
            </w:rPr>
            <w:t>2.1 主要输入文档</w:t>
          </w:r>
          <w:r>
            <w:tab/>
          </w:r>
          <w:r>
            <w:fldChar w:fldCharType="begin"/>
          </w:r>
          <w:r>
            <w:instrText xml:space="preserve"> PAGEREF _Toc7833 \h </w:instrText>
          </w:r>
          <w:r>
            <w:fldChar w:fldCharType="separate"/>
          </w:r>
          <w:r>
            <w:t>6</w:t>
          </w:r>
          <w:r>
            <w:fldChar w:fldCharType="end"/>
          </w:r>
          <w:r>
            <w:fldChar w:fldCharType="end"/>
          </w:r>
        </w:p>
        <w:p w14:paraId="40006E70">
          <w:pPr>
            <w:pStyle w:val="29"/>
            <w:tabs>
              <w:tab w:val="right" w:leader="dot" w:pos="9972"/>
            </w:tabs>
          </w:pPr>
          <w:r>
            <w:fldChar w:fldCharType="begin"/>
          </w:r>
          <w:r>
            <w:instrText xml:space="preserve"> HYPERLINK \l _Toc14213 </w:instrText>
          </w:r>
          <w:r>
            <w:fldChar w:fldCharType="separate"/>
          </w:r>
          <w:r>
            <w:rPr>
              <w:rFonts w:hint="eastAsia" w:ascii="宋体" w:hAnsi="宋体" w:eastAsia="宋体" w:cs="宋体"/>
            </w:rPr>
            <w:t>2.2 非必要输入说明</w:t>
          </w:r>
          <w:r>
            <w:tab/>
          </w:r>
          <w:r>
            <w:fldChar w:fldCharType="begin"/>
          </w:r>
          <w:r>
            <w:instrText xml:space="preserve"> PAGEREF _Toc14213 \h </w:instrText>
          </w:r>
          <w:r>
            <w:fldChar w:fldCharType="separate"/>
          </w:r>
          <w:r>
            <w:t>6</w:t>
          </w:r>
          <w:r>
            <w:fldChar w:fldCharType="end"/>
          </w:r>
          <w:r>
            <w:fldChar w:fldCharType="end"/>
          </w:r>
        </w:p>
        <w:p w14:paraId="4C2DA08C">
          <w:pPr>
            <w:pStyle w:val="29"/>
            <w:tabs>
              <w:tab w:val="right" w:leader="dot" w:pos="9972"/>
            </w:tabs>
          </w:pPr>
          <w:r>
            <w:fldChar w:fldCharType="begin"/>
          </w:r>
          <w:r>
            <w:instrText xml:space="preserve"> HYPERLINK \l _Toc29637 </w:instrText>
          </w:r>
          <w:r>
            <w:fldChar w:fldCharType="separate"/>
          </w:r>
          <w:r>
            <w:rPr>
              <w:rFonts w:hint="eastAsia" w:ascii="宋体" w:hAnsi="宋体" w:eastAsia="宋体" w:cs="宋体"/>
            </w:rPr>
            <w:t>2.3 本期设计范围</w:t>
          </w:r>
          <w:r>
            <w:tab/>
          </w:r>
          <w:r>
            <w:fldChar w:fldCharType="begin"/>
          </w:r>
          <w:r>
            <w:instrText xml:space="preserve"> PAGEREF _Toc29637 \h </w:instrText>
          </w:r>
          <w:r>
            <w:fldChar w:fldCharType="separate"/>
          </w:r>
          <w:r>
            <w:t>6</w:t>
          </w:r>
          <w:r>
            <w:fldChar w:fldCharType="end"/>
          </w:r>
          <w:r>
            <w:fldChar w:fldCharType="end"/>
          </w:r>
        </w:p>
        <w:p w14:paraId="21221FCA">
          <w:pPr>
            <w:pStyle w:val="26"/>
            <w:tabs>
              <w:tab w:val="right" w:leader="dot" w:pos="9972"/>
            </w:tabs>
          </w:pPr>
          <w:r>
            <w:fldChar w:fldCharType="begin"/>
          </w:r>
          <w:r>
            <w:instrText xml:space="preserve"> HYPERLINK \l _Toc16171 </w:instrText>
          </w:r>
          <w:r>
            <w:fldChar w:fldCharType="separate"/>
          </w:r>
          <w:r>
            <w:rPr>
              <w:rFonts w:hint="eastAsia" w:ascii="宋体" w:hAnsi="宋体" w:eastAsia="宋体" w:cs="宋体"/>
            </w:rPr>
            <w:t>3. 产品设计承接</w:t>
          </w:r>
          <w:r>
            <w:tab/>
          </w:r>
          <w:r>
            <w:fldChar w:fldCharType="begin"/>
          </w:r>
          <w:r>
            <w:instrText xml:space="preserve"> PAGEREF _Toc16171 \h </w:instrText>
          </w:r>
          <w:r>
            <w:fldChar w:fldCharType="separate"/>
          </w:r>
          <w:r>
            <w:t>7</w:t>
          </w:r>
          <w:r>
            <w:fldChar w:fldCharType="end"/>
          </w:r>
          <w:r>
            <w:fldChar w:fldCharType="end"/>
          </w:r>
        </w:p>
        <w:p w14:paraId="2894E696">
          <w:pPr>
            <w:pStyle w:val="29"/>
            <w:tabs>
              <w:tab w:val="right" w:leader="dot" w:pos="9972"/>
            </w:tabs>
          </w:pPr>
          <w:r>
            <w:fldChar w:fldCharType="begin"/>
          </w:r>
          <w:r>
            <w:instrText xml:space="preserve"> HYPERLINK \l _Toc23800 </w:instrText>
          </w:r>
          <w:r>
            <w:fldChar w:fldCharType="separate"/>
          </w:r>
          <w:r>
            <w:rPr>
              <w:rFonts w:hint="eastAsia" w:ascii="宋体" w:hAnsi="宋体" w:eastAsia="宋体" w:cs="宋体"/>
            </w:rPr>
            <w:t>3.1 产品定位承接</w:t>
          </w:r>
          <w:r>
            <w:tab/>
          </w:r>
          <w:r>
            <w:fldChar w:fldCharType="begin"/>
          </w:r>
          <w:r>
            <w:instrText xml:space="preserve"> PAGEREF _Toc23800 \h </w:instrText>
          </w:r>
          <w:r>
            <w:fldChar w:fldCharType="separate"/>
          </w:r>
          <w:r>
            <w:t>7</w:t>
          </w:r>
          <w:r>
            <w:fldChar w:fldCharType="end"/>
          </w:r>
          <w:r>
            <w:fldChar w:fldCharType="end"/>
          </w:r>
        </w:p>
        <w:p w14:paraId="48F09B80">
          <w:pPr>
            <w:pStyle w:val="29"/>
            <w:tabs>
              <w:tab w:val="right" w:leader="dot" w:pos="9972"/>
            </w:tabs>
          </w:pPr>
          <w:r>
            <w:fldChar w:fldCharType="begin"/>
          </w:r>
          <w:r>
            <w:instrText xml:space="preserve"> HYPERLINK \l _Toc16961 </w:instrText>
          </w:r>
          <w:r>
            <w:fldChar w:fldCharType="separate"/>
          </w:r>
          <w:r>
            <w:rPr>
              <w:rFonts w:hint="eastAsia" w:ascii="宋体" w:hAnsi="宋体" w:eastAsia="宋体" w:cs="宋体"/>
            </w:rPr>
            <w:t>3.2 用户角色与权限承接</w:t>
          </w:r>
          <w:r>
            <w:tab/>
          </w:r>
          <w:r>
            <w:fldChar w:fldCharType="begin"/>
          </w:r>
          <w:r>
            <w:instrText xml:space="preserve"> PAGEREF _Toc16961 \h </w:instrText>
          </w:r>
          <w:r>
            <w:fldChar w:fldCharType="separate"/>
          </w:r>
          <w:r>
            <w:t>7</w:t>
          </w:r>
          <w:r>
            <w:fldChar w:fldCharType="end"/>
          </w:r>
          <w:r>
            <w:fldChar w:fldCharType="end"/>
          </w:r>
        </w:p>
        <w:p w14:paraId="234DA8C7">
          <w:pPr>
            <w:pStyle w:val="29"/>
            <w:tabs>
              <w:tab w:val="right" w:leader="dot" w:pos="9972"/>
            </w:tabs>
          </w:pPr>
          <w:r>
            <w:fldChar w:fldCharType="begin"/>
          </w:r>
          <w:r>
            <w:instrText xml:space="preserve"> HYPERLINK \l _Toc23110 </w:instrText>
          </w:r>
          <w:r>
            <w:fldChar w:fldCharType="separate"/>
          </w:r>
          <w:r>
            <w:rPr>
              <w:rFonts w:hint="eastAsia" w:ascii="宋体" w:hAnsi="宋体" w:eastAsia="宋体" w:cs="宋体"/>
            </w:rPr>
            <w:t>3.3 业务流程承接</w:t>
          </w:r>
          <w:r>
            <w:tab/>
          </w:r>
          <w:r>
            <w:fldChar w:fldCharType="begin"/>
          </w:r>
          <w:r>
            <w:instrText xml:space="preserve"> PAGEREF _Toc23110 \h </w:instrText>
          </w:r>
          <w:r>
            <w:fldChar w:fldCharType="separate"/>
          </w:r>
          <w:r>
            <w:t>7</w:t>
          </w:r>
          <w:r>
            <w:fldChar w:fldCharType="end"/>
          </w:r>
          <w:r>
            <w:fldChar w:fldCharType="end"/>
          </w:r>
        </w:p>
        <w:p w14:paraId="738C22E3">
          <w:pPr>
            <w:pStyle w:val="29"/>
            <w:tabs>
              <w:tab w:val="right" w:leader="dot" w:pos="9972"/>
            </w:tabs>
          </w:pPr>
          <w:r>
            <w:fldChar w:fldCharType="begin"/>
          </w:r>
          <w:r>
            <w:instrText xml:space="preserve"> HYPERLINK \l _Toc28363 </w:instrText>
          </w:r>
          <w:r>
            <w:fldChar w:fldCharType="separate"/>
          </w:r>
          <w:r>
            <w:rPr>
              <w:rFonts w:hint="eastAsia" w:ascii="宋体" w:hAnsi="宋体" w:eastAsia="宋体" w:cs="宋体"/>
            </w:rPr>
            <w:t>3.4 站点地图与功能清单承接</w:t>
          </w:r>
          <w:r>
            <w:tab/>
          </w:r>
          <w:r>
            <w:fldChar w:fldCharType="begin"/>
          </w:r>
          <w:r>
            <w:instrText xml:space="preserve"> PAGEREF _Toc28363 \h </w:instrText>
          </w:r>
          <w:r>
            <w:fldChar w:fldCharType="separate"/>
          </w:r>
          <w:r>
            <w:t>7</w:t>
          </w:r>
          <w:r>
            <w:fldChar w:fldCharType="end"/>
          </w:r>
          <w:r>
            <w:fldChar w:fldCharType="end"/>
          </w:r>
        </w:p>
        <w:p w14:paraId="355C6FB6">
          <w:pPr>
            <w:pStyle w:val="29"/>
            <w:tabs>
              <w:tab w:val="right" w:leader="dot" w:pos="9972"/>
            </w:tabs>
          </w:pPr>
          <w:r>
            <w:fldChar w:fldCharType="begin"/>
          </w:r>
          <w:r>
            <w:instrText xml:space="preserve"> HYPERLINK \l _Toc16117 </w:instrText>
          </w:r>
          <w:r>
            <w:fldChar w:fldCharType="separate"/>
          </w:r>
          <w:r>
            <w:rPr>
              <w:rFonts w:hint="eastAsia" w:ascii="宋体" w:hAnsi="宋体" w:eastAsia="宋体" w:cs="宋体"/>
            </w:rPr>
            <w:t>3.5 用户故事承接</w:t>
          </w:r>
          <w:r>
            <w:tab/>
          </w:r>
          <w:r>
            <w:fldChar w:fldCharType="begin"/>
          </w:r>
          <w:r>
            <w:instrText xml:space="preserve"> PAGEREF _Toc16117 \h </w:instrText>
          </w:r>
          <w:r>
            <w:fldChar w:fldCharType="separate"/>
          </w:r>
          <w:r>
            <w:t>8</w:t>
          </w:r>
          <w:r>
            <w:fldChar w:fldCharType="end"/>
          </w:r>
          <w:r>
            <w:fldChar w:fldCharType="end"/>
          </w:r>
        </w:p>
        <w:p w14:paraId="18EA52F3">
          <w:pPr>
            <w:pStyle w:val="29"/>
            <w:tabs>
              <w:tab w:val="right" w:leader="dot" w:pos="9972"/>
            </w:tabs>
          </w:pPr>
          <w:r>
            <w:fldChar w:fldCharType="begin"/>
          </w:r>
          <w:r>
            <w:instrText xml:space="preserve"> HYPERLINK \l _Toc31480 </w:instrText>
          </w:r>
          <w:r>
            <w:fldChar w:fldCharType="separate"/>
          </w:r>
          <w:r>
            <w:rPr>
              <w:rFonts w:hint="eastAsia" w:ascii="宋体" w:hAnsi="宋体" w:eastAsia="宋体" w:cs="宋体"/>
            </w:rPr>
            <w:t>3.6 页面要求承接</w:t>
          </w:r>
          <w:r>
            <w:tab/>
          </w:r>
          <w:r>
            <w:fldChar w:fldCharType="begin"/>
          </w:r>
          <w:r>
            <w:instrText xml:space="preserve"> PAGEREF _Toc31480 \h </w:instrText>
          </w:r>
          <w:r>
            <w:fldChar w:fldCharType="separate"/>
          </w:r>
          <w:r>
            <w:t>8</w:t>
          </w:r>
          <w:r>
            <w:fldChar w:fldCharType="end"/>
          </w:r>
          <w:r>
            <w:fldChar w:fldCharType="end"/>
          </w:r>
        </w:p>
        <w:p w14:paraId="41706E26">
          <w:pPr>
            <w:pStyle w:val="26"/>
            <w:tabs>
              <w:tab w:val="right" w:leader="dot" w:pos="9972"/>
            </w:tabs>
          </w:pPr>
          <w:r>
            <w:fldChar w:fldCharType="begin"/>
          </w:r>
          <w:r>
            <w:instrText xml:space="preserve"> HYPERLINK \l _Toc88 </w:instrText>
          </w:r>
          <w:r>
            <w:fldChar w:fldCharType="separate"/>
          </w:r>
          <w:r>
            <w:rPr>
              <w:rFonts w:hint="eastAsia" w:ascii="宋体" w:hAnsi="宋体" w:eastAsia="宋体" w:cs="宋体"/>
            </w:rPr>
            <w:t>4. 技术选型与部署架构方案</w:t>
          </w:r>
          <w:r>
            <w:tab/>
          </w:r>
          <w:r>
            <w:fldChar w:fldCharType="begin"/>
          </w:r>
          <w:r>
            <w:instrText xml:space="preserve"> PAGEREF _Toc88 \h </w:instrText>
          </w:r>
          <w:r>
            <w:fldChar w:fldCharType="separate"/>
          </w:r>
          <w:r>
            <w:t>8</w:t>
          </w:r>
          <w:r>
            <w:fldChar w:fldCharType="end"/>
          </w:r>
          <w:r>
            <w:fldChar w:fldCharType="end"/>
          </w:r>
        </w:p>
        <w:p w14:paraId="50EF2190">
          <w:pPr>
            <w:pStyle w:val="29"/>
            <w:tabs>
              <w:tab w:val="right" w:leader="dot" w:pos="9972"/>
            </w:tabs>
          </w:pPr>
          <w:r>
            <w:fldChar w:fldCharType="begin"/>
          </w:r>
          <w:r>
            <w:instrText xml:space="preserve"> HYPERLINK \l _Toc18226 </w:instrText>
          </w:r>
          <w:r>
            <w:fldChar w:fldCharType="separate"/>
          </w:r>
          <w:r>
            <w:rPr>
              <w:rFonts w:hint="eastAsia" w:ascii="宋体" w:hAnsi="宋体" w:eastAsia="宋体" w:cs="宋体"/>
            </w:rPr>
            <w:t>4.1 技术选型与部署结论总览</w:t>
          </w:r>
          <w:r>
            <w:tab/>
          </w:r>
          <w:r>
            <w:fldChar w:fldCharType="begin"/>
          </w:r>
          <w:r>
            <w:instrText xml:space="preserve"> PAGEREF _Toc18226 \h </w:instrText>
          </w:r>
          <w:r>
            <w:fldChar w:fldCharType="separate"/>
          </w:r>
          <w:r>
            <w:t>9</w:t>
          </w:r>
          <w:r>
            <w:fldChar w:fldCharType="end"/>
          </w:r>
          <w:r>
            <w:fldChar w:fldCharType="end"/>
          </w:r>
        </w:p>
        <w:p w14:paraId="45B28EA0">
          <w:pPr>
            <w:pStyle w:val="29"/>
            <w:tabs>
              <w:tab w:val="right" w:leader="dot" w:pos="9972"/>
            </w:tabs>
          </w:pPr>
          <w:r>
            <w:fldChar w:fldCharType="begin"/>
          </w:r>
          <w:r>
            <w:instrText xml:space="preserve"> HYPERLINK \l _Toc9252 </w:instrText>
          </w:r>
          <w:r>
            <w:fldChar w:fldCharType="separate"/>
          </w:r>
          <w:r>
            <w:rPr>
              <w:rFonts w:hint="eastAsia" w:ascii="宋体" w:hAnsi="宋体" w:eastAsia="宋体" w:cs="宋体"/>
            </w:rPr>
            <w:t>4.2 开发技术栈设计</w:t>
          </w:r>
          <w:r>
            <w:tab/>
          </w:r>
          <w:r>
            <w:fldChar w:fldCharType="begin"/>
          </w:r>
          <w:r>
            <w:instrText xml:space="preserve"> PAGEREF _Toc9252 \h </w:instrText>
          </w:r>
          <w:r>
            <w:fldChar w:fldCharType="separate"/>
          </w:r>
          <w:r>
            <w:t>9</w:t>
          </w:r>
          <w:r>
            <w:fldChar w:fldCharType="end"/>
          </w:r>
          <w:r>
            <w:fldChar w:fldCharType="end"/>
          </w:r>
        </w:p>
        <w:p w14:paraId="1BBF75F4">
          <w:pPr>
            <w:pStyle w:val="29"/>
            <w:tabs>
              <w:tab w:val="right" w:leader="dot" w:pos="9972"/>
            </w:tabs>
          </w:pPr>
          <w:r>
            <w:fldChar w:fldCharType="begin"/>
          </w:r>
          <w:r>
            <w:instrText xml:space="preserve"> HYPERLINK \l _Toc5502 </w:instrText>
          </w:r>
          <w:r>
            <w:fldChar w:fldCharType="separate"/>
          </w:r>
          <w:r>
            <w:rPr>
              <w:rFonts w:hint="eastAsia" w:ascii="宋体" w:hAnsi="宋体" w:eastAsia="宋体" w:cs="宋体"/>
            </w:rPr>
            <w:t>4.3 技术栈适用性分析</w:t>
          </w:r>
          <w:r>
            <w:tab/>
          </w:r>
          <w:r>
            <w:fldChar w:fldCharType="begin"/>
          </w:r>
          <w:r>
            <w:instrText xml:space="preserve"> PAGEREF _Toc5502 \h </w:instrText>
          </w:r>
          <w:r>
            <w:fldChar w:fldCharType="separate"/>
          </w:r>
          <w:r>
            <w:t>9</w:t>
          </w:r>
          <w:r>
            <w:fldChar w:fldCharType="end"/>
          </w:r>
          <w:r>
            <w:fldChar w:fldCharType="end"/>
          </w:r>
        </w:p>
        <w:p w14:paraId="7BE013B9">
          <w:pPr>
            <w:pStyle w:val="29"/>
            <w:tabs>
              <w:tab w:val="right" w:leader="dot" w:pos="9972"/>
            </w:tabs>
          </w:pPr>
          <w:r>
            <w:fldChar w:fldCharType="begin"/>
          </w:r>
          <w:r>
            <w:instrText xml:space="preserve"> HYPERLINK \l _Toc4811 </w:instrText>
          </w:r>
          <w:r>
            <w:fldChar w:fldCharType="separate"/>
          </w:r>
          <w:r>
            <w:rPr>
              <w:rFonts w:hint="eastAsia" w:ascii="宋体" w:hAnsi="宋体" w:eastAsia="宋体" w:cs="宋体"/>
            </w:rPr>
            <w:t>4.4 部署架构选型与结论</w:t>
          </w:r>
          <w:r>
            <w:tab/>
          </w:r>
          <w:r>
            <w:fldChar w:fldCharType="begin"/>
          </w:r>
          <w:r>
            <w:instrText xml:space="preserve"> PAGEREF _Toc4811 \h </w:instrText>
          </w:r>
          <w:r>
            <w:fldChar w:fldCharType="separate"/>
          </w:r>
          <w:r>
            <w:t>10</w:t>
          </w:r>
          <w:r>
            <w:fldChar w:fldCharType="end"/>
          </w:r>
          <w:r>
            <w:fldChar w:fldCharType="end"/>
          </w:r>
        </w:p>
        <w:p w14:paraId="600C52BA">
          <w:pPr>
            <w:pStyle w:val="29"/>
            <w:tabs>
              <w:tab w:val="right" w:leader="dot" w:pos="9972"/>
            </w:tabs>
          </w:pPr>
          <w:r>
            <w:fldChar w:fldCharType="begin"/>
          </w:r>
          <w:r>
            <w:instrText xml:space="preserve"> HYPERLINK \l _Toc10501 </w:instrText>
          </w:r>
          <w:r>
            <w:fldChar w:fldCharType="separate"/>
          </w:r>
          <w:r>
            <w:rPr>
              <w:rFonts w:hint="eastAsia" w:ascii="宋体" w:hAnsi="宋体" w:eastAsia="宋体" w:cs="宋体"/>
            </w:rPr>
            <w:t>4.5 最终部署架构文字描述与图示占位</w:t>
          </w:r>
          <w:r>
            <w:tab/>
          </w:r>
          <w:r>
            <w:fldChar w:fldCharType="begin"/>
          </w:r>
          <w:r>
            <w:instrText xml:space="preserve"> PAGEREF _Toc10501 \h </w:instrText>
          </w:r>
          <w:r>
            <w:fldChar w:fldCharType="separate"/>
          </w:r>
          <w:r>
            <w:t>10</w:t>
          </w:r>
          <w:r>
            <w:fldChar w:fldCharType="end"/>
          </w:r>
          <w:r>
            <w:fldChar w:fldCharType="end"/>
          </w:r>
        </w:p>
        <w:p w14:paraId="3699B682">
          <w:pPr>
            <w:pStyle w:val="29"/>
            <w:tabs>
              <w:tab w:val="right" w:leader="dot" w:pos="9972"/>
            </w:tabs>
          </w:pPr>
          <w:r>
            <w:fldChar w:fldCharType="begin"/>
          </w:r>
          <w:r>
            <w:instrText xml:space="preserve"> HYPERLINK \l _Toc30055 </w:instrText>
          </w:r>
          <w:r>
            <w:fldChar w:fldCharType="separate"/>
          </w:r>
          <w:r>
            <w:rPr>
              <w:rFonts w:hint="eastAsia" w:ascii="宋体" w:hAnsi="宋体" w:eastAsia="宋体" w:cs="宋体"/>
            </w:rPr>
            <w:t>4.6 运行环境与资源要求</w:t>
          </w:r>
          <w:r>
            <w:tab/>
          </w:r>
          <w:r>
            <w:fldChar w:fldCharType="begin"/>
          </w:r>
          <w:r>
            <w:instrText xml:space="preserve"> PAGEREF _Toc30055 \h </w:instrText>
          </w:r>
          <w:r>
            <w:fldChar w:fldCharType="separate"/>
          </w:r>
          <w:r>
            <w:t>11</w:t>
          </w:r>
          <w:r>
            <w:fldChar w:fldCharType="end"/>
          </w:r>
          <w:r>
            <w:fldChar w:fldCharType="end"/>
          </w:r>
        </w:p>
        <w:p w14:paraId="3E9B9DB9">
          <w:pPr>
            <w:pStyle w:val="29"/>
            <w:tabs>
              <w:tab w:val="right" w:leader="dot" w:pos="9972"/>
            </w:tabs>
          </w:pPr>
          <w:r>
            <w:fldChar w:fldCharType="begin"/>
          </w:r>
          <w:r>
            <w:instrText xml:space="preserve"> HYPERLINK \l _Toc30397 </w:instrText>
          </w:r>
          <w:r>
            <w:fldChar w:fldCharType="separate"/>
          </w:r>
          <w:r>
            <w:rPr>
              <w:rFonts w:hint="eastAsia" w:ascii="宋体" w:hAnsi="宋体" w:eastAsia="宋体" w:cs="宋体"/>
            </w:rPr>
            <w:t>4.7 技术选型与部署约束</w:t>
          </w:r>
          <w:r>
            <w:tab/>
          </w:r>
          <w:r>
            <w:fldChar w:fldCharType="begin"/>
          </w:r>
          <w:r>
            <w:instrText xml:space="preserve"> PAGEREF _Toc30397 \h </w:instrText>
          </w:r>
          <w:r>
            <w:fldChar w:fldCharType="separate"/>
          </w:r>
          <w:r>
            <w:t>11</w:t>
          </w:r>
          <w:r>
            <w:fldChar w:fldCharType="end"/>
          </w:r>
          <w:r>
            <w:fldChar w:fldCharType="end"/>
          </w:r>
        </w:p>
        <w:p w14:paraId="2444A7FA">
          <w:pPr>
            <w:pStyle w:val="26"/>
            <w:tabs>
              <w:tab w:val="right" w:leader="dot" w:pos="9972"/>
            </w:tabs>
          </w:pPr>
          <w:r>
            <w:fldChar w:fldCharType="begin"/>
          </w:r>
          <w:r>
            <w:instrText xml:space="preserve"> HYPERLINK \l _Toc17462 </w:instrText>
          </w:r>
          <w:r>
            <w:fldChar w:fldCharType="separate"/>
          </w:r>
          <w:r>
            <w:rPr>
              <w:rFonts w:hint="eastAsia" w:ascii="宋体" w:hAnsi="宋体" w:eastAsia="宋体" w:cs="宋体"/>
            </w:rPr>
            <w:t>5. 数据模型与数据库设计</w:t>
          </w:r>
          <w:r>
            <w:tab/>
          </w:r>
          <w:r>
            <w:fldChar w:fldCharType="begin"/>
          </w:r>
          <w:r>
            <w:instrText xml:space="preserve"> PAGEREF _Toc17462 \h </w:instrText>
          </w:r>
          <w:r>
            <w:fldChar w:fldCharType="separate"/>
          </w:r>
          <w:r>
            <w:t>12</w:t>
          </w:r>
          <w:r>
            <w:fldChar w:fldCharType="end"/>
          </w:r>
          <w:r>
            <w:fldChar w:fldCharType="end"/>
          </w:r>
        </w:p>
        <w:p w14:paraId="2B197523">
          <w:pPr>
            <w:pStyle w:val="29"/>
            <w:tabs>
              <w:tab w:val="right" w:leader="dot" w:pos="9972"/>
            </w:tabs>
          </w:pPr>
          <w:r>
            <w:fldChar w:fldCharType="begin"/>
          </w:r>
          <w:r>
            <w:instrText xml:space="preserve"> HYPERLINK \l _Toc6286 </w:instrText>
          </w:r>
          <w:r>
            <w:fldChar w:fldCharType="separate"/>
          </w:r>
          <w:r>
            <w:rPr>
              <w:rFonts w:hint="eastAsia" w:ascii="宋体" w:hAnsi="宋体" w:eastAsia="宋体" w:cs="宋体"/>
            </w:rPr>
            <w:t>5.1 数据建模依据</w:t>
          </w:r>
          <w:r>
            <w:tab/>
          </w:r>
          <w:r>
            <w:fldChar w:fldCharType="begin"/>
          </w:r>
          <w:r>
            <w:instrText xml:space="preserve"> PAGEREF _Toc6286 \h </w:instrText>
          </w:r>
          <w:r>
            <w:fldChar w:fldCharType="separate"/>
          </w:r>
          <w:r>
            <w:t>12</w:t>
          </w:r>
          <w:r>
            <w:fldChar w:fldCharType="end"/>
          </w:r>
          <w:r>
            <w:fldChar w:fldCharType="end"/>
          </w:r>
        </w:p>
        <w:p w14:paraId="43921AEF">
          <w:pPr>
            <w:pStyle w:val="29"/>
            <w:tabs>
              <w:tab w:val="right" w:leader="dot" w:pos="9972"/>
            </w:tabs>
          </w:pPr>
          <w:r>
            <w:fldChar w:fldCharType="begin"/>
          </w:r>
          <w:r>
            <w:instrText xml:space="preserve"> HYPERLINK \l _Toc4532 </w:instrText>
          </w:r>
          <w:r>
            <w:fldChar w:fldCharType="separate"/>
          </w:r>
          <w:r>
            <w:rPr>
              <w:rFonts w:hint="eastAsia" w:ascii="宋体" w:hAnsi="宋体" w:eastAsia="宋体" w:cs="宋体"/>
            </w:rPr>
            <w:t>5.2 核心实体抽象</w:t>
          </w:r>
          <w:r>
            <w:tab/>
          </w:r>
          <w:r>
            <w:fldChar w:fldCharType="begin"/>
          </w:r>
          <w:r>
            <w:instrText xml:space="preserve"> PAGEREF _Toc4532 \h </w:instrText>
          </w:r>
          <w:r>
            <w:fldChar w:fldCharType="separate"/>
          </w:r>
          <w:r>
            <w:t>12</w:t>
          </w:r>
          <w:r>
            <w:fldChar w:fldCharType="end"/>
          </w:r>
          <w:r>
            <w:fldChar w:fldCharType="end"/>
          </w:r>
        </w:p>
        <w:p w14:paraId="5818E999">
          <w:pPr>
            <w:pStyle w:val="29"/>
            <w:tabs>
              <w:tab w:val="right" w:leader="dot" w:pos="9972"/>
            </w:tabs>
          </w:pPr>
          <w:r>
            <w:fldChar w:fldCharType="begin"/>
          </w:r>
          <w:r>
            <w:instrText xml:space="preserve"> HYPERLINK \l _Toc32355 </w:instrText>
          </w:r>
          <w:r>
            <w:fldChar w:fldCharType="separate"/>
          </w:r>
          <w:r>
            <w:rPr>
              <w:rFonts w:hint="eastAsia" w:ascii="宋体" w:hAnsi="宋体" w:eastAsia="宋体" w:cs="宋体"/>
            </w:rPr>
            <w:t>5.3 实体关系文字描述</w:t>
          </w:r>
          <w:r>
            <w:tab/>
          </w:r>
          <w:r>
            <w:fldChar w:fldCharType="begin"/>
          </w:r>
          <w:r>
            <w:instrText xml:space="preserve"> PAGEREF _Toc32355 \h </w:instrText>
          </w:r>
          <w:r>
            <w:fldChar w:fldCharType="separate"/>
          </w:r>
          <w:r>
            <w:t>12</w:t>
          </w:r>
          <w:r>
            <w:fldChar w:fldCharType="end"/>
          </w:r>
          <w:r>
            <w:fldChar w:fldCharType="end"/>
          </w:r>
        </w:p>
        <w:p w14:paraId="213DB5C2">
          <w:pPr>
            <w:pStyle w:val="29"/>
            <w:tabs>
              <w:tab w:val="right" w:leader="dot" w:pos="9972"/>
            </w:tabs>
          </w:pPr>
          <w:r>
            <w:fldChar w:fldCharType="begin"/>
          </w:r>
          <w:r>
            <w:instrText xml:space="preserve"> HYPERLINK \l _Toc16349 </w:instrText>
          </w:r>
          <w:r>
            <w:fldChar w:fldCharType="separate"/>
          </w:r>
          <w:r>
            <w:rPr>
              <w:rFonts w:hint="eastAsia" w:ascii="宋体" w:hAnsi="宋体" w:eastAsia="宋体" w:cs="宋体"/>
            </w:rPr>
            <w:t>5.4 ER 图文字描述与图示占位</w:t>
          </w:r>
          <w:r>
            <w:tab/>
          </w:r>
          <w:r>
            <w:fldChar w:fldCharType="begin"/>
          </w:r>
          <w:r>
            <w:instrText xml:space="preserve"> PAGEREF _Toc16349 \h </w:instrText>
          </w:r>
          <w:r>
            <w:fldChar w:fldCharType="separate"/>
          </w:r>
          <w:r>
            <w:t>13</w:t>
          </w:r>
          <w:r>
            <w:fldChar w:fldCharType="end"/>
          </w:r>
          <w:r>
            <w:fldChar w:fldCharType="end"/>
          </w:r>
        </w:p>
        <w:p w14:paraId="70934FFD">
          <w:pPr>
            <w:pStyle w:val="29"/>
            <w:tabs>
              <w:tab w:val="right" w:leader="dot" w:pos="9972"/>
            </w:tabs>
          </w:pPr>
          <w:r>
            <w:fldChar w:fldCharType="begin"/>
          </w:r>
          <w:r>
            <w:instrText xml:space="preserve"> HYPERLINK \l _Toc29964 </w:instrText>
          </w:r>
          <w:r>
            <w:fldChar w:fldCharType="separate"/>
          </w:r>
          <w:r>
            <w:rPr>
              <w:rFonts w:hint="eastAsia" w:ascii="宋体" w:hAnsi="宋体" w:eastAsia="宋体" w:cs="宋体"/>
            </w:rPr>
            <w:t>5.5 数据表清单</w:t>
          </w:r>
          <w:r>
            <w:tab/>
          </w:r>
          <w:r>
            <w:fldChar w:fldCharType="begin"/>
          </w:r>
          <w:r>
            <w:instrText xml:space="preserve"> PAGEREF _Toc29964 \h </w:instrText>
          </w:r>
          <w:r>
            <w:fldChar w:fldCharType="separate"/>
          </w:r>
          <w:r>
            <w:t>14</w:t>
          </w:r>
          <w:r>
            <w:fldChar w:fldCharType="end"/>
          </w:r>
          <w:r>
            <w:fldChar w:fldCharType="end"/>
          </w:r>
        </w:p>
        <w:p w14:paraId="692C9288">
          <w:pPr>
            <w:pStyle w:val="29"/>
            <w:tabs>
              <w:tab w:val="right" w:leader="dot" w:pos="9972"/>
            </w:tabs>
          </w:pPr>
          <w:r>
            <w:fldChar w:fldCharType="begin"/>
          </w:r>
          <w:r>
            <w:instrText xml:space="preserve"> HYPERLINK \l _Toc30745 </w:instrText>
          </w:r>
          <w:r>
            <w:fldChar w:fldCharType="separate"/>
          </w:r>
          <w:r>
            <w:rPr>
              <w:rFonts w:hint="eastAsia" w:ascii="宋体" w:hAnsi="宋体" w:eastAsia="宋体" w:cs="宋体"/>
            </w:rPr>
            <w:t>5.6 核心表结构设计</w:t>
          </w:r>
          <w:r>
            <w:tab/>
          </w:r>
          <w:r>
            <w:fldChar w:fldCharType="begin"/>
          </w:r>
          <w:r>
            <w:instrText xml:space="preserve"> PAGEREF _Toc30745 \h </w:instrText>
          </w:r>
          <w:r>
            <w:fldChar w:fldCharType="separate"/>
          </w:r>
          <w:r>
            <w:t>14</w:t>
          </w:r>
          <w:r>
            <w:fldChar w:fldCharType="end"/>
          </w:r>
          <w:r>
            <w:fldChar w:fldCharType="end"/>
          </w:r>
        </w:p>
        <w:p w14:paraId="63D38699">
          <w:pPr>
            <w:pStyle w:val="29"/>
            <w:tabs>
              <w:tab w:val="right" w:leader="dot" w:pos="9972"/>
            </w:tabs>
          </w:pPr>
          <w:r>
            <w:fldChar w:fldCharType="begin"/>
          </w:r>
          <w:r>
            <w:instrText xml:space="preserve"> HYPERLINK \l _Toc6360 </w:instrText>
          </w:r>
          <w:r>
            <w:fldChar w:fldCharType="separate"/>
          </w:r>
          <w:r>
            <w:rPr>
              <w:rFonts w:hint="eastAsia" w:ascii="宋体" w:hAnsi="宋体" w:eastAsia="宋体" w:cs="宋体"/>
            </w:rPr>
            <w:t>5.7 表关系设计</w:t>
          </w:r>
          <w:r>
            <w:tab/>
          </w:r>
          <w:r>
            <w:fldChar w:fldCharType="begin"/>
          </w:r>
          <w:r>
            <w:instrText xml:space="preserve"> PAGEREF _Toc6360 \h </w:instrText>
          </w:r>
          <w:r>
            <w:fldChar w:fldCharType="separate"/>
          </w:r>
          <w:r>
            <w:t>15</w:t>
          </w:r>
          <w:r>
            <w:fldChar w:fldCharType="end"/>
          </w:r>
          <w:r>
            <w:fldChar w:fldCharType="end"/>
          </w:r>
        </w:p>
        <w:p w14:paraId="0ED03FC9">
          <w:pPr>
            <w:pStyle w:val="29"/>
            <w:tabs>
              <w:tab w:val="right" w:leader="dot" w:pos="9972"/>
            </w:tabs>
          </w:pPr>
          <w:r>
            <w:fldChar w:fldCharType="begin"/>
          </w:r>
          <w:r>
            <w:instrText xml:space="preserve"> HYPERLINK \l _Toc17368 </w:instrText>
          </w:r>
          <w:r>
            <w:fldChar w:fldCharType="separate"/>
          </w:r>
          <w:r>
            <w:rPr>
              <w:rFonts w:hint="eastAsia" w:ascii="宋体" w:hAnsi="宋体" w:eastAsia="宋体" w:cs="宋体"/>
            </w:rPr>
            <w:t>5.8 字典表、配置表、日志表、任务表设计</w:t>
          </w:r>
          <w:r>
            <w:tab/>
          </w:r>
          <w:r>
            <w:fldChar w:fldCharType="begin"/>
          </w:r>
          <w:r>
            <w:instrText xml:space="preserve"> PAGEREF _Toc17368 \h </w:instrText>
          </w:r>
          <w:r>
            <w:fldChar w:fldCharType="separate"/>
          </w:r>
          <w:r>
            <w:t>15</w:t>
          </w:r>
          <w:r>
            <w:fldChar w:fldCharType="end"/>
          </w:r>
          <w:r>
            <w:fldChar w:fldCharType="end"/>
          </w:r>
        </w:p>
        <w:p w14:paraId="771B2349">
          <w:pPr>
            <w:pStyle w:val="26"/>
            <w:tabs>
              <w:tab w:val="right" w:leader="dot" w:pos="9972"/>
            </w:tabs>
          </w:pPr>
          <w:r>
            <w:fldChar w:fldCharType="begin"/>
          </w:r>
          <w:r>
            <w:instrText xml:space="preserve"> HYPERLINK \l _Toc14925 </w:instrText>
          </w:r>
          <w:r>
            <w:fldChar w:fldCharType="separate"/>
          </w:r>
          <w:r>
            <w:rPr>
              <w:rFonts w:hint="eastAsia" w:ascii="宋体" w:hAnsi="宋体" w:eastAsia="宋体" w:cs="宋体"/>
            </w:rPr>
            <w:t>6. 页面详细设计</w:t>
          </w:r>
          <w:r>
            <w:tab/>
          </w:r>
          <w:r>
            <w:fldChar w:fldCharType="begin"/>
          </w:r>
          <w:r>
            <w:instrText xml:space="preserve"> PAGEREF _Toc14925 \h </w:instrText>
          </w:r>
          <w:r>
            <w:fldChar w:fldCharType="separate"/>
          </w:r>
          <w:r>
            <w:t>15</w:t>
          </w:r>
          <w:r>
            <w:fldChar w:fldCharType="end"/>
          </w:r>
          <w:r>
            <w:fldChar w:fldCharType="end"/>
          </w:r>
        </w:p>
        <w:p w14:paraId="5AAC68F1">
          <w:pPr>
            <w:pStyle w:val="29"/>
            <w:tabs>
              <w:tab w:val="right" w:leader="dot" w:pos="9972"/>
            </w:tabs>
          </w:pPr>
          <w:r>
            <w:fldChar w:fldCharType="begin"/>
          </w:r>
          <w:r>
            <w:instrText xml:space="preserve"> HYPERLINK \l _Toc21245 </w:instrText>
          </w:r>
          <w:r>
            <w:fldChar w:fldCharType="separate"/>
          </w:r>
          <w:r>
            <w:rPr>
              <w:rFonts w:hint="eastAsia" w:ascii="宋体" w:hAnsi="宋体" w:eastAsia="宋体" w:cs="宋体"/>
            </w:rPr>
            <w:t>6.1 页面设计依据</w:t>
          </w:r>
          <w:r>
            <w:tab/>
          </w:r>
          <w:r>
            <w:fldChar w:fldCharType="begin"/>
          </w:r>
          <w:r>
            <w:instrText xml:space="preserve"> PAGEREF _Toc21245 \h </w:instrText>
          </w:r>
          <w:r>
            <w:fldChar w:fldCharType="separate"/>
          </w:r>
          <w:r>
            <w:t>15</w:t>
          </w:r>
          <w:r>
            <w:fldChar w:fldCharType="end"/>
          </w:r>
          <w:r>
            <w:fldChar w:fldCharType="end"/>
          </w:r>
        </w:p>
        <w:p w14:paraId="2A02D6CD">
          <w:pPr>
            <w:pStyle w:val="29"/>
            <w:tabs>
              <w:tab w:val="right" w:leader="dot" w:pos="9972"/>
            </w:tabs>
          </w:pPr>
          <w:r>
            <w:fldChar w:fldCharType="begin"/>
          </w:r>
          <w:r>
            <w:instrText xml:space="preserve"> HYPERLINK \l _Toc11635 </w:instrText>
          </w:r>
          <w:r>
            <w:fldChar w:fldCharType="separate"/>
          </w:r>
          <w:r>
            <w:rPr>
              <w:rFonts w:hint="eastAsia" w:ascii="宋体" w:hAnsi="宋体" w:eastAsia="宋体" w:cs="宋体"/>
            </w:rPr>
            <w:t>6.2 页面清单</w:t>
          </w:r>
          <w:r>
            <w:tab/>
          </w:r>
          <w:r>
            <w:fldChar w:fldCharType="begin"/>
          </w:r>
          <w:r>
            <w:instrText xml:space="preserve"> PAGEREF _Toc11635 \h </w:instrText>
          </w:r>
          <w:r>
            <w:fldChar w:fldCharType="separate"/>
          </w:r>
          <w:r>
            <w:t>15</w:t>
          </w:r>
          <w:r>
            <w:fldChar w:fldCharType="end"/>
          </w:r>
          <w:r>
            <w:fldChar w:fldCharType="end"/>
          </w:r>
        </w:p>
        <w:p w14:paraId="292B76BC">
          <w:pPr>
            <w:pStyle w:val="29"/>
            <w:tabs>
              <w:tab w:val="right" w:leader="dot" w:pos="9972"/>
            </w:tabs>
          </w:pPr>
          <w:r>
            <w:fldChar w:fldCharType="begin"/>
          </w:r>
          <w:r>
            <w:instrText xml:space="preserve"> HYPERLINK \l _Toc9842 </w:instrText>
          </w:r>
          <w:r>
            <w:fldChar w:fldCharType="separate"/>
          </w:r>
          <w:r>
            <w:rPr>
              <w:rFonts w:hint="eastAsia" w:ascii="宋体" w:hAnsi="宋体" w:eastAsia="宋体" w:cs="宋体"/>
            </w:rPr>
            <w:t>6.3 页面详细设计模板</w:t>
          </w:r>
          <w:r>
            <w:tab/>
          </w:r>
          <w:r>
            <w:fldChar w:fldCharType="begin"/>
          </w:r>
          <w:r>
            <w:instrText xml:space="preserve"> PAGEREF _Toc9842 \h </w:instrText>
          </w:r>
          <w:r>
            <w:fldChar w:fldCharType="separate"/>
          </w:r>
          <w:r>
            <w:t>16</w:t>
          </w:r>
          <w:r>
            <w:fldChar w:fldCharType="end"/>
          </w:r>
          <w:r>
            <w:fldChar w:fldCharType="end"/>
          </w:r>
        </w:p>
        <w:p w14:paraId="1CDF3F21">
          <w:pPr>
            <w:pStyle w:val="29"/>
            <w:tabs>
              <w:tab w:val="right" w:leader="dot" w:pos="9972"/>
            </w:tabs>
          </w:pPr>
          <w:r>
            <w:fldChar w:fldCharType="begin"/>
          </w:r>
          <w:r>
            <w:instrText xml:space="preserve"> HYPERLINK \l _Toc127 </w:instrText>
          </w:r>
          <w:r>
            <w:fldChar w:fldCharType="separate"/>
          </w:r>
          <w:r>
            <w:rPr>
              <w:rFonts w:hint="eastAsia" w:ascii="宋体" w:hAnsi="宋体" w:eastAsia="宋体" w:cs="宋体"/>
            </w:rPr>
            <w:t>6.4 页面详细设计案例：业务工作台页面</w:t>
          </w:r>
          <w:r>
            <w:tab/>
          </w:r>
          <w:r>
            <w:fldChar w:fldCharType="begin"/>
          </w:r>
          <w:r>
            <w:instrText xml:space="preserve"> PAGEREF _Toc127 \h </w:instrText>
          </w:r>
          <w:r>
            <w:fldChar w:fldCharType="separate"/>
          </w:r>
          <w:r>
            <w:t>17</w:t>
          </w:r>
          <w:r>
            <w:fldChar w:fldCharType="end"/>
          </w:r>
          <w:r>
            <w:fldChar w:fldCharType="end"/>
          </w:r>
        </w:p>
        <w:p w14:paraId="322600D9">
          <w:pPr>
            <w:pStyle w:val="29"/>
            <w:tabs>
              <w:tab w:val="right" w:leader="dot" w:pos="9972"/>
            </w:tabs>
          </w:pPr>
          <w:r>
            <w:fldChar w:fldCharType="begin"/>
          </w:r>
          <w:r>
            <w:instrText xml:space="preserve"> HYPERLINK \l _Toc18600 </w:instrText>
          </w:r>
          <w:r>
            <w:fldChar w:fldCharType="separate"/>
          </w:r>
          <w:r>
            <w:rPr>
              <w:rFonts w:hint="eastAsia" w:ascii="宋体" w:hAnsi="宋体" w:eastAsia="宋体" w:cs="宋体"/>
            </w:rPr>
            <w:t>6.5 页面功能说明</w:t>
          </w:r>
          <w:r>
            <w:tab/>
          </w:r>
          <w:r>
            <w:fldChar w:fldCharType="begin"/>
          </w:r>
          <w:r>
            <w:instrText xml:space="preserve"> PAGEREF _Toc18600 \h </w:instrText>
          </w:r>
          <w:r>
            <w:fldChar w:fldCharType="separate"/>
          </w:r>
          <w:r>
            <w:t>19</w:t>
          </w:r>
          <w:r>
            <w:fldChar w:fldCharType="end"/>
          </w:r>
          <w:r>
            <w:fldChar w:fldCharType="end"/>
          </w:r>
        </w:p>
        <w:p w14:paraId="71E6773F">
          <w:pPr>
            <w:pStyle w:val="29"/>
            <w:tabs>
              <w:tab w:val="right" w:leader="dot" w:pos="9972"/>
            </w:tabs>
          </w:pPr>
          <w:r>
            <w:fldChar w:fldCharType="begin"/>
          </w:r>
          <w:r>
            <w:instrText xml:space="preserve"> HYPERLINK \l _Toc15597 </w:instrText>
          </w:r>
          <w:r>
            <w:fldChar w:fldCharType="separate"/>
          </w:r>
          <w:r>
            <w:rPr>
              <w:rFonts w:hint="eastAsia" w:ascii="宋体" w:hAnsi="宋体" w:eastAsia="宋体" w:cs="宋体"/>
            </w:rPr>
            <w:t>6.6 页面布局说明</w:t>
          </w:r>
          <w:r>
            <w:tab/>
          </w:r>
          <w:r>
            <w:fldChar w:fldCharType="begin"/>
          </w:r>
          <w:r>
            <w:instrText xml:space="preserve"> PAGEREF _Toc15597 \h </w:instrText>
          </w:r>
          <w:r>
            <w:fldChar w:fldCharType="separate"/>
          </w:r>
          <w:r>
            <w:t>19</w:t>
          </w:r>
          <w:r>
            <w:fldChar w:fldCharType="end"/>
          </w:r>
          <w:r>
            <w:fldChar w:fldCharType="end"/>
          </w:r>
        </w:p>
        <w:p w14:paraId="54F5953B">
          <w:pPr>
            <w:pStyle w:val="29"/>
            <w:tabs>
              <w:tab w:val="right" w:leader="dot" w:pos="9972"/>
            </w:tabs>
          </w:pPr>
          <w:r>
            <w:fldChar w:fldCharType="begin"/>
          </w:r>
          <w:r>
            <w:instrText xml:space="preserve"> HYPERLINK \l _Toc19152 </w:instrText>
          </w:r>
          <w:r>
            <w:fldChar w:fldCharType="separate"/>
          </w:r>
          <w:r>
            <w:rPr>
              <w:rFonts w:hint="eastAsia" w:ascii="宋体" w:hAnsi="宋体" w:eastAsia="宋体" w:cs="宋体"/>
            </w:rPr>
            <w:t>6.7 页面操作与交互逻辑</w:t>
          </w:r>
          <w:r>
            <w:tab/>
          </w:r>
          <w:r>
            <w:fldChar w:fldCharType="begin"/>
          </w:r>
          <w:r>
            <w:instrText xml:space="preserve"> PAGEREF _Toc19152 \h </w:instrText>
          </w:r>
          <w:r>
            <w:fldChar w:fldCharType="separate"/>
          </w:r>
          <w:r>
            <w:t>19</w:t>
          </w:r>
          <w:r>
            <w:fldChar w:fldCharType="end"/>
          </w:r>
          <w:r>
            <w:fldChar w:fldCharType="end"/>
          </w:r>
        </w:p>
        <w:p w14:paraId="52ED5120">
          <w:pPr>
            <w:pStyle w:val="29"/>
            <w:tabs>
              <w:tab w:val="right" w:leader="dot" w:pos="9972"/>
            </w:tabs>
          </w:pPr>
          <w:r>
            <w:fldChar w:fldCharType="begin"/>
          </w:r>
          <w:r>
            <w:instrText xml:space="preserve"> HYPERLINK \l _Toc11844 </w:instrText>
          </w:r>
          <w:r>
            <w:fldChar w:fldCharType="separate"/>
          </w:r>
          <w:r>
            <w:rPr>
              <w:rFonts w:hint="eastAsia" w:ascii="宋体" w:hAnsi="宋体" w:eastAsia="宋体" w:cs="宋体"/>
            </w:rPr>
            <w:t>6.8 页面状态、权限与异常展示</w:t>
          </w:r>
          <w:r>
            <w:tab/>
          </w:r>
          <w:r>
            <w:fldChar w:fldCharType="begin"/>
          </w:r>
          <w:r>
            <w:instrText xml:space="preserve"> PAGEREF _Toc11844 \h </w:instrText>
          </w:r>
          <w:r>
            <w:fldChar w:fldCharType="separate"/>
          </w:r>
          <w:r>
            <w:t>19</w:t>
          </w:r>
          <w:r>
            <w:fldChar w:fldCharType="end"/>
          </w:r>
          <w:r>
            <w:fldChar w:fldCharType="end"/>
          </w:r>
        </w:p>
        <w:p w14:paraId="7BF26C78">
          <w:pPr>
            <w:pStyle w:val="29"/>
            <w:tabs>
              <w:tab w:val="right" w:leader="dot" w:pos="9972"/>
            </w:tabs>
          </w:pPr>
          <w:r>
            <w:fldChar w:fldCharType="begin"/>
          </w:r>
          <w:r>
            <w:instrText xml:space="preserve"> HYPERLINK \l _Toc13574 </w:instrText>
          </w:r>
          <w:r>
            <w:fldChar w:fldCharType="separate"/>
          </w:r>
          <w:r>
            <w:rPr>
              <w:rFonts w:hint="eastAsia" w:ascii="宋体" w:hAnsi="宋体" w:eastAsia="宋体" w:cs="宋体"/>
            </w:rPr>
            <w:t>6.9 页面原型图生成说明</w:t>
          </w:r>
          <w:r>
            <w:tab/>
          </w:r>
          <w:r>
            <w:fldChar w:fldCharType="begin"/>
          </w:r>
          <w:r>
            <w:instrText xml:space="preserve"> PAGEREF _Toc13574 \h </w:instrText>
          </w:r>
          <w:r>
            <w:fldChar w:fldCharType="separate"/>
          </w:r>
          <w:r>
            <w:t>19</w:t>
          </w:r>
          <w:r>
            <w:fldChar w:fldCharType="end"/>
          </w:r>
          <w:r>
            <w:fldChar w:fldCharType="end"/>
          </w:r>
        </w:p>
        <w:p w14:paraId="7B0723B8">
          <w:pPr>
            <w:pStyle w:val="26"/>
            <w:tabs>
              <w:tab w:val="right" w:leader="dot" w:pos="9972"/>
            </w:tabs>
          </w:pPr>
          <w:r>
            <w:fldChar w:fldCharType="begin"/>
          </w:r>
          <w:r>
            <w:instrText xml:space="preserve"> HYPERLINK \l _Toc17430 </w:instrText>
          </w:r>
          <w:r>
            <w:fldChar w:fldCharType="separate"/>
          </w:r>
          <w:r>
            <w:rPr>
              <w:rFonts w:hint="eastAsia" w:ascii="宋体" w:hAnsi="宋体" w:eastAsia="宋体" w:cs="宋体"/>
            </w:rPr>
            <w:t>7. API 接口设计</w:t>
          </w:r>
          <w:r>
            <w:tab/>
          </w:r>
          <w:r>
            <w:fldChar w:fldCharType="begin"/>
          </w:r>
          <w:r>
            <w:instrText xml:space="preserve"> PAGEREF _Toc17430 \h </w:instrText>
          </w:r>
          <w:r>
            <w:fldChar w:fldCharType="separate"/>
          </w:r>
          <w:r>
            <w:t>19</w:t>
          </w:r>
          <w:r>
            <w:fldChar w:fldCharType="end"/>
          </w:r>
          <w:r>
            <w:fldChar w:fldCharType="end"/>
          </w:r>
        </w:p>
        <w:p w14:paraId="3C03A87A">
          <w:pPr>
            <w:pStyle w:val="29"/>
            <w:tabs>
              <w:tab w:val="right" w:leader="dot" w:pos="9972"/>
            </w:tabs>
          </w:pPr>
          <w:r>
            <w:fldChar w:fldCharType="begin"/>
          </w:r>
          <w:r>
            <w:instrText xml:space="preserve"> HYPERLINK \l _Toc18643 </w:instrText>
          </w:r>
          <w:r>
            <w:fldChar w:fldCharType="separate"/>
          </w:r>
          <w:r>
            <w:rPr>
              <w:rFonts w:hint="eastAsia" w:ascii="宋体" w:hAnsi="宋体" w:eastAsia="宋体" w:cs="宋体"/>
            </w:rPr>
            <w:t>7.1 接口设计依据</w:t>
          </w:r>
          <w:r>
            <w:tab/>
          </w:r>
          <w:r>
            <w:fldChar w:fldCharType="begin"/>
          </w:r>
          <w:r>
            <w:instrText xml:space="preserve"> PAGEREF _Toc18643 \h </w:instrText>
          </w:r>
          <w:r>
            <w:fldChar w:fldCharType="separate"/>
          </w:r>
          <w:r>
            <w:t>19</w:t>
          </w:r>
          <w:r>
            <w:fldChar w:fldCharType="end"/>
          </w:r>
          <w:r>
            <w:fldChar w:fldCharType="end"/>
          </w:r>
        </w:p>
        <w:p w14:paraId="7E4A9A87">
          <w:pPr>
            <w:pStyle w:val="29"/>
            <w:tabs>
              <w:tab w:val="right" w:leader="dot" w:pos="9972"/>
            </w:tabs>
          </w:pPr>
          <w:r>
            <w:fldChar w:fldCharType="begin"/>
          </w:r>
          <w:r>
            <w:instrText xml:space="preserve"> HYPERLINK \l _Toc4356 </w:instrText>
          </w:r>
          <w:r>
            <w:fldChar w:fldCharType="separate"/>
          </w:r>
          <w:r>
            <w:rPr>
              <w:rFonts w:hint="eastAsia" w:ascii="宋体" w:hAnsi="宋体" w:eastAsia="宋体" w:cs="宋体"/>
            </w:rPr>
            <w:t>7.2 接口分组规则</w:t>
          </w:r>
          <w:r>
            <w:tab/>
          </w:r>
          <w:r>
            <w:fldChar w:fldCharType="begin"/>
          </w:r>
          <w:r>
            <w:instrText xml:space="preserve"> PAGEREF _Toc4356 \h </w:instrText>
          </w:r>
          <w:r>
            <w:fldChar w:fldCharType="separate"/>
          </w:r>
          <w:r>
            <w:t>19</w:t>
          </w:r>
          <w:r>
            <w:fldChar w:fldCharType="end"/>
          </w:r>
          <w:r>
            <w:fldChar w:fldCharType="end"/>
          </w:r>
        </w:p>
        <w:p w14:paraId="4EDA46BF">
          <w:pPr>
            <w:pStyle w:val="29"/>
            <w:tabs>
              <w:tab w:val="right" w:leader="dot" w:pos="9972"/>
            </w:tabs>
          </w:pPr>
          <w:r>
            <w:fldChar w:fldCharType="begin"/>
          </w:r>
          <w:r>
            <w:instrText xml:space="preserve"> HYPERLINK \l _Toc12455 </w:instrText>
          </w:r>
          <w:r>
            <w:fldChar w:fldCharType="separate"/>
          </w:r>
          <w:r>
            <w:rPr>
              <w:rFonts w:hint="eastAsia" w:ascii="宋体" w:hAnsi="宋体" w:eastAsia="宋体" w:cs="宋体"/>
            </w:rPr>
            <w:t>7.3 接口清单</w:t>
          </w:r>
          <w:r>
            <w:tab/>
          </w:r>
          <w:r>
            <w:fldChar w:fldCharType="begin"/>
          </w:r>
          <w:r>
            <w:instrText xml:space="preserve"> PAGEREF _Toc12455 \h </w:instrText>
          </w:r>
          <w:r>
            <w:fldChar w:fldCharType="separate"/>
          </w:r>
          <w:r>
            <w:t>20</w:t>
          </w:r>
          <w:r>
            <w:fldChar w:fldCharType="end"/>
          </w:r>
          <w:r>
            <w:fldChar w:fldCharType="end"/>
          </w:r>
        </w:p>
        <w:p w14:paraId="2BBC56DB">
          <w:pPr>
            <w:pStyle w:val="29"/>
            <w:tabs>
              <w:tab w:val="right" w:leader="dot" w:pos="9972"/>
            </w:tabs>
          </w:pPr>
          <w:r>
            <w:fldChar w:fldCharType="begin"/>
          </w:r>
          <w:r>
            <w:instrText xml:space="preserve"> HYPERLINK \l _Toc14022 </w:instrText>
          </w:r>
          <w:r>
            <w:fldChar w:fldCharType="separate"/>
          </w:r>
          <w:r>
            <w:rPr>
              <w:rFonts w:hint="eastAsia" w:ascii="宋体" w:hAnsi="宋体" w:eastAsia="宋体" w:cs="宋体"/>
            </w:rPr>
            <w:t>7.4 页面与接口映射</w:t>
          </w:r>
          <w:r>
            <w:tab/>
          </w:r>
          <w:r>
            <w:fldChar w:fldCharType="begin"/>
          </w:r>
          <w:r>
            <w:instrText xml:space="preserve"> PAGEREF _Toc14022 \h </w:instrText>
          </w:r>
          <w:r>
            <w:fldChar w:fldCharType="separate"/>
          </w:r>
          <w:r>
            <w:t>20</w:t>
          </w:r>
          <w:r>
            <w:fldChar w:fldCharType="end"/>
          </w:r>
          <w:r>
            <w:fldChar w:fldCharType="end"/>
          </w:r>
        </w:p>
        <w:p w14:paraId="105B183F">
          <w:pPr>
            <w:pStyle w:val="29"/>
            <w:tabs>
              <w:tab w:val="right" w:leader="dot" w:pos="9972"/>
            </w:tabs>
          </w:pPr>
          <w:r>
            <w:fldChar w:fldCharType="begin"/>
          </w:r>
          <w:r>
            <w:instrText xml:space="preserve"> HYPERLINK \l _Toc19518 </w:instrText>
          </w:r>
          <w:r>
            <w:fldChar w:fldCharType="separate"/>
          </w:r>
          <w:r>
            <w:rPr>
              <w:rFonts w:hint="eastAsia" w:ascii="宋体" w:hAnsi="宋体" w:eastAsia="宋体" w:cs="宋体"/>
            </w:rPr>
            <w:t>7.5 数据表与接口映射</w:t>
          </w:r>
          <w:r>
            <w:tab/>
          </w:r>
          <w:r>
            <w:fldChar w:fldCharType="begin"/>
          </w:r>
          <w:r>
            <w:instrText xml:space="preserve"> PAGEREF _Toc19518 \h </w:instrText>
          </w:r>
          <w:r>
            <w:fldChar w:fldCharType="separate"/>
          </w:r>
          <w:r>
            <w:t>20</w:t>
          </w:r>
          <w:r>
            <w:fldChar w:fldCharType="end"/>
          </w:r>
          <w:r>
            <w:fldChar w:fldCharType="end"/>
          </w:r>
        </w:p>
        <w:p w14:paraId="79C882B2">
          <w:pPr>
            <w:pStyle w:val="29"/>
            <w:tabs>
              <w:tab w:val="right" w:leader="dot" w:pos="9972"/>
            </w:tabs>
          </w:pPr>
          <w:r>
            <w:fldChar w:fldCharType="begin"/>
          </w:r>
          <w:r>
            <w:instrText xml:space="preserve"> HYPERLINK \l _Toc20359 </w:instrText>
          </w:r>
          <w:r>
            <w:fldChar w:fldCharType="separate"/>
          </w:r>
          <w:r>
            <w:rPr>
              <w:rFonts w:hint="eastAsia" w:ascii="宋体" w:hAnsi="宋体" w:eastAsia="宋体" w:cs="宋体"/>
            </w:rPr>
            <w:t>7.6 单接口详细设计模板</w:t>
          </w:r>
          <w:r>
            <w:tab/>
          </w:r>
          <w:r>
            <w:fldChar w:fldCharType="begin"/>
          </w:r>
          <w:r>
            <w:instrText xml:space="preserve"> PAGEREF _Toc20359 \h </w:instrText>
          </w:r>
          <w:r>
            <w:fldChar w:fldCharType="separate"/>
          </w:r>
          <w:r>
            <w:t>20</w:t>
          </w:r>
          <w:r>
            <w:fldChar w:fldCharType="end"/>
          </w:r>
          <w:r>
            <w:fldChar w:fldCharType="end"/>
          </w:r>
        </w:p>
        <w:p w14:paraId="017BB70D">
          <w:pPr>
            <w:pStyle w:val="29"/>
            <w:tabs>
              <w:tab w:val="right" w:leader="dot" w:pos="9972"/>
            </w:tabs>
          </w:pPr>
          <w:r>
            <w:fldChar w:fldCharType="begin"/>
          </w:r>
          <w:r>
            <w:instrText xml:space="preserve"> HYPERLINK \l _Toc2315 </w:instrText>
          </w:r>
          <w:r>
            <w:fldChar w:fldCharType="separate"/>
          </w:r>
          <w:r>
            <w:rPr>
              <w:rFonts w:hint="eastAsia" w:ascii="宋体" w:hAnsi="宋体" w:eastAsia="宋体" w:cs="宋体"/>
            </w:rPr>
            <w:t>7.7 请求参数、返回结构与错误码</w:t>
          </w:r>
          <w:r>
            <w:tab/>
          </w:r>
          <w:r>
            <w:fldChar w:fldCharType="begin"/>
          </w:r>
          <w:r>
            <w:instrText xml:space="preserve"> PAGEREF _Toc2315 \h </w:instrText>
          </w:r>
          <w:r>
            <w:fldChar w:fldCharType="separate"/>
          </w:r>
          <w:r>
            <w:t>20</w:t>
          </w:r>
          <w:r>
            <w:fldChar w:fldCharType="end"/>
          </w:r>
          <w:r>
            <w:fldChar w:fldCharType="end"/>
          </w:r>
        </w:p>
        <w:p w14:paraId="4B460D40">
          <w:pPr>
            <w:pStyle w:val="29"/>
            <w:tabs>
              <w:tab w:val="right" w:leader="dot" w:pos="9972"/>
            </w:tabs>
          </w:pPr>
          <w:r>
            <w:fldChar w:fldCharType="begin"/>
          </w:r>
          <w:r>
            <w:instrText xml:space="preserve"> HYPERLINK \l _Toc10007 </w:instrText>
          </w:r>
          <w:r>
            <w:fldChar w:fldCharType="separate"/>
          </w:r>
          <w:r>
            <w:rPr>
              <w:rFonts w:hint="eastAsia" w:ascii="宋体" w:hAnsi="宋体" w:eastAsia="宋体" w:cs="宋体"/>
            </w:rPr>
            <w:t>7.8 权限校验与日志记录</w:t>
          </w:r>
          <w:r>
            <w:tab/>
          </w:r>
          <w:r>
            <w:fldChar w:fldCharType="begin"/>
          </w:r>
          <w:r>
            <w:instrText xml:space="preserve"> PAGEREF _Toc10007 \h </w:instrText>
          </w:r>
          <w:r>
            <w:fldChar w:fldCharType="separate"/>
          </w:r>
          <w:r>
            <w:t>21</w:t>
          </w:r>
          <w:r>
            <w:fldChar w:fldCharType="end"/>
          </w:r>
          <w:r>
            <w:fldChar w:fldCharType="end"/>
          </w:r>
        </w:p>
        <w:p w14:paraId="1EF20B3D">
          <w:pPr>
            <w:pStyle w:val="26"/>
            <w:tabs>
              <w:tab w:val="right" w:leader="dot" w:pos="9972"/>
            </w:tabs>
          </w:pPr>
          <w:r>
            <w:fldChar w:fldCharType="begin"/>
          </w:r>
          <w:r>
            <w:instrText xml:space="preserve"> HYPERLINK \l _Toc28444 </w:instrText>
          </w:r>
          <w:r>
            <w:fldChar w:fldCharType="separate"/>
          </w:r>
          <w:r>
            <w:rPr>
              <w:rFonts w:hint="eastAsia" w:ascii="宋体" w:hAnsi="宋体" w:eastAsia="宋体" w:cs="宋体"/>
            </w:rPr>
            <w:t>8. 模块详细设计</w:t>
          </w:r>
          <w:r>
            <w:tab/>
          </w:r>
          <w:r>
            <w:fldChar w:fldCharType="begin"/>
          </w:r>
          <w:r>
            <w:instrText xml:space="preserve"> PAGEREF _Toc28444 \h </w:instrText>
          </w:r>
          <w:r>
            <w:fldChar w:fldCharType="separate"/>
          </w:r>
          <w:r>
            <w:t>21</w:t>
          </w:r>
          <w:r>
            <w:fldChar w:fldCharType="end"/>
          </w:r>
          <w:r>
            <w:fldChar w:fldCharType="end"/>
          </w:r>
        </w:p>
        <w:p w14:paraId="5583477D">
          <w:pPr>
            <w:pStyle w:val="29"/>
            <w:tabs>
              <w:tab w:val="right" w:leader="dot" w:pos="9972"/>
            </w:tabs>
          </w:pPr>
          <w:r>
            <w:fldChar w:fldCharType="begin"/>
          </w:r>
          <w:r>
            <w:instrText xml:space="preserve"> HYPERLINK \l _Toc27331 </w:instrText>
          </w:r>
          <w:r>
            <w:fldChar w:fldCharType="separate"/>
          </w:r>
          <w:r>
            <w:rPr>
              <w:rFonts w:hint="eastAsia" w:ascii="宋体" w:hAnsi="宋体" w:eastAsia="宋体" w:cs="宋体"/>
            </w:rPr>
            <w:t>8.1 模块设计依据</w:t>
          </w:r>
          <w:r>
            <w:tab/>
          </w:r>
          <w:r>
            <w:fldChar w:fldCharType="begin"/>
          </w:r>
          <w:r>
            <w:instrText xml:space="preserve"> PAGEREF _Toc27331 \h </w:instrText>
          </w:r>
          <w:r>
            <w:fldChar w:fldCharType="separate"/>
          </w:r>
          <w:r>
            <w:t>21</w:t>
          </w:r>
          <w:r>
            <w:fldChar w:fldCharType="end"/>
          </w:r>
          <w:r>
            <w:fldChar w:fldCharType="end"/>
          </w:r>
        </w:p>
        <w:p w14:paraId="3786CF39">
          <w:pPr>
            <w:pStyle w:val="29"/>
            <w:tabs>
              <w:tab w:val="right" w:leader="dot" w:pos="9972"/>
            </w:tabs>
          </w:pPr>
          <w:r>
            <w:fldChar w:fldCharType="begin"/>
          </w:r>
          <w:r>
            <w:instrText xml:space="preserve"> HYPERLINK \l _Toc3613 </w:instrText>
          </w:r>
          <w:r>
            <w:fldChar w:fldCharType="separate"/>
          </w:r>
          <w:r>
            <w:rPr>
              <w:rFonts w:hint="eastAsia" w:ascii="宋体" w:hAnsi="宋体" w:eastAsia="宋体" w:cs="宋体"/>
            </w:rPr>
            <w:t>8.2 模块清单</w:t>
          </w:r>
          <w:r>
            <w:tab/>
          </w:r>
          <w:r>
            <w:fldChar w:fldCharType="begin"/>
          </w:r>
          <w:r>
            <w:instrText xml:space="preserve"> PAGEREF _Toc3613 \h </w:instrText>
          </w:r>
          <w:r>
            <w:fldChar w:fldCharType="separate"/>
          </w:r>
          <w:r>
            <w:t>21</w:t>
          </w:r>
          <w:r>
            <w:fldChar w:fldCharType="end"/>
          </w:r>
          <w:r>
            <w:fldChar w:fldCharType="end"/>
          </w:r>
        </w:p>
        <w:p w14:paraId="5C63C0E3">
          <w:pPr>
            <w:pStyle w:val="29"/>
            <w:tabs>
              <w:tab w:val="right" w:leader="dot" w:pos="9972"/>
            </w:tabs>
          </w:pPr>
          <w:r>
            <w:fldChar w:fldCharType="begin"/>
          </w:r>
          <w:r>
            <w:instrText xml:space="preserve"> HYPERLINK \l _Toc27857 </w:instrText>
          </w:r>
          <w:r>
            <w:fldChar w:fldCharType="separate"/>
          </w:r>
          <w:r>
            <w:rPr>
              <w:rFonts w:hint="eastAsia" w:ascii="宋体" w:hAnsi="宋体" w:eastAsia="宋体" w:cs="宋体"/>
            </w:rPr>
            <w:t>8.3 模块处理流程链</w:t>
          </w:r>
          <w:r>
            <w:tab/>
          </w:r>
          <w:r>
            <w:fldChar w:fldCharType="begin"/>
          </w:r>
          <w:r>
            <w:instrText xml:space="preserve"> PAGEREF _Toc27857 \h </w:instrText>
          </w:r>
          <w:r>
            <w:fldChar w:fldCharType="separate"/>
          </w:r>
          <w:r>
            <w:t>21</w:t>
          </w:r>
          <w:r>
            <w:fldChar w:fldCharType="end"/>
          </w:r>
          <w:r>
            <w:fldChar w:fldCharType="end"/>
          </w:r>
        </w:p>
        <w:p w14:paraId="548B1435">
          <w:pPr>
            <w:pStyle w:val="29"/>
            <w:tabs>
              <w:tab w:val="right" w:leader="dot" w:pos="9972"/>
            </w:tabs>
          </w:pPr>
          <w:r>
            <w:fldChar w:fldCharType="begin"/>
          </w:r>
          <w:r>
            <w:instrText xml:space="preserve"> HYPERLINK \l _Toc4956 </w:instrText>
          </w:r>
          <w:r>
            <w:fldChar w:fldCharType="separate"/>
          </w:r>
          <w:r>
            <w:rPr>
              <w:rFonts w:hint="eastAsia" w:ascii="宋体" w:hAnsi="宋体" w:eastAsia="宋体" w:cs="宋体"/>
            </w:rPr>
            <w:t>8.4 核心模块设计</w:t>
          </w:r>
          <w:r>
            <w:tab/>
          </w:r>
          <w:r>
            <w:fldChar w:fldCharType="begin"/>
          </w:r>
          <w:r>
            <w:instrText xml:space="preserve"> PAGEREF _Toc4956 \h </w:instrText>
          </w:r>
          <w:r>
            <w:fldChar w:fldCharType="separate"/>
          </w:r>
          <w:r>
            <w:t>22</w:t>
          </w:r>
          <w:r>
            <w:fldChar w:fldCharType="end"/>
          </w:r>
          <w:r>
            <w:fldChar w:fldCharType="end"/>
          </w:r>
        </w:p>
        <w:p w14:paraId="186861CA">
          <w:pPr>
            <w:pStyle w:val="29"/>
            <w:tabs>
              <w:tab w:val="right" w:leader="dot" w:pos="9972"/>
            </w:tabs>
          </w:pPr>
          <w:r>
            <w:fldChar w:fldCharType="begin"/>
          </w:r>
          <w:r>
            <w:instrText xml:space="preserve"> HYPERLINK \l _Toc16626 </w:instrText>
          </w:r>
          <w:r>
            <w:fldChar w:fldCharType="separate"/>
          </w:r>
          <w:r>
            <w:rPr>
              <w:rFonts w:hint="eastAsia" w:ascii="宋体" w:hAnsi="宋体" w:eastAsia="宋体" w:cs="宋体"/>
            </w:rPr>
            <w:t>8.5 支持模块设计</w:t>
          </w:r>
          <w:r>
            <w:tab/>
          </w:r>
          <w:r>
            <w:fldChar w:fldCharType="begin"/>
          </w:r>
          <w:r>
            <w:instrText xml:space="preserve"> PAGEREF _Toc16626 \h </w:instrText>
          </w:r>
          <w:r>
            <w:fldChar w:fldCharType="separate"/>
          </w:r>
          <w:r>
            <w:t>22</w:t>
          </w:r>
          <w:r>
            <w:fldChar w:fldCharType="end"/>
          </w:r>
          <w:r>
            <w:fldChar w:fldCharType="end"/>
          </w:r>
        </w:p>
        <w:p w14:paraId="67908F0B">
          <w:pPr>
            <w:pStyle w:val="26"/>
            <w:tabs>
              <w:tab w:val="right" w:leader="dot" w:pos="9972"/>
            </w:tabs>
          </w:pPr>
          <w:r>
            <w:fldChar w:fldCharType="begin"/>
          </w:r>
          <w:r>
            <w:instrText xml:space="preserve"> HYPERLINK \l _Toc22781 </w:instrText>
          </w:r>
          <w:r>
            <w:fldChar w:fldCharType="separate"/>
          </w:r>
          <w:r>
            <w:rPr>
              <w:rFonts w:hint="eastAsia" w:ascii="宋体" w:hAnsi="宋体" w:eastAsia="宋体" w:cs="宋体"/>
            </w:rPr>
            <w:t>9. 业务规则、状态与异常设计</w:t>
          </w:r>
          <w:r>
            <w:tab/>
          </w:r>
          <w:r>
            <w:fldChar w:fldCharType="begin"/>
          </w:r>
          <w:r>
            <w:instrText xml:space="preserve"> PAGEREF _Toc22781 \h </w:instrText>
          </w:r>
          <w:r>
            <w:fldChar w:fldCharType="separate"/>
          </w:r>
          <w:r>
            <w:t>22</w:t>
          </w:r>
          <w:r>
            <w:fldChar w:fldCharType="end"/>
          </w:r>
          <w:r>
            <w:fldChar w:fldCharType="end"/>
          </w:r>
        </w:p>
        <w:p w14:paraId="035E288C">
          <w:pPr>
            <w:pStyle w:val="29"/>
            <w:tabs>
              <w:tab w:val="right" w:leader="dot" w:pos="9972"/>
            </w:tabs>
          </w:pPr>
          <w:r>
            <w:fldChar w:fldCharType="begin"/>
          </w:r>
          <w:r>
            <w:instrText xml:space="preserve"> HYPERLINK \l _Toc24870 </w:instrText>
          </w:r>
          <w:r>
            <w:fldChar w:fldCharType="separate"/>
          </w:r>
          <w:r>
            <w:rPr>
              <w:rFonts w:hint="eastAsia" w:ascii="宋体" w:hAnsi="宋体" w:eastAsia="宋体" w:cs="宋体"/>
            </w:rPr>
            <w:t>9.1 业务规则清单</w:t>
          </w:r>
          <w:r>
            <w:tab/>
          </w:r>
          <w:r>
            <w:fldChar w:fldCharType="begin"/>
          </w:r>
          <w:r>
            <w:instrText xml:space="preserve"> PAGEREF _Toc24870 \h </w:instrText>
          </w:r>
          <w:r>
            <w:fldChar w:fldCharType="separate"/>
          </w:r>
          <w:r>
            <w:t>22</w:t>
          </w:r>
          <w:r>
            <w:fldChar w:fldCharType="end"/>
          </w:r>
          <w:r>
            <w:fldChar w:fldCharType="end"/>
          </w:r>
        </w:p>
        <w:p w14:paraId="31E65771">
          <w:pPr>
            <w:pStyle w:val="29"/>
            <w:tabs>
              <w:tab w:val="right" w:leader="dot" w:pos="9972"/>
            </w:tabs>
          </w:pPr>
          <w:r>
            <w:fldChar w:fldCharType="begin"/>
          </w:r>
          <w:r>
            <w:instrText xml:space="preserve"> HYPERLINK \l _Toc32703 </w:instrText>
          </w:r>
          <w:r>
            <w:fldChar w:fldCharType="separate"/>
          </w:r>
          <w:r>
            <w:rPr>
              <w:rFonts w:hint="eastAsia" w:ascii="宋体" w:hAnsi="宋体" w:eastAsia="宋体" w:cs="宋体"/>
            </w:rPr>
            <w:t>9.2 状态流转链</w:t>
          </w:r>
          <w:r>
            <w:tab/>
          </w:r>
          <w:r>
            <w:fldChar w:fldCharType="begin"/>
          </w:r>
          <w:r>
            <w:instrText xml:space="preserve"> PAGEREF _Toc32703 \h </w:instrText>
          </w:r>
          <w:r>
            <w:fldChar w:fldCharType="separate"/>
          </w:r>
          <w:r>
            <w:t>22</w:t>
          </w:r>
          <w:r>
            <w:fldChar w:fldCharType="end"/>
          </w:r>
          <w:r>
            <w:fldChar w:fldCharType="end"/>
          </w:r>
        </w:p>
        <w:p w14:paraId="79A0E0EA">
          <w:pPr>
            <w:pStyle w:val="29"/>
            <w:tabs>
              <w:tab w:val="right" w:leader="dot" w:pos="9972"/>
            </w:tabs>
          </w:pPr>
          <w:r>
            <w:fldChar w:fldCharType="begin"/>
          </w:r>
          <w:r>
            <w:instrText xml:space="preserve"> HYPERLINK \l _Toc18152 </w:instrText>
          </w:r>
          <w:r>
            <w:fldChar w:fldCharType="separate"/>
          </w:r>
          <w:r>
            <w:rPr>
              <w:rFonts w:hint="eastAsia" w:ascii="宋体" w:hAnsi="宋体" w:eastAsia="宋体" w:cs="宋体"/>
            </w:rPr>
            <w:t>9.3 异常处理链</w:t>
          </w:r>
          <w:r>
            <w:tab/>
          </w:r>
          <w:r>
            <w:fldChar w:fldCharType="begin"/>
          </w:r>
          <w:r>
            <w:instrText xml:space="preserve"> PAGEREF _Toc18152 \h </w:instrText>
          </w:r>
          <w:r>
            <w:fldChar w:fldCharType="separate"/>
          </w:r>
          <w:r>
            <w:t>22</w:t>
          </w:r>
          <w:r>
            <w:fldChar w:fldCharType="end"/>
          </w:r>
          <w:r>
            <w:fldChar w:fldCharType="end"/>
          </w:r>
        </w:p>
        <w:p w14:paraId="0F59B17B">
          <w:pPr>
            <w:pStyle w:val="26"/>
            <w:tabs>
              <w:tab w:val="right" w:leader="dot" w:pos="9972"/>
            </w:tabs>
          </w:pPr>
          <w:r>
            <w:fldChar w:fldCharType="begin"/>
          </w:r>
          <w:r>
            <w:instrText xml:space="preserve"> HYPERLINK \l _Toc28674 </w:instrText>
          </w:r>
          <w:r>
            <w:fldChar w:fldCharType="separate"/>
          </w:r>
          <w:r>
            <w:rPr>
              <w:rFonts w:hint="eastAsia" w:ascii="宋体" w:hAnsi="宋体" w:eastAsia="宋体" w:cs="宋体"/>
            </w:rPr>
            <w:t>10. 权限、安全、日志与审计设计</w:t>
          </w:r>
          <w:r>
            <w:tab/>
          </w:r>
          <w:r>
            <w:fldChar w:fldCharType="begin"/>
          </w:r>
          <w:r>
            <w:instrText xml:space="preserve"> PAGEREF _Toc28674 \h </w:instrText>
          </w:r>
          <w:r>
            <w:fldChar w:fldCharType="separate"/>
          </w:r>
          <w:r>
            <w:t>23</w:t>
          </w:r>
          <w:r>
            <w:fldChar w:fldCharType="end"/>
          </w:r>
          <w:r>
            <w:fldChar w:fldCharType="end"/>
          </w:r>
        </w:p>
        <w:p w14:paraId="3CE28E3F">
          <w:pPr>
            <w:pStyle w:val="29"/>
            <w:tabs>
              <w:tab w:val="right" w:leader="dot" w:pos="9972"/>
            </w:tabs>
          </w:pPr>
          <w:r>
            <w:fldChar w:fldCharType="begin"/>
          </w:r>
          <w:r>
            <w:instrText xml:space="preserve"> HYPERLINK \l _Toc672 </w:instrText>
          </w:r>
          <w:r>
            <w:fldChar w:fldCharType="separate"/>
          </w:r>
          <w:r>
            <w:rPr>
              <w:rFonts w:hint="eastAsia" w:ascii="宋体" w:hAnsi="宋体" w:eastAsia="宋体" w:cs="宋体"/>
            </w:rPr>
            <w:t>10.1 角色权限矩阵</w:t>
          </w:r>
          <w:r>
            <w:tab/>
          </w:r>
          <w:r>
            <w:fldChar w:fldCharType="begin"/>
          </w:r>
          <w:r>
            <w:instrText xml:space="preserve"> PAGEREF _Toc672 \h </w:instrText>
          </w:r>
          <w:r>
            <w:fldChar w:fldCharType="separate"/>
          </w:r>
          <w:r>
            <w:t>23</w:t>
          </w:r>
          <w:r>
            <w:fldChar w:fldCharType="end"/>
          </w:r>
          <w:r>
            <w:fldChar w:fldCharType="end"/>
          </w:r>
        </w:p>
        <w:p w14:paraId="4D7910CB">
          <w:pPr>
            <w:pStyle w:val="29"/>
            <w:tabs>
              <w:tab w:val="right" w:leader="dot" w:pos="9972"/>
            </w:tabs>
          </w:pPr>
          <w:r>
            <w:fldChar w:fldCharType="begin"/>
          </w:r>
          <w:r>
            <w:instrText xml:space="preserve"> HYPERLINK \l _Toc17396 </w:instrText>
          </w:r>
          <w:r>
            <w:fldChar w:fldCharType="separate"/>
          </w:r>
          <w:r>
            <w:rPr>
              <w:rFonts w:hint="eastAsia" w:ascii="宋体" w:hAnsi="宋体" w:eastAsia="宋体" w:cs="宋体"/>
            </w:rPr>
            <w:t>10.2 数据权限规则</w:t>
          </w:r>
          <w:r>
            <w:tab/>
          </w:r>
          <w:r>
            <w:fldChar w:fldCharType="begin"/>
          </w:r>
          <w:r>
            <w:instrText xml:space="preserve"> PAGEREF _Toc17396 \h </w:instrText>
          </w:r>
          <w:r>
            <w:fldChar w:fldCharType="separate"/>
          </w:r>
          <w:r>
            <w:t>23</w:t>
          </w:r>
          <w:r>
            <w:fldChar w:fldCharType="end"/>
          </w:r>
          <w:r>
            <w:fldChar w:fldCharType="end"/>
          </w:r>
        </w:p>
        <w:p w14:paraId="16F90918">
          <w:pPr>
            <w:pStyle w:val="29"/>
            <w:tabs>
              <w:tab w:val="right" w:leader="dot" w:pos="9972"/>
            </w:tabs>
          </w:pPr>
          <w:r>
            <w:fldChar w:fldCharType="begin"/>
          </w:r>
          <w:r>
            <w:instrText xml:space="preserve"> HYPERLINK \l _Toc27556 </w:instrText>
          </w:r>
          <w:r>
            <w:fldChar w:fldCharType="separate"/>
          </w:r>
          <w:r>
            <w:rPr>
              <w:rFonts w:hint="eastAsia" w:ascii="宋体" w:hAnsi="宋体" w:eastAsia="宋体" w:cs="宋体"/>
            </w:rPr>
            <w:t>10.3 安全设计</w:t>
          </w:r>
          <w:r>
            <w:tab/>
          </w:r>
          <w:r>
            <w:fldChar w:fldCharType="begin"/>
          </w:r>
          <w:r>
            <w:instrText xml:space="preserve"> PAGEREF _Toc27556 \h </w:instrText>
          </w:r>
          <w:r>
            <w:fldChar w:fldCharType="separate"/>
          </w:r>
          <w:r>
            <w:t>23</w:t>
          </w:r>
          <w:r>
            <w:fldChar w:fldCharType="end"/>
          </w:r>
          <w:r>
            <w:fldChar w:fldCharType="end"/>
          </w:r>
        </w:p>
        <w:p w14:paraId="21F5648E">
          <w:pPr>
            <w:pStyle w:val="29"/>
            <w:tabs>
              <w:tab w:val="right" w:leader="dot" w:pos="9972"/>
            </w:tabs>
          </w:pPr>
          <w:r>
            <w:fldChar w:fldCharType="begin"/>
          </w:r>
          <w:r>
            <w:instrText xml:space="preserve"> HYPERLINK \l _Toc27648 </w:instrText>
          </w:r>
          <w:r>
            <w:fldChar w:fldCharType="separate"/>
          </w:r>
          <w:r>
            <w:rPr>
              <w:rFonts w:hint="eastAsia" w:ascii="宋体" w:hAnsi="宋体" w:eastAsia="宋体" w:cs="宋体"/>
            </w:rPr>
            <w:t>10.4 日志审计设计</w:t>
          </w:r>
          <w:r>
            <w:tab/>
          </w:r>
          <w:r>
            <w:fldChar w:fldCharType="begin"/>
          </w:r>
          <w:r>
            <w:instrText xml:space="preserve"> PAGEREF _Toc27648 \h </w:instrText>
          </w:r>
          <w:r>
            <w:fldChar w:fldCharType="separate"/>
          </w:r>
          <w:r>
            <w:t>23</w:t>
          </w:r>
          <w:r>
            <w:fldChar w:fldCharType="end"/>
          </w:r>
          <w:r>
            <w:fldChar w:fldCharType="end"/>
          </w:r>
        </w:p>
        <w:p w14:paraId="292BE7EB">
          <w:pPr>
            <w:pStyle w:val="26"/>
            <w:tabs>
              <w:tab w:val="right" w:leader="dot" w:pos="9972"/>
            </w:tabs>
          </w:pPr>
          <w:r>
            <w:fldChar w:fldCharType="begin"/>
          </w:r>
          <w:r>
            <w:instrText xml:space="preserve"> HYPERLINK \l _Toc5463 </w:instrText>
          </w:r>
          <w:r>
            <w:fldChar w:fldCharType="separate"/>
          </w:r>
          <w:r>
            <w:rPr>
              <w:rFonts w:hint="eastAsia" w:ascii="宋体" w:hAnsi="宋体" w:eastAsia="宋体" w:cs="宋体"/>
            </w:rPr>
            <w:t>11. 部署与运维设计</w:t>
          </w:r>
          <w:r>
            <w:tab/>
          </w:r>
          <w:r>
            <w:fldChar w:fldCharType="begin"/>
          </w:r>
          <w:r>
            <w:instrText xml:space="preserve"> PAGEREF _Toc5463 \h </w:instrText>
          </w:r>
          <w:r>
            <w:fldChar w:fldCharType="separate"/>
          </w:r>
          <w:r>
            <w:t>24</w:t>
          </w:r>
          <w:r>
            <w:fldChar w:fldCharType="end"/>
          </w:r>
          <w:r>
            <w:fldChar w:fldCharType="end"/>
          </w:r>
        </w:p>
        <w:p w14:paraId="3389D65F">
          <w:pPr>
            <w:pStyle w:val="29"/>
            <w:tabs>
              <w:tab w:val="right" w:leader="dot" w:pos="9972"/>
            </w:tabs>
          </w:pPr>
          <w:r>
            <w:fldChar w:fldCharType="begin"/>
          </w:r>
          <w:r>
            <w:instrText xml:space="preserve"> HYPERLINK \l _Toc10241 </w:instrText>
          </w:r>
          <w:r>
            <w:fldChar w:fldCharType="separate"/>
          </w:r>
          <w:r>
            <w:rPr>
              <w:rFonts w:hint="eastAsia" w:ascii="宋体" w:hAnsi="宋体" w:eastAsia="宋体" w:cs="宋体"/>
            </w:rPr>
            <w:t>11.1 部署组件清单</w:t>
          </w:r>
          <w:r>
            <w:tab/>
          </w:r>
          <w:r>
            <w:fldChar w:fldCharType="begin"/>
          </w:r>
          <w:r>
            <w:instrText xml:space="preserve"> PAGEREF _Toc10241 \h </w:instrText>
          </w:r>
          <w:r>
            <w:fldChar w:fldCharType="separate"/>
          </w:r>
          <w:r>
            <w:t>24</w:t>
          </w:r>
          <w:r>
            <w:fldChar w:fldCharType="end"/>
          </w:r>
          <w:r>
            <w:fldChar w:fldCharType="end"/>
          </w:r>
        </w:p>
        <w:p w14:paraId="5CD53017">
          <w:pPr>
            <w:pStyle w:val="29"/>
            <w:tabs>
              <w:tab w:val="right" w:leader="dot" w:pos="9972"/>
            </w:tabs>
          </w:pPr>
          <w:r>
            <w:fldChar w:fldCharType="begin"/>
          </w:r>
          <w:r>
            <w:instrText xml:space="preserve"> HYPERLINK \l _Toc23077 </w:instrText>
          </w:r>
          <w:r>
            <w:fldChar w:fldCharType="separate"/>
          </w:r>
          <w:r>
            <w:rPr>
              <w:rFonts w:hint="eastAsia" w:ascii="宋体" w:hAnsi="宋体" w:eastAsia="宋体" w:cs="宋体"/>
            </w:rPr>
            <w:t>11.2 部署流程链</w:t>
          </w:r>
          <w:r>
            <w:tab/>
          </w:r>
          <w:r>
            <w:fldChar w:fldCharType="begin"/>
          </w:r>
          <w:r>
            <w:instrText xml:space="preserve"> PAGEREF _Toc23077 \h </w:instrText>
          </w:r>
          <w:r>
            <w:fldChar w:fldCharType="separate"/>
          </w:r>
          <w:r>
            <w:t>24</w:t>
          </w:r>
          <w:r>
            <w:fldChar w:fldCharType="end"/>
          </w:r>
          <w:r>
            <w:fldChar w:fldCharType="end"/>
          </w:r>
        </w:p>
        <w:p w14:paraId="6E400CEB">
          <w:pPr>
            <w:pStyle w:val="29"/>
            <w:tabs>
              <w:tab w:val="right" w:leader="dot" w:pos="9972"/>
            </w:tabs>
          </w:pPr>
          <w:r>
            <w:fldChar w:fldCharType="begin"/>
          </w:r>
          <w:r>
            <w:instrText xml:space="preserve"> HYPERLINK \l _Toc710 </w:instrText>
          </w:r>
          <w:r>
            <w:fldChar w:fldCharType="separate"/>
          </w:r>
          <w:r>
            <w:rPr>
              <w:rFonts w:hint="eastAsia" w:ascii="宋体" w:hAnsi="宋体" w:eastAsia="宋体" w:cs="宋体"/>
            </w:rPr>
            <w:t>11.3 备份与恢复策略</w:t>
          </w:r>
          <w:r>
            <w:tab/>
          </w:r>
          <w:r>
            <w:fldChar w:fldCharType="begin"/>
          </w:r>
          <w:r>
            <w:instrText xml:space="preserve"> PAGEREF _Toc710 \h </w:instrText>
          </w:r>
          <w:r>
            <w:fldChar w:fldCharType="separate"/>
          </w:r>
          <w:r>
            <w:t>24</w:t>
          </w:r>
          <w:r>
            <w:fldChar w:fldCharType="end"/>
          </w:r>
          <w:r>
            <w:fldChar w:fldCharType="end"/>
          </w:r>
        </w:p>
        <w:p w14:paraId="7ACB7630">
          <w:pPr>
            <w:pStyle w:val="29"/>
            <w:tabs>
              <w:tab w:val="right" w:leader="dot" w:pos="9972"/>
            </w:tabs>
          </w:pPr>
          <w:r>
            <w:fldChar w:fldCharType="begin"/>
          </w:r>
          <w:r>
            <w:instrText xml:space="preserve"> HYPERLINK \l _Toc4967 </w:instrText>
          </w:r>
          <w:r>
            <w:fldChar w:fldCharType="separate"/>
          </w:r>
          <w:r>
            <w:rPr>
              <w:rFonts w:hint="eastAsia" w:ascii="宋体" w:hAnsi="宋体" w:eastAsia="宋体" w:cs="宋体"/>
            </w:rPr>
            <w:t>11.4 运维监控要求</w:t>
          </w:r>
          <w:r>
            <w:tab/>
          </w:r>
          <w:r>
            <w:fldChar w:fldCharType="begin"/>
          </w:r>
          <w:r>
            <w:instrText xml:space="preserve"> PAGEREF _Toc4967 \h </w:instrText>
          </w:r>
          <w:r>
            <w:fldChar w:fldCharType="separate"/>
          </w:r>
          <w:r>
            <w:t>24</w:t>
          </w:r>
          <w:r>
            <w:fldChar w:fldCharType="end"/>
          </w:r>
          <w:r>
            <w:fldChar w:fldCharType="end"/>
          </w:r>
        </w:p>
        <w:p w14:paraId="142044B2">
          <w:r>
            <w:fldChar w:fldCharType="end"/>
          </w:r>
        </w:p>
      </w:sdtContent>
    </w:sdt>
    <w:p w14:paraId="772DC1FD"/>
    <w:p w14:paraId="56E73132">
      <w:pPr>
        <w:rPr>
          <w:rFonts w:hint="eastAsia" w:ascii="宋体" w:hAnsi="宋体" w:eastAsia="宋体" w:cs="宋体"/>
        </w:rPr>
      </w:pPr>
      <w:r>
        <w:rPr>
          <w:rFonts w:hint="eastAsia" w:ascii="宋体" w:hAnsi="宋体" w:eastAsia="宋体" w:cs="宋体"/>
        </w:rPr>
        <w:br w:type="page"/>
      </w:r>
    </w:p>
    <w:p w14:paraId="294D168F">
      <w:pPr>
        <w:pStyle w:val="3"/>
        <w:rPr>
          <w:rFonts w:hint="eastAsia" w:ascii="宋体" w:hAnsi="宋体" w:eastAsia="宋体" w:cs="宋体"/>
        </w:rPr>
      </w:pPr>
      <w:bookmarkStart w:id="1" w:name="_Toc9647"/>
      <w:r>
        <w:rPr>
          <w:rFonts w:hint="eastAsia" w:ascii="宋体" w:hAnsi="宋体" w:eastAsia="宋体" w:cs="宋体"/>
          <w:b/>
          <w:sz w:val="32"/>
        </w:rPr>
        <w:t>1. 文档说明</w:t>
      </w:r>
      <w:bookmarkEnd w:id="1"/>
    </w:p>
    <w:p w14:paraId="737A587C">
      <w:pPr>
        <w:pStyle w:val="4"/>
        <w:rPr>
          <w:rFonts w:hint="eastAsia" w:ascii="宋体" w:hAnsi="宋体" w:eastAsia="宋体" w:cs="宋体"/>
        </w:rPr>
      </w:pPr>
      <w:bookmarkStart w:id="2" w:name="_Toc6672"/>
      <w:r>
        <w:rPr>
          <w:rFonts w:hint="eastAsia" w:ascii="宋体" w:hAnsi="宋体" w:eastAsia="宋体" w:cs="宋体"/>
          <w:b/>
          <w:sz w:val="28"/>
        </w:rPr>
        <w:t>1.1 文档目的</w:t>
      </w:r>
      <w:bookmarkEnd w:id="2"/>
    </w:p>
    <w:p w14:paraId="5EA277C9">
      <w:pPr>
        <w:rPr>
          <w:rFonts w:hint="eastAsia" w:ascii="宋体" w:hAnsi="宋体" w:eastAsia="宋体" w:cs="宋体"/>
        </w:rPr>
      </w:pPr>
      <w:r>
        <w:rPr>
          <w:rFonts w:hint="eastAsia" w:ascii="宋体" w:hAnsi="宋体" w:eastAsia="宋体" w:cs="宋体"/>
          <w:b w:val="0"/>
          <w:sz w:val="28"/>
        </w:rPr>
        <w:t>本文档以前序《需求分析与产品初步设计说明书》为主要输入，在已明确用户画像、业务流程、站点地图、功能清单、用户故事、页面要求和核心要求的基础上，进一步形成技术选型、部署架构、数据模型、页面详细设计和接口设计。</w:t>
      </w:r>
    </w:p>
    <w:p w14:paraId="2ACBCB25">
      <w:pPr>
        <w:rPr>
          <w:rFonts w:hint="eastAsia" w:ascii="宋体" w:hAnsi="宋体" w:eastAsia="宋体" w:cs="宋体"/>
        </w:rPr>
      </w:pPr>
      <w:r>
        <w:rPr>
          <w:rFonts w:hint="eastAsia" w:ascii="宋体" w:hAnsi="宋体" w:eastAsia="宋体" w:cs="宋体"/>
          <w:b w:val="0"/>
          <w:sz w:val="28"/>
        </w:rPr>
        <w:t>本文档主要面向技术实施和自动开发流程，用于把需求文档中的用户操作链、页面要求和功能清单转化为可落地的技术方案、数据结构、页面结构、接口契约和部署方案。</w:t>
      </w:r>
    </w:p>
    <w:p w14:paraId="5BFBFB86">
      <w:pPr>
        <w:rPr>
          <w:rFonts w:hint="eastAsia" w:ascii="宋体" w:hAnsi="宋体" w:eastAsia="宋体" w:cs="宋体"/>
        </w:rPr>
      </w:pPr>
      <w:r>
        <w:rPr>
          <w:rFonts w:hint="eastAsia" w:ascii="宋体" w:hAnsi="宋体" w:eastAsia="宋体" w:cs="宋体"/>
          <w:b/>
          <w:sz w:val="28"/>
        </w:rPr>
        <w:t>自动开发承接链：</w:t>
      </w:r>
      <w:r>
        <w:rPr>
          <w:rFonts w:hint="eastAsia" w:ascii="宋体" w:hAnsi="宋体" w:eastAsia="宋体" w:cs="宋体"/>
          <w:sz w:val="28"/>
        </w:rPr>
        <w:t>需求文档抽取功能和页面要求 → 确认开发技术栈和部署架构 → 设计实体、关系和数据表 → 细化页面与接口 → 形成工程实现依据</w:t>
      </w:r>
    </w:p>
    <w:p w14:paraId="1A52B341">
      <w:pPr>
        <w:pStyle w:val="4"/>
        <w:rPr>
          <w:rFonts w:hint="eastAsia" w:ascii="宋体" w:hAnsi="宋体" w:eastAsia="宋体" w:cs="宋体"/>
        </w:rPr>
      </w:pPr>
      <w:bookmarkStart w:id="3" w:name="_Toc652"/>
      <w:r>
        <w:rPr>
          <w:rFonts w:hint="eastAsia" w:ascii="宋体" w:hAnsi="宋体" w:eastAsia="宋体" w:cs="宋体"/>
          <w:b/>
          <w:sz w:val="28"/>
        </w:rPr>
        <w:t>1.2 适用对象</w:t>
      </w:r>
      <w:bookmarkEnd w:id="3"/>
    </w:p>
    <w:p w14:paraId="238317D8">
      <w:pPr>
        <w:rPr>
          <w:rFonts w:hint="eastAsia" w:ascii="宋体" w:hAnsi="宋体" w:eastAsia="宋体" w:cs="宋体"/>
        </w:rPr>
      </w:pPr>
      <w:r>
        <w:rPr>
          <w:rFonts w:hint="eastAsia" w:ascii="宋体" w:hAnsi="宋体" w:eastAsia="宋体" w:cs="宋体"/>
          <w:b w:val="0"/>
          <w:sz w:val="28"/>
        </w:rPr>
        <w:t>本文档主要供技术人员阅读和执行，客户负责人和产品经理不作为本表的主要适用对象。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491"/>
      </w:tblGrid>
      <w:tr w14:paraId="334F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4" w:type="dxa"/>
            <w:shd w:val="clear" w:color="auto" w:fill="D9EAF7"/>
            <w:vAlign w:val="center"/>
          </w:tcPr>
          <w:p w14:paraId="138A974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对象</w:t>
            </w:r>
          </w:p>
        </w:tc>
        <w:tc>
          <w:tcPr>
            <w:tcW w:w="6491" w:type="dxa"/>
            <w:shd w:val="clear" w:color="auto" w:fill="D9EAF7"/>
            <w:vAlign w:val="center"/>
          </w:tcPr>
          <w:p w14:paraId="51D650D6">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阅读重点</w:t>
            </w:r>
          </w:p>
        </w:tc>
      </w:tr>
      <w:tr w14:paraId="6663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4" w:type="dxa"/>
            <w:vAlign w:val="center"/>
          </w:tcPr>
          <w:p w14:paraId="596A98A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技术负责人</w:t>
            </w:r>
          </w:p>
        </w:tc>
        <w:tc>
          <w:tcPr>
            <w:tcW w:w="6491" w:type="dxa"/>
            <w:vAlign w:val="center"/>
          </w:tcPr>
          <w:p w14:paraId="743E5BD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确认技术选型、部署架构、数据库、接口、权限、安全和运维方案</w:t>
            </w:r>
          </w:p>
        </w:tc>
      </w:tr>
      <w:tr w14:paraId="6AAA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4" w:type="dxa"/>
            <w:vAlign w:val="center"/>
          </w:tcPr>
          <w:p w14:paraId="7DB0D92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后端开发人员</w:t>
            </w:r>
          </w:p>
        </w:tc>
        <w:tc>
          <w:tcPr>
            <w:tcW w:w="6491" w:type="dxa"/>
            <w:vAlign w:val="center"/>
          </w:tcPr>
          <w:p w14:paraId="49F1D97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根据数据模型、表结构、接口设计、业务规则和状态流转进行后端实现</w:t>
            </w:r>
          </w:p>
        </w:tc>
      </w:tr>
      <w:tr w14:paraId="11E6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4" w:type="dxa"/>
            <w:vAlign w:val="center"/>
          </w:tcPr>
          <w:p w14:paraId="0DF56F3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前端开发人员</w:t>
            </w:r>
          </w:p>
        </w:tc>
        <w:tc>
          <w:tcPr>
            <w:tcW w:w="6491" w:type="dxa"/>
            <w:vAlign w:val="center"/>
          </w:tcPr>
          <w:p w14:paraId="74B43D4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根据页面详细设计、页面布局、字段来源、操作逻辑和接口映射进行页面实现</w:t>
            </w:r>
          </w:p>
        </w:tc>
      </w:tr>
      <w:tr w14:paraId="082B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4" w:type="dxa"/>
            <w:vAlign w:val="center"/>
          </w:tcPr>
          <w:p w14:paraId="3910353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数据库/数据开发人员</w:t>
            </w:r>
          </w:p>
        </w:tc>
        <w:tc>
          <w:tcPr>
            <w:tcW w:w="6491" w:type="dxa"/>
            <w:vAlign w:val="center"/>
          </w:tcPr>
          <w:p w14:paraId="48BD8EB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根据实体关系、ER文字描述、表结构、主外键和索引要求进行数据库设计</w:t>
            </w:r>
          </w:p>
        </w:tc>
      </w:tr>
      <w:tr w14:paraId="778B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4" w:type="dxa"/>
            <w:vAlign w:val="center"/>
          </w:tcPr>
          <w:p w14:paraId="5DDBFA2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运维/部署人员</w:t>
            </w:r>
          </w:p>
        </w:tc>
        <w:tc>
          <w:tcPr>
            <w:tcW w:w="6491" w:type="dxa"/>
            <w:vAlign w:val="center"/>
          </w:tcPr>
          <w:p w14:paraId="2A7BC63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根据部署架构、运行环境、备份恢复、日志和监控要求进行部署运维</w:t>
            </w:r>
          </w:p>
        </w:tc>
      </w:tr>
      <w:tr w14:paraId="6E2E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014" w:type="dxa"/>
            <w:vAlign w:val="center"/>
          </w:tcPr>
          <w:p w14:paraId="434F199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接口联调人员</w:t>
            </w:r>
          </w:p>
        </w:tc>
        <w:tc>
          <w:tcPr>
            <w:tcW w:w="6491" w:type="dxa"/>
            <w:vAlign w:val="center"/>
          </w:tcPr>
          <w:p w14:paraId="16A13EB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根据页面与接口映射、参数、返回结构、错误码和权限要求进行联调</w:t>
            </w:r>
          </w:p>
        </w:tc>
      </w:tr>
    </w:tbl>
    <w:p w14:paraId="7E20A5FB">
      <w:pPr>
        <w:rPr>
          <w:rFonts w:hint="eastAsia" w:ascii="宋体" w:hAnsi="宋体" w:eastAsia="宋体" w:cs="宋体"/>
        </w:rPr>
      </w:pPr>
    </w:p>
    <w:p w14:paraId="54FA333A">
      <w:pPr>
        <w:pStyle w:val="4"/>
        <w:rPr>
          <w:rFonts w:hint="eastAsia" w:ascii="宋体" w:hAnsi="宋体" w:eastAsia="宋体" w:cs="宋体"/>
        </w:rPr>
      </w:pPr>
      <w:bookmarkStart w:id="4" w:name="_Toc22061"/>
      <w:r>
        <w:rPr>
          <w:rFonts w:hint="eastAsia" w:ascii="宋体" w:hAnsi="宋体" w:eastAsia="宋体" w:cs="宋体"/>
          <w:b/>
          <w:sz w:val="28"/>
        </w:rPr>
        <w:t>1.3 设计边界</w:t>
      </w:r>
      <w:bookmarkEnd w:id="4"/>
    </w:p>
    <w:p w14:paraId="27E466F8">
      <w:pPr>
        <w:rPr>
          <w:rFonts w:hint="eastAsia" w:ascii="宋体" w:hAnsi="宋体" w:eastAsia="宋体" w:cs="宋体"/>
        </w:rPr>
      </w:pPr>
      <w:r>
        <w:rPr>
          <w:rFonts w:hint="eastAsia" w:ascii="宋体" w:hAnsi="宋体" w:eastAsia="宋体" w:cs="宋体"/>
          <w:b w:val="0"/>
          <w:sz w:val="28"/>
        </w:rPr>
        <w:t>本文档仅描述本期确认范围内的产品与技术设计。对尚未确认的第三方接口、复杂算法、历史数据迁移、特殊部署环境、硬件资源、授权许可、安全等保和合规要求，应在评审过程中明确，不得默认纳入交付范围。</w:t>
      </w:r>
    </w:p>
    <w:p w14:paraId="7D4FE860">
      <w:pPr>
        <w:pStyle w:val="3"/>
        <w:rPr>
          <w:rFonts w:hint="eastAsia" w:ascii="宋体" w:hAnsi="宋体" w:eastAsia="宋体" w:cs="宋体"/>
        </w:rPr>
      </w:pPr>
      <w:bookmarkStart w:id="5" w:name="_Toc23103"/>
      <w:r>
        <w:rPr>
          <w:rFonts w:hint="eastAsia" w:ascii="宋体" w:hAnsi="宋体" w:eastAsia="宋体" w:cs="宋体"/>
          <w:b/>
          <w:sz w:val="32"/>
        </w:rPr>
        <w:t>2. 设计依据与范围</w:t>
      </w:r>
      <w:bookmarkEnd w:id="5"/>
    </w:p>
    <w:p w14:paraId="2276F361">
      <w:pPr>
        <w:pStyle w:val="4"/>
        <w:rPr>
          <w:rFonts w:hint="eastAsia" w:ascii="宋体" w:hAnsi="宋体" w:eastAsia="宋体" w:cs="宋体"/>
        </w:rPr>
      </w:pPr>
      <w:bookmarkStart w:id="6" w:name="_Toc7833"/>
      <w:r>
        <w:rPr>
          <w:rFonts w:hint="eastAsia" w:ascii="宋体" w:hAnsi="宋体" w:eastAsia="宋体" w:cs="宋体"/>
          <w:b/>
          <w:sz w:val="28"/>
        </w:rPr>
        <w:t>2.1 主要输入文档</w:t>
      </w:r>
      <w:bookmarkEnd w:id="6"/>
    </w:p>
    <w:p w14:paraId="3BF65C96">
      <w:pPr>
        <w:rPr>
          <w:rFonts w:hint="eastAsia" w:ascii="宋体" w:hAnsi="宋体" w:eastAsia="宋体" w:cs="宋体"/>
        </w:rPr>
      </w:pPr>
      <w:r>
        <w:rPr>
          <w:rFonts w:hint="eastAsia" w:ascii="宋体" w:hAnsi="宋体" w:eastAsia="宋体" w:cs="宋体"/>
          <w:b w:val="0"/>
          <w:sz w:val="28"/>
        </w:rPr>
        <w:t>本文档的主要输入为前序《需求分析与产品初步设计说明书》。该文档中的用户画像、业务流程、站点地图、功能清单、用户故事、页面要求和核心要求，是本文档进行技术选型、数据库设计、页面详细设计、接口设计和部署架构设计的基础。</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90"/>
        <w:gridCol w:w="4180"/>
      </w:tblGrid>
      <w:tr w14:paraId="0876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9EAF7"/>
            <w:vAlign w:val="center"/>
          </w:tcPr>
          <w:p w14:paraId="714847E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依据名称</w:t>
            </w:r>
          </w:p>
        </w:tc>
        <w:tc>
          <w:tcPr>
            <w:tcW w:w="1490" w:type="dxa"/>
            <w:shd w:val="clear" w:color="auto" w:fill="D9EAF7"/>
            <w:vAlign w:val="center"/>
          </w:tcPr>
          <w:p w14:paraId="609DEB9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版本/来源</w:t>
            </w:r>
          </w:p>
        </w:tc>
        <w:tc>
          <w:tcPr>
            <w:tcW w:w="4180" w:type="dxa"/>
            <w:shd w:val="clear" w:color="auto" w:fill="D9EAF7"/>
            <w:vAlign w:val="center"/>
          </w:tcPr>
          <w:p w14:paraId="1AF37874">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用途</w:t>
            </w:r>
          </w:p>
        </w:tc>
      </w:tr>
      <w:tr w14:paraId="7B5C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9F6C3B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需求分析与产品初步设计说明书</w:t>
            </w:r>
          </w:p>
        </w:tc>
        <w:tc>
          <w:tcPr>
            <w:tcW w:w="1490" w:type="dxa"/>
            <w:vAlign w:val="center"/>
          </w:tcPr>
          <w:p w14:paraId="6B60BFD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【版本号】</w:t>
            </w:r>
          </w:p>
        </w:tc>
        <w:tc>
          <w:tcPr>
            <w:tcW w:w="4180" w:type="dxa"/>
            <w:vAlign w:val="center"/>
          </w:tcPr>
          <w:p w14:paraId="7D1D8C2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确认业务范围、用户角色、主流程、子流程、站点地图、功能清单、用户故事和页面要求</w:t>
            </w:r>
          </w:p>
        </w:tc>
      </w:tr>
      <w:tr w14:paraId="20BE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6B82172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客户评审意见/会议纪要</w:t>
            </w:r>
          </w:p>
        </w:tc>
        <w:tc>
          <w:tcPr>
            <w:tcW w:w="1490" w:type="dxa"/>
            <w:vAlign w:val="center"/>
          </w:tcPr>
          <w:p w14:paraId="251737E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【日期】</w:t>
            </w:r>
          </w:p>
        </w:tc>
        <w:tc>
          <w:tcPr>
            <w:tcW w:w="4180" w:type="dxa"/>
            <w:vAlign w:val="center"/>
          </w:tcPr>
          <w:p w14:paraId="687625F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确认业务规则、角色分工、流程口径、交付边界和优先级</w:t>
            </w:r>
          </w:p>
        </w:tc>
      </w:tr>
      <w:tr w14:paraId="5FDB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383A537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客户提供的业务规则或管理制度</w:t>
            </w:r>
          </w:p>
        </w:tc>
        <w:tc>
          <w:tcPr>
            <w:tcW w:w="1490" w:type="dxa"/>
            <w:vAlign w:val="center"/>
          </w:tcPr>
          <w:p w14:paraId="7A3E8EF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【如有】</w:t>
            </w:r>
          </w:p>
        </w:tc>
        <w:tc>
          <w:tcPr>
            <w:tcW w:w="4180" w:type="dxa"/>
            <w:vAlign w:val="center"/>
          </w:tcPr>
          <w:p w14:paraId="31DA5E2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确认字段口径、计算口径、审批要求、异常处理原则和合规约束</w:t>
            </w:r>
          </w:p>
        </w:tc>
      </w:tr>
    </w:tbl>
    <w:p w14:paraId="147E007E">
      <w:pPr>
        <w:rPr>
          <w:rFonts w:hint="eastAsia" w:ascii="宋体" w:hAnsi="宋体" w:eastAsia="宋体" w:cs="宋体"/>
        </w:rPr>
      </w:pPr>
    </w:p>
    <w:p w14:paraId="4615CF23">
      <w:pPr>
        <w:pStyle w:val="4"/>
        <w:rPr>
          <w:rFonts w:hint="eastAsia" w:ascii="宋体" w:hAnsi="宋体" w:eastAsia="宋体" w:cs="宋体"/>
        </w:rPr>
      </w:pPr>
      <w:bookmarkStart w:id="7" w:name="_Toc14213"/>
      <w:r>
        <w:rPr>
          <w:rFonts w:hint="eastAsia" w:ascii="宋体" w:hAnsi="宋体" w:eastAsia="宋体" w:cs="宋体"/>
          <w:b/>
          <w:sz w:val="28"/>
        </w:rPr>
        <w:t>2.2 非必要输入说明</w:t>
      </w:r>
      <w:bookmarkEnd w:id="7"/>
    </w:p>
    <w:p w14:paraId="59F925A7">
      <w:pPr>
        <w:rPr>
          <w:rFonts w:hint="eastAsia" w:ascii="宋体" w:hAnsi="宋体" w:eastAsia="宋体" w:cs="宋体"/>
        </w:rPr>
      </w:pPr>
      <w:r>
        <w:rPr>
          <w:rFonts w:hint="eastAsia" w:ascii="宋体" w:hAnsi="宋体" w:eastAsia="宋体" w:cs="宋体"/>
          <w:b w:val="0"/>
          <w:sz w:val="28"/>
        </w:rPr>
        <w:t>本文档不以既有原型图、截图、样例文件或既有接口资料作为必要输入。页面原型、字段口径、数据来源、计算公式、接口资料和数据结构应优先在本文档中用文本方式定义，再由后续工具根据文本描述生成原型图、接口文档和数据库脚本。</w:t>
      </w:r>
    </w:p>
    <w:p w14:paraId="0C62229A">
      <w:pPr>
        <w:pStyle w:val="4"/>
        <w:rPr>
          <w:rFonts w:hint="eastAsia" w:ascii="宋体" w:hAnsi="宋体" w:eastAsia="宋体" w:cs="宋体"/>
        </w:rPr>
      </w:pPr>
      <w:bookmarkStart w:id="8" w:name="_Toc29637"/>
      <w:r>
        <w:rPr>
          <w:rFonts w:hint="eastAsia" w:ascii="宋体" w:hAnsi="宋体" w:eastAsia="宋体" w:cs="宋体"/>
          <w:b/>
          <w:sz w:val="28"/>
        </w:rPr>
        <w:t>2.3 本期设计范围</w:t>
      </w:r>
      <w:bookmarkEnd w:id="8"/>
    </w:p>
    <w:p w14:paraId="38902CA9">
      <w:pPr>
        <w:pStyle w:val="16"/>
        <w:rPr>
          <w:rFonts w:hint="eastAsia" w:ascii="宋体" w:hAnsi="宋体" w:eastAsia="宋体" w:cs="宋体"/>
        </w:rPr>
      </w:pPr>
      <w:r>
        <w:rPr>
          <w:rFonts w:hint="eastAsia" w:ascii="宋体" w:hAnsi="宋体" w:eastAsia="宋体" w:cs="宋体"/>
          <w:sz w:val="28"/>
        </w:rPr>
        <w:t>技术选型：后端语言、前端框架、数据库、缓存、文件存储、任务队列和接口风格。</w:t>
      </w:r>
    </w:p>
    <w:p w14:paraId="6375527C">
      <w:pPr>
        <w:pStyle w:val="16"/>
        <w:rPr>
          <w:rFonts w:hint="eastAsia" w:ascii="宋体" w:hAnsi="宋体" w:eastAsia="宋体" w:cs="宋体"/>
        </w:rPr>
      </w:pPr>
      <w:r>
        <w:rPr>
          <w:rFonts w:hint="eastAsia" w:ascii="宋体" w:hAnsi="宋体" w:eastAsia="宋体" w:cs="宋体"/>
          <w:sz w:val="28"/>
        </w:rPr>
        <w:t>部署架构：明确采用单体、单机多服务、单机多库、微服务或云原生部署中的哪一种，并给出架构文字描述和图示占位。</w:t>
      </w:r>
    </w:p>
    <w:p w14:paraId="3B0FE1DC">
      <w:pPr>
        <w:pStyle w:val="16"/>
        <w:rPr>
          <w:rFonts w:hint="eastAsia" w:ascii="宋体" w:hAnsi="宋体" w:eastAsia="宋体" w:cs="宋体"/>
        </w:rPr>
      </w:pPr>
      <w:r>
        <w:rPr>
          <w:rFonts w:hint="eastAsia" w:ascii="宋体" w:hAnsi="宋体" w:eastAsia="宋体" w:cs="宋体"/>
          <w:sz w:val="28"/>
        </w:rPr>
        <w:t>数据设计：实体抽象、实体关系文字描述、ER图文字描述与图示占位、数据表清单、核心表结构和表关系。</w:t>
      </w:r>
    </w:p>
    <w:p w14:paraId="67A2AE4F">
      <w:pPr>
        <w:pStyle w:val="16"/>
        <w:rPr>
          <w:rFonts w:hint="eastAsia" w:ascii="宋体" w:hAnsi="宋体" w:eastAsia="宋体" w:cs="宋体"/>
        </w:rPr>
      </w:pPr>
      <w:r>
        <w:rPr>
          <w:rFonts w:hint="eastAsia" w:ascii="宋体" w:hAnsi="宋体" w:eastAsia="宋体" w:cs="宋体"/>
          <w:sz w:val="28"/>
        </w:rPr>
        <w:t>页面设计：页面功能、页面布局、页面字段、数据来源、计算公式、操作逻辑、状态与异常展示。</w:t>
      </w:r>
    </w:p>
    <w:p w14:paraId="3B9E5E31">
      <w:pPr>
        <w:pStyle w:val="16"/>
        <w:rPr>
          <w:rFonts w:hint="eastAsia" w:ascii="宋体" w:hAnsi="宋体" w:eastAsia="宋体" w:cs="宋体"/>
        </w:rPr>
      </w:pPr>
      <w:r>
        <w:rPr>
          <w:rFonts w:hint="eastAsia" w:ascii="宋体" w:hAnsi="宋体" w:eastAsia="宋体" w:cs="宋体"/>
          <w:sz w:val="28"/>
        </w:rPr>
        <w:t>接口设计：接口名称、请求方式、接口路径、请求参数、返回结果、错误码、权限要求和日志要求。</w:t>
      </w:r>
    </w:p>
    <w:p w14:paraId="76482E06">
      <w:pPr>
        <w:pStyle w:val="16"/>
        <w:rPr>
          <w:rFonts w:hint="eastAsia" w:ascii="宋体" w:hAnsi="宋体" w:eastAsia="宋体" w:cs="宋体"/>
        </w:rPr>
      </w:pPr>
      <w:r>
        <w:rPr>
          <w:rFonts w:hint="eastAsia" w:ascii="宋体" w:hAnsi="宋体" w:eastAsia="宋体" w:cs="宋体"/>
          <w:sz w:val="28"/>
        </w:rPr>
        <w:t>安全与运维：权限、安全、日志、备份、监控和部署运维要求。</w:t>
      </w:r>
    </w:p>
    <w:p w14:paraId="01725E14">
      <w:pPr>
        <w:pStyle w:val="3"/>
        <w:rPr>
          <w:rFonts w:hint="eastAsia" w:ascii="宋体" w:hAnsi="宋体" w:eastAsia="宋体" w:cs="宋体"/>
        </w:rPr>
      </w:pPr>
      <w:bookmarkStart w:id="9" w:name="_Toc16171"/>
      <w:r>
        <w:rPr>
          <w:rFonts w:hint="eastAsia" w:ascii="宋体" w:hAnsi="宋体" w:eastAsia="宋体" w:cs="宋体"/>
          <w:b/>
          <w:sz w:val="32"/>
        </w:rPr>
        <w:t>3. 产品设计承接</w:t>
      </w:r>
      <w:bookmarkEnd w:id="9"/>
    </w:p>
    <w:p w14:paraId="080DD508">
      <w:pPr>
        <w:rPr>
          <w:rFonts w:hint="eastAsia" w:ascii="宋体" w:hAnsi="宋体" w:eastAsia="宋体" w:cs="宋体"/>
        </w:rPr>
      </w:pPr>
      <w:r>
        <w:rPr>
          <w:rFonts w:hint="eastAsia" w:ascii="宋体" w:hAnsi="宋体" w:eastAsia="宋体" w:cs="宋体"/>
          <w:b w:val="0"/>
          <w:sz w:val="28"/>
        </w:rPr>
        <w:t>本章用于把需求文档中的产品内容转化为技术设计输入。每个小节均使用表格呈现，便于技术人员快速定位来源、转化要求和后续输出。</w:t>
      </w:r>
    </w:p>
    <w:p w14:paraId="553695BB">
      <w:pPr>
        <w:pStyle w:val="4"/>
        <w:rPr>
          <w:rFonts w:hint="eastAsia" w:ascii="宋体" w:hAnsi="宋体" w:eastAsia="宋体" w:cs="宋体"/>
        </w:rPr>
      </w:pPr>
      <w:bookmarkStart w:id="10" w:name="_Toc23800"/>
      <w:r>
        <w:rPr>
          <w:rFonts w:hint="eastAsia" w:ascii="宋体" w:hAnsi="宋体" w:eastAsia="宋体" w:cs="宋体"/>
          <w:b/>
          <w:sz w:val="28"/>
        </w:rPr>
        <w:t>3.1 产品定位承接</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835"/>
        <w:gridCol w:w="1701"/>
      </w:tblGrid>
      <w:tr w14:paraId="2FC0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vAlign w:val="center"/>
          </w:tcPr>
          <w:p w14:paraId="603B93E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承接项</w:t>
            </w:r>
          </w:p>
        </w:tc>
        <w:tc>
          <w:tcPr>
            <w:tcW w:w="2268" w:type="dxa"/>
            <w:shd w:val="clear" w:color="auto" w:fill="D9EAF7"/>
            <w:vAlign w:val="center"/>
          </w:tcPr>
          <w:p w14:paraId="6855CFE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需求文档来源</w:t>
            </w:r>
          </w:p>
        </w:tc>
        <w:tc>
          <w:tcPr>
            <w:tcW w:w="2835" w:type="dxa"/>
            <w:shd w:val="clear" w:color="auto" w:fill="D9EAF7"/>
            <w:vAlign w:val="center"/>
          </w:tcPr>
          <w:p w14:paraId="78A2FCA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技术转化要求</w:t>
            </w:r>
          </w:p>
        </w:tc>
        <w:tc>
          <w:tcPr>
            <w:tcW w:w="1701" w:type="dxa"/>
            <w:shd w:val="clear" w:color="auto" w:fill="D9EAF7"/>
            <w:vAlign w:val="center"/>
          </w:tcPr>
          <w:p w14:paraId="25643D4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设计输出</w:t>
            </w:r>
          </w:p>
        </w:tc>
      </w:tr>
      <w:tr w14:paraId="331A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6BA114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产品定位</w:t>
            </w:r>
          </w:p>
        </w:tc>
        <w:tc>
          <w:tcPr>
            <w:tcW w:w="2268" w:type="dxa"/>
            <w:vAlign w:val="center"/>
          </w:tcPr>
          <w:p w14:paraId="70F944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项目概述 / 核心价值</w:t>
            </w:r>
          </w:p>
        </w:tc>
        <w:tc>
          <w:tcPr>
            <w:tcW w:w="2835" w:type="dxa"/>
            <w:vAlign w:val="center"/>
          </w:tcPr>
          <w:p w14:paraId="6B7C52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明确系统类型、目标用户、核心业务闭环和系统边界</w:t>
            </w:r>
          </w:p>
        </w:tc>
        <w:tc>
          <w:tcPr>
            <w:tcW w:w="1701" w:type="dxa"/>
            <w:vAlign w:val="center"/>
          </w:tcPr>
          <w:p w14:paraId="548FDBC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技术方案边界、模块边界</w:t>
            </w:r>
          </w:p>
        </w:tc>
      </w:tr>
      <w:tr w14:paraId="05B4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B8E0D1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核心业务目标</w:t>
            </w:r>
          </w:p>
        </w:tc>
        <w:tc>
          <w:tcPr>
            <w:tcW w:w="2268" w:type="dxa"/>
            <w:vAlign w:val="center"/>
          </w:tcPr>
          <w:p w14:paraId="7466045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建设目标 / 用户场景</w:t>
            </w:r>
          </w:p>
        </w:tc>
        <w:tc>
          <w:tcPr>
            <w:tcW w:w="2835" w:type="dxa"/>
            <w:vAlign w:val="center"/>
          </w:tcPr>
          <w:p w14:paraId="45AF837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识别必须支撑的主流程和关键结果输出</w:t>
            </w:r>
          </w:p>
        </w:tc>
        <w:tc>
          <w:tcPr>
            <w:tcW w:w="1701" w:type="dxa"/>
            <w:vAlign w:val="center"/>
          </w:tcPr>
          <w:p w14:paraId="547BAF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核心模块、核心表、核心接口</w:t>
            </w:r>
          </w:p>
        </w:tc>
      </w:tr>
      <w:tr w14:paraId="66D4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2B86F4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本期范围</w:t>
            </w:r>
          </w:p>
        </w:tc>
        <w:tc>
          <w:tcPr>
            <w:tcW w:w="2268" w:type="dxa"/>
            <w:vAlign w:val="center"/>
          </w:tcPr>
          <w:p w14:paraId="43BBEDD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项目范围 / 功能清单</w:t>
            </w:r>
          </w:p>
        </w:tc>
        <w:tc>
          <w:tcPr>
            <w:tcW w:w="2835" w:type="dxa"/>
            <w:vAlign w:val="center"/>
          </w:tcPr>
          <w:p w14:paraId="710BD58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区分本期必做、增强项和非本期内容</w:t>
            </w:r>
          </w:p>
        </w:tc>
        <w:tc>
          <w:tcPr>
            <w:tcW w:w="1701" w:type="dxa"/>
            <w:vAlign w:val="center"/>
          </w:tcPr>
          <w:p w14:paraId="755550E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模块清单、接口清单、部署范围</w:t>
            </w:r>
          </w:p>
        </w:tc>
      </w:tr>
      <w:tr w14:paraId="19F0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58F27A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约束条件</w:t>
            </w:r>
          </w:p>
        </w:tc>
        <w:tc>
          <w:tcPr>
            <w:tcW w:w="2268" w:type="dxa"/>
            <w:vAlign w:val="center"/>
          </w:tcPr>
          <w:p w14:paraId="5E18745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关键假设与约束</w:t>
            </w:r>
          </w:p>
        </w:tc>
        <w:tc>
          <w:tcPr>
            <w:tcW w:w="2835" w:type="dxa"/>
            <w:vAlign w:val="center"/>
          </w:tcPr>
          <w:p w14:paraId="4E09D01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识别客户环境、数据来源、部署限制和接口条件</w:t>
            </w:r>
          </w:p>
        </w:tc>
        <w:tc>
          <w:tcPr>
            <w:tcW w:w="1701" w:type="dxa"/>
            <w:vAlign w:val="center"/>
          </w:tcPr>
          <w:p w14:paraId="4864F0B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技术选型约束、部署架构约束</w:t>
            </w:r>
          </w:p>
        </w:tc>
      </w:tr>
    </w:tbl>
    <w:p w14:paraId="3F4E737E">
      <w:pPr>
        <w:rPr>
          <w:rFonts w:hint="eastAsia" w:ascii="宋体" w:hAnsi="宋体" w:eastAsia="宋体" w:cs="宋体"/>
        </w:rPr>
      </w:pPr>
    </w:p>
    <w:p w14:paraId="7D6F8508">
      <w:pPr>
        <w:pStyle w:val="4"/>
        <w:rPr>
          <w:rFonts w:hint="eastAsia" w:ascii="宋体" w:hAnsi="宋体" w:eastAsia="宋体" w:cs="宋体"/>
        </w:rPr>
      </w:pPr>
      <w:bookmarkStart w:id="11" w:name="_Toc16961"/>
      <w:r>
        <w:rPr>
          <w:rFonts w:hint="eastAsia" w:ascii="宋体" w:hAnsi="宋体" w:eastAsia="宋体" w:cs="宋体"/>
          <w:b/>
          <w:sz w:val="28"/>
        </w:rPr>
        <w:t>3.2 用户角色与权限承接</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1984"/>
        <w:gridCol w:w="1984"/>
        <w:gridCol w:w="1701"/>
      </w:tblGrid>
      <w:tr w14:paraId="3431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vAlign w:val="center"/>
          </w:tcPr>
          <w:p w14:paraId="1A867EBA">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用户角色</w:t>
            </w:r>
          </w:p>
        </w:tc>
        <w:tc>
          <w:tcPr>
            <w:tcW w:w="1701" w:type="dxa"/>
            <w:shd w:val="clear" w:color="auto" w:fill="D9EAF7"/>
            <w:vAlign w:val="center"/>
          </w:tcPr>
          <w:p w14:paraId="608BA3D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来源内容</w:t>
            </w:r>
          </w:p>
        </w:tc>
        <w:tc>
          <w:tcPr>
            <w:tcW w:w="1984" w:type="dxa"/>
            <w:shd w:val="clear" w:color="auto" w:fill="D9EAF7"/>
            <w:vAlign w:val="center"/>
          </w:tcPr>
          <w:p w14:paraId="49E7A0B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页面权限转化</w:t>
            </w:r>
          </w:p>
        </w:tc>
        <w:tc>
          <w:tcPr>
            <w:tcW w:w="1984" w:type="dxa"/>
            <w:shd w:val="clear" w:color="auto" w:fill="D9EAF7"/>
            <w:vAlign w:val="center"/>
          </w:tcPr>
          <w:p w14:paraId="0E83DF0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接口权限转化</w:t>
            </w:r>
          </w:p>
        </w:tc>
        <w:tc>
          <w:tcPr>
            <w:tcW w:w="1701" w:type="dxa"/>
            <w:shd w:val="clear" w:color="auto" w:fill="D9EAF7"/>
            <w:vAlign w:val="center"/>
          </w:tcPr>
          <w:p w14:paraId="61FA0F3A">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数据权限转化</w:t>
            </w:r>
          </w:p>
        </w:tc>
      </w:tr>
      <w:tr w14:paraId="30D4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535ADBD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普通业务人员</w:t>
            </w:r>
          </w:p>
        </w:tc>
        <w:tc>
          <w:tcPr>
            <w:tcW w:w="1701" w:type="dxa"/>
            <w:vAlign w:val="center"/>
          </w:tcPr>
          <w:p w14:paraId="3C5C44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用户画像 / 用户权限要求</w:t>
            </w:r>
          </w:p>
        </w:tc>
        <w:tc>
          <w:tcPr>
            <w:tcW w:w="1984" w:type="dxa"/>
            <w:vAlign w:val="center"/>
          </w:tcPr>
          <w:p w14:paraId="644E05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可访问首页、工作台、详情页等授权页面</w:t>
            </w:r>
          </w:p>
        </w:tc>
        <w:tc>
          <w:tcPr>
            <w:tcW w:w="1984" w:type="dxa"/>
            <w:vAlign w:val="center"/>
          </w:tcPr>
          <w:p w14:paraId="41DC500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可调用查询、创建、提交、导出本人或授权数据接口</w:t>
            </w:r>
          </w:p>
        </w:tc>
        <w:tc>
          <w:tcPr>
            <w:tcW w:w="1701" w:type="dxa"/>
            <w:vAlign w:val="center"/>
          </w:tcPr>
          <w:p w14:paraId="07DFDFC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按本人、所属单位或授权范围过滤数据</w:t>
            </w:r>
          </w:p>
        </w:tc>
      </w:tr>
      <w:tr w14:paraId="43BF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C40B92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审核人员</w:t>
            </w:r>
          </w:p>
        </w:tc>
        <w:tc>
          <w:tcPr>
            <w:tcW w:w="1701" w:type="dxa"/>
            <w:vAlign w:val="center"/>
          </w:tcPr>
          <w:p w14:paraId="3B53B62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用户画像 / 审核流程</w:t>
            </w:r>
          </w:p>
        </w:tc>
        <w:tc>
          <w:tcPr>
            <w:tcW w:w="1984" w:type="dxa"/>
            <w:vAlign w:val="center"/>
          </w:tcPr>
          <w:p w14:paraId="3B6CDA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可访问审核页、详情页、统计页</w:t>
            </w:r>
          </w:p>
        </w:tc>
        <w:tc>
          <w:tcPr>
            <w:tcW w:w="1984" w:type="dxa"/>
            <w:vAlign w:val="center"/>
          </w:tcPr>
          <w:p w14:paraId="59275E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可调用审核、驳回、确认、查看详情接口</w:t>
            </w:r>
          </w:p>
        </w:tc>
        <w:tc>
          <w:tcPr>
            <w:tcW w:w="1701" w:type="dxa"/>
            <w:vAlign w:val="center"/>
          </w:tcPr>
          <w:p w14:paraId="7B875EC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按审核范围过滤待审核和历史数据</w:t>
            </w:r>
          </w:p>
        </w:tc>
      </w:tr>
      <w:tr w14:paraId="70DF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A0243F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管理员</w:t>
            </w:r>
          </w:p>
        </w:tc>
        <w:tc>
          <w:tcPr>
            <w:tcW w:w="1701" w:type="dxa"/>
            <w:vAlign w:val="center"/>
          </w:tcPr>
          <w:p w14:paraId="56C0F80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权限要求 / 支持功能流程</w:t>
            </w:r>
          </w:p>
        </w:tc>
        <w:tc>
          <w:tcPr>
            <w:tcW w:w="1984" w:type="dxa"/>
            <w:vAlign w:val="center"/>
          </w:tcPr>
          <w:p w14:paraId="4BB8539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可访问用户、角色、配置、日志等管理页面</w:t>
            </w:r>
          </w:p>
        </w:tc>
        <w:tc>
          <w:tcPr>
            <w:tcW w:w="1984" w:type="dxa"/>
            <w:vAlign w:val="center"/>
          </w:tcPr>
          <w:p w14:paraId="1D879DA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可调用配置、用户、角色和数据维护接口</w:t>
            </w:r>
          </w:p>
        </w:tc>
        <w:tc>
          <w:tcPr>
            <w:tcW w:w="1701" w:type="dxa"/>
            <w:vAlign w:val="center"/>
          </w:tcPr>
          <w:p w14:paraId="54BFFA7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可访问全量或配置范围数据</w:t>
            </w:r>
          </w:p>
        </w:tc>
      </w:tr>
      <w:tr w14:paraId="32FD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1D378A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只读/管理查看角色</w:t>
            </w:r>
          </w:p>
        </w:tc>
        <w:tc>
          <w:tcPr>
            <w:tcW w:w="1701" w:type="dxa"/>
            <w:vAlign w:val="center"/>
          </w:tcPr>
          <w:p w14:paraId="1526BCA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管理查看场景</w:t>
            </w:r>
          </w:p>
        </w:tc>
        <w:tc>
          <w:tcPr>
            <w:tcW w:w="1984" w:type="dxa"/>
            <w:vAlign w:val="center"/>
          </w:tcPr>
          <w:p w14:paraId="02731FD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可访问统计、列表、详情等只读页面</w:t>
            </w:r>
          </w:p>
        </w:tc>
        <w:tc>
          <w:tcPr>
            <w:tcW w:w="1984" w:type="dxa"/>
            <w:vAlign w:val="center"/>
          </w:tcPr>
          <w:p w14:paraId="4D4E4B3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可调用查询、导出或统计接口</w:t>
            </w:r>
          </w:p>
        </w:tc>
        <w:tc>
          <w:tcPr>
            <w:tcW w:w="1701" w:type="dxa"/>
            <w:vAlign w:val="center"/>
          </w:tcPr>
          <w:p w14:paraId="2D0D377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按授权范围读取，不允许修改</w:t>
            </w:r>
          </w:p>
        </w:tc>
      </w:tr>
    </w:tbl>
    <w:p w14:paraId="2D72689F">
      <w:pPr>
        <w:rPr>
          <w:rFonts w:hint="eastAsia" w:ascii="宋体" w:hAnsi="宋体" w:eastAsia="宋体" w:cs="宋体"/>
        </w:rPr>
      </w:pPr>
    </w:p>
    <w:p w14:paraId="6F028B1B">
      <w:pPr>
        <w:pStyle w:val="4"/>
        <w:rPr>
          <w:rFonts w:hint="eastAsia" w:ascii="宋体" w:hAnsi="宋体" w:eastAsia="宋体" w:cs="宋体"/>
        </w:rPr>
      </w:pPr>
      <w:bookmarkStart w:id="12" w:name="_Toc23110"/>
      <w:r>
        <w:rPr>
          <w:rFonts w:hint="eastAsia" w:ascii="宋体" w:hAnsi="宋体" w:eastAsia="宋体" w:cs="宋体"/>
          <w:b/>
          <w:sz w:val="28"/>
        </w:rPr>
        <w:t>3.3 业务流程承接</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1984"/>
        <w:gridCol w:w="1984"/>
        <w:gridCol w:w="1701"/>
      </w:tblGrid>
      <w:tr w14:paraId="0B41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vAlign w:val="center"/>
          </w:tcPr>
          <w:p w14:paraId="3637797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流程名称</w:t>
            </w:r>
          </w:p>
        </w:tc>
        <w:tc>
          <w:tcPr>
            <w:tcW w:w="1701" w:type="dxa"/>
            <w:shd w:val="clear" w:color="auto" w:fill="D9EAF7"/>
            <w:vAlign w:val="center"/>
          </w:tcPr>
          <w:p w14:paraId="7BFC2EA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需求文档来源</w:t>
            </w:r>
          </w:p>
        </w:tc>
        <w:tc>
          <w:tcPr>
            <w:tcW w:w="1984" w:type="dxa"/>
            <w:shd w:val="clear" w:color="auto" w:fill="D9EAF7"/>
            <w:vAlign w:val="center"/>
          </w:tcPr>
          <w:p w14:paraId="37E2F4C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页面动作转化</w:t>
            </w:r>
          </w:p>
        </w:tc>
        <w:tc>
          <w:tcPr>
            <w:tcW w:w="1984" w:type="dxa"/>
            <w:shd w:val="clear" w:color="auto" w:fill="D9EAF7"/>
            <w:vAlign w:val="center"/>
          </w:tcPr>
          <w:p w14:paraId="5143102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后端服务/任务转化</w:t>
            </w:r>
          </w:p>
        </w:tc>
        <w:tc>
          <w:tcPr>
            <w:tcW w:w="1701" w:type="dxa"/>
            <w:shd w:val="clear" w:color="auto" w:fill="D9EAF7"/>
            <w:vAlign w:val="center"/>
          </w:tcPr>
          <w:p w14:paraId="580916E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状态与数据转化</w:t>
            </w:r>
          </w:p>
        </w:tc>
      </w:tr>
      <w:tr w14:paraId="0C62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148851E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系统主流程</w:t>
            </w:r>
          </w:p>
        </w:tc>
        <w:tc>
          <w:tcPr>
            <w:tcW w:w="1701" w:type="dxa"/>
            <w:vAlign w:val="center"/>
          </w:tcPr>
          <w:p w14:paraId="7C49CC0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业务流程设计 / 主流程概述</w:t>
            </w:r>
          </w:p>
        </w:tc>
        <w:tc>
          <w:tcPr>
            <w:tcW w:w="1984" w:type="dxa"/>
            <w:vAlign w:val="center"/>
          </w:tcPr>
          <w:p w14:paraId="70C597A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拆解为入口页、列表页、详情页、结果页等页面操作</w:t>
            </w:r>
          </w:p>
        </w:tc>
        <w:tc>
          <w:tcPr>
            <w:tcW w:w="1984" w:type="dxa"/>
            <w:vAlign w:val="center"/>
          </w:tcPr>
          <w:p w14:paraId="51F7BB2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拆解为业务服务、权限校验、任务处理、文件服务等</w:t>
            </w:r>
          </w:p>
        </w:tc>
        <w:tc>
          <w:tcPr>
            <w:tcW w:w="1701" w:type="dxa"/>
            <w:vAlign w:val="center"/>
          </w:tcPr>
          <w:p w14:paraId="07653CF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形成业务主对象状态字段和任务状态字段</w:t>
            </w:r>
          </w:p>
        </w:tc>
      </w:tr>
      <w:tr w14:paraId="7D44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2" w:hRule="atLeast"/>
          <w:jc w:val="center"/>
        </w:trPr>
        <w:tc>
          <w:tcPr>
            <w:tcW w:w="1417" w:type="dxa"/>
            <w:vAlign w:val="center"/>
          </w:tcPr>
          <w:p w14:paraId="37CB72A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核心子流程</w:t>
            </w:r>
          </w:p>
        </w:tc>
        <w:tc>
          <w:tcPr>
            <w:tcW w:w="1701" w:type="dxa"/>
            <w:vAlign w:val="center"/>
          </w:tcPr>
          <w:p w14:paraId="12F7B89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主流程拆解 / 核心子流程</w:t>
            </w:r>
          </w:p>
        </w:tc>
        <w:tc>
          <w:tcPr>
            <w:tcW w:w="1984" w:type="dxa"/>
            <w:vAlign w:val="center"/>
          </w:tcPr>
          <w:p w14:paraId="68F850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每个用户动作对应页面按钮、表单或弹窗</w:t>
            </w:r>
          </w:p>
        </w:tc>
        <w:tc>
          <w:tcPr>
            <w:tcW w:w="1984" w:type="dxa"/>
            <w:vAlign w:val="center"/>
          </w:tcPr>
          <w:p w14:paraId="7719E5A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每个系统处理动作对应接口或异步任务</w:t>
            </w:r>
          </w:p>
        </w:tc>
        <w:tc>
          <w:tcPr>
            <w:tcW w:w="1701" w:type="dxa"/>
            <w:vAlign w:val="center"/>
          </w:tcPr>
          <w:p w14:paraId="3959EF1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形成业务明细、审核记录、附件或日志记录</w:t>
            </w:r>
          </w:p>
        </w:tc>
      </w:tr>
      <w:tr w14:paraId="6B66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668A44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支持功能流程</w:t>
            </w:r>
          </w:p>
        </w:tc>
        <w:tc>
          <w:tcPr>
            <w:tcW w:w="1701" w:type="dxa"/>
            <w:vAlign w:val="center"/>
          </w:tcPr>
          <w:p w14:paraId="073DD7B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支持功能流程</w:t>
            </w:r>
          </w:p>
        </w:tc>
        <w:tc>
          <w:tcPr>
            <w:tcW w:w="1984" w:type="dxa"/>
            <w:vAlign w:val="center"/>
          </w:tcPr>
          <w:p w14:paraId="6EB7FE4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配置、通知、导入导出、统计等页面操作</w:t>
            </w:r>
          </w:p>
        </w:tc>
        <w:tc>
          <w:tcPr>
            <w:tcW w:w="1984" w:type="dxa"/>
            <w:vAlign w:val="center"/>
          </w:tcPr>
          <w:p w14:paraId="1FD978A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形成配置服务、通知服务、导出服务、统计服务</w:t>
            </w:r>
          </w:p>
        </w:tc>
        <w:tc>
          <w:tcPr>
            <w:tcW w:w="1701" w:type="dxa"/>
            <w:vAlign w:val="center"/>
          </w:tcPr>
          <w:p w14:paraId="597F892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形成配置表、日志表、导出任务表</w:t>
            </w:r>
          </w:p>
        </w:tc>
      </w:tr>
      <w:tr w14:paraId="2887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AAF1C4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异常流程</w:t>
            </w:r>
          </w:p>
        </w:tc>
        <w:tc>
          <w:tcPr>
            <w:tcW w:w="1701" w:type="dxa"/>
            <w:vAlign w:val="center"/>
          </w:tcPr>
          <w:p w14:paraId="295398E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异常流程链</w:t>
            </w:r>
          </w:p>
        </w:tc>
        <w:tc>
          <w:tcPr>
            <w:tcW w:w="1984" w:type="dxa"/>
            <w:vAlign w:val="center"/>
          </w:tcPr>
          <w:p w14:paraId="32ED5F2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形成错误提示、重试按钮、无权限页、失败状态展示</w:t>
            </w:r>
          </w:p>
        </w:tc>
        <w:tc>
          <w:tcPr>
            <w:tcW w:w="1984" w:type="dxa"/>
            <w:vAlign w:val="center"/>
          </w:tcPr>
          <w:p w14:paraId="43B6A04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形成异常处理逻辑、错误码、日志记录和重试机制</w:t>
            </w:r>
          </w:p>
        </w:tc>
        <w:tc>
          <w:tcPr>
            <w:tcW w:w="1701" w:type="dxa"/>
            <w:vAlign w:val="center"/>
          </w:tcPr>
          <w:p w14:paraId="28F6937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形成错误状态、失败原因和操作日志字段</w:t>
            </w:r>
          </w:p>
        </w:tc>
      </w:tr>
    </w:tbl>
    <w:p w14:paraId="75193F08">
      <w:pPr>
        <w:rPr>
          <w:rFonts w:hint="eastAsia" w:ascii="宋体" w:hAnsi="宋体" w:eastAsia="宋体" w:cs="宋体"/>
        </w:rPr>
      </w:pPr>
    </w:p>
    <w:p w14:paraId="238638AB">
      <w:pPr>
        <w:pStyle w:val="4"/>
        <w:rPr>
          <w:rFonts w:hint="eastAsia" w:ascii="宋体" w:hAnsi="宋体" w:eastAsia="宋体" w:cs="宋体"/>
        </w:rPr>
      </w:pPr>
      <w:bookmarkStart w:id="13" w:name="_Toc28363"/>
      <w:r>
        <w:rPr>
          <w:rFonts w:hint="eastAsia" w:ascii="宋体" w:hAnsi="宋体" w:eastAsia="宋体" w:cs="宋体"/>
          <w:b/>
          <w:sz w:val="28"/>
        </w:rPr>
        <w:t>3.4 站点地图与功能清单承接</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923"/>
        <w:gridCol w:w="2055"/>
        <w:gridCol w:w="1063"/>
        <w:gridCol w:w="1984"/>
      </w:tblGrid>
      <w:tr w14:paraId="2846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77" w:type="dxa"/>
            <w:shd w:val="clear" w:color="auto" w:fill="D9EAF7"/>
            <w:vAlign w:val="center"/>
          </w:tcPr>
          <w:p w14:paraId="39F4FDE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站点/页面入口</w:t>
            </w:r>
          </w:p>
        </w:tc>
        <w:tc>
          <w:tcPr>
            <w:tcW w:w="1923" w:type="dxa"/>
            <w:shd w:val="clear" w:color="auto" w:fill="D9EAF7"/>
            <w:vAlign w:val="center"/>
          </w:tcPr>
          <w:p w14:paraId="2C591E9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关联功能模块</w:t>
            </w:r>
          </w:p>
        </w:tc>
        <w:tc>
          <w:tcPr>
            <w:tcW w:w="2055" w:type="dxa"/>
            <w:shd w:val="clear" w:color="auto" w:fill="D9EAF7"/>
            <w:vAlign w:val="center"/>
          </w:tcPr>
          <w:p w14:paraId="32BC735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功能点</w:t>
            </w:r>
          </w:p>
        </w:tc>
        <w:tc>
          <w:tcPr>
            <w:tcW w:w="1063" w:type="dxa"/>
            <w:shd w:val="clear" w:color="auto" w:fill="D9EAF7"/>
            <w:vAlign w:val="center"/>
          </w:tcPr>
          <w:p w14:paraId="5BE9E61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功能优先级</w:t>
            </w:r>
          </w:p>
        </w:tc>
        <w:tc>
          <w:tcPr>
            <w:tcW w:w="1984" w:type="dxa"/>
            <w:shd w:val="clear" w:color="auto" w:fill="D9EAF7"/>
            <w:vAlign w:val="center"/>
          </w:tcPr>
          <w:p w14:paraId="46AD8F6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设计转化</w:t>
            </w:r>
          </w:p>
        </w:tc>
      </w:tr>
      <w:tr w14:paraId="3812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7" w:type="dxa"/>
            <w:vAlign w:val="center"/>
          </w:tcPr>
          <w:p w14:paraId="7F3F809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首页/工作台</w:t>
            </w:r>
          </w:p>
        </w:tc>
        <w:tc>
          <w:tcPr>
            <w:tcW w:w="1923" w:type="dxa"/>
            <w:vAlign w:val="center"/>
          </w:tcPr>
          <w:p w14:paraId="3313E26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首页与待办模块</w:t>
            </w:r>
          </w:p>
        </w:tc>
        <w:tc>
          <w:tcPr>
            <w:tcW w:w="2055" w:type="dxa"/>
            <w:vAlign w:val="center"/>
          </w:tcPr>
          <w:p w14:paraId="7B75959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数据概览、待办入口、快捷操作</w:t>
            </w:r>
          </w:p>
        </w:tc>
        <w:tc>
          <w:tcPr>
            <w:tcW w:w="1063" w:type="dxa"/>
            <w:vAlign w:val="center"/>
          </w:tcPr>
          <w:p w14:paraId="03E1D35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P0/P1</w:t>
            </w:r>
          </w:p>
        </w:tc>
        <w:tc>
          <w:tcPr>
            <w:tcW w:w="1984" w:type="dxa"/>
            <w:vAlign w:val="center"/>
          </w:tcPr>
          <w:p w14:paraId="1510A7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形成页面布局、统计接口和任务查询接口</w:t>
            </w:r>
          </w:p>
        </w:tc>
      </w:tr>
      <w:tr w14:paraId="1C39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7" w:type="dxa"/>
            <w:vAlign w:val="center"/>
          </w:tcPr>
          <w:p w14:paraId="21BC814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业务列表页</w:t>
            </w:r>
          </w:p>
        </w:tc>
        <w:tc>
          <w:tcPr>
            <w:tcW w:w="1923" w:type="dxa"/>
            <w:vAlign w:val="center"/>
          </w:tcPr>
          <w:p w14:paraId="4D54033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w:t>
            </w:r>
          </w:p>
        </w:tc>
        <w:tc>
          <w:tcPr>
            <w:tcW w:w="2055" w:type="dxa"/>
            <w:vAlign w:val="center"/>
          </w:tcPr>
          <w:p w14:paraId="7F4AE33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查询、筛选、新增、导出、进入详情</w:t>
            </w:r>
          </w:p>
        </w:tc>
        <w:tc>
          <w:tcPr>
            <w:tcW w:w="1063" w:type="dxa"/>
            <w:vAlign w:val="center"/>
          </w:tcPr>
          <w:p w14:paraId="6AA7A5D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P0</w:t>
            </w:r>
          </w:p>
        </w:tc>
        <w:tc>
          <w:tcPr>
            <w:tcW w:w="1984" w:type="dxa"/>
            <w:vAlign w:val="center"/>
          </w:tcPr>
          <w:p w14:paraId="4F5C76B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形成列表页面、业务表、查询接口和创建接口</w:t>
            </w:r>
          </w:p>
        </w:tc>
      </w:tr>
      <w:tr w14:paraId="4038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7" w:type="dxa"/>
            <w:vAlign w:val="center"/>
          </w:tcPr>
          <w:p w14:paraId="25FF28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业务详情页</w:t>
            </w:r>
          </w:p>
        </w:tc>
        <w:tc>
          <w:tcPr>
            <w:tcW w:w="1923" w:type="dxa"/>
            <w:vAlign w:val="center"/>
          </w:tcPr>
          <w:p w14:paraId="04AC4C0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 / 文件处理模块</w:t>
            </w:r>
          </w:p>
        </w:tc>
        <w:tc>
          <w:tcPr>
            <w:tcW w:w="2055" w:type="dxa"/>
            <w:vAlign w:val="center"/>
          </w:tcPr>
          <w:p w14:paraId="73A350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查看详情、附件、任务进度、审核处理</w:t>
            </w:r>
          </w:p>
        </w:tc>
        <w:tc>
          <w:tcPr>
            <w:tcW w:w="1063" w:type="dxa"/>
            <w:vAlign w:val="center"/>
          </w:tcPr>
          <w:p w14:paraId="597CCDB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P0</w:t>
            </w:r>
          </w:p>
        </w:tc>
        <w:tc>
          <w:tcPr>
            <w:tcW w:w="1984" w:type="dxa"/>
            <w:vAlign w:val="center"/>
          </w:tcPr>
          <w:p w14:paraId="4040509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形成详情页面、明细表、附件表、任务接口和审核接口</w:t>
            </w:r>
          </w:p>
        </w:tc>
      </w:tr>
      <w:tr w14:paraId="198C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7" w:type="dxa"/>
            <w:vAlign w:val="center"/>
          </w:tcPr>
          <w:p w14:paraId="100396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配置管理页</w:t>
            </w:r>
          </w:p>
        </w:tc>
        <w:tc>
          <w:tcPr>
            <w:tcW w:w="1923" w:type="dxa"/>
            <w:vAlign w:val="center"/>
          </w:tcPr>
          <w:p w14:paraId="7FAB67A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配置管理模块</w:t>
            </w:r>
          </w:p>
        </w:tc>
        <w:tc>
          <w:tcPr>
            <w:tcW w:w="2055" w:type="dxa"/>
            <w:vAlign w:val="center"/>
          </w:tcPr>
          <w:p w14:paraId="0F16E05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字典、规则、模板、参数配置</w:t>
            </w:r>
          </w:p>
        </w:tc>
        <w:tc>
          <w:tcPr>
            <w:tcW w:w="1063" w:type="dxa"/>
            <w:vAlign w:val="center"/>
          </w:tcPr>
          <w:p w14:paraId="53877B3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P1/P2</w:t>
            </w:r>
          </w:p>
        </w:tc>
        <w:tc>
          <w:tcPr>
            <w:tcW w:w="1984" w:type="dxa"/>
            <w:vAlign w:val="center"/>
          </w:tcPr>
          <w:p w14:paraId="10E3EDC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形成配置表、配置页面和配置接口</w:t>
            </w:r>
          </w:p>
        </w:tc>
      </w:tr>
      <w:tr w14:paraId="5744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7" w:type="dxa"/>
            <w:vAlign w:val="center"/>
          </w:tcPr>
          <w:p w14:paraId="16E8E1C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统计分析页</w:t>
            </w:r>
          </w:p>
        </w:tc>
        <w:tc>
          <w:tcPr>
            <w:tcW w:w="1923" w:type="dxa"/>
            <w:vAlign w:val="center"/>
          </w:tcPr>
          <w:p w14:paraId="24CC5A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统计与导出模块</w:t>
            </w:r>
          </w:p>
        </w:tc>
        <w:tc>
          <w:tcPr>
            <w:tcW w:w="2055" w:type="dxa"/>
            <w:vAlign w:val="center"/>
          </w:tcPr>
          <w:p w14:paraId="0D6F86C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图表、报表、导出</w:t>
            </w:r>
          </w:p>
        </w:tc>
        <w:tc>
          <w:tcPr>
            <w:tcW w:w="1063" w:type="dxa"/>
            <w:vAlign w:val="center"/>
          </w:tcPr>
          <w:p w14:paraId="7567BB9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P1/P2</w:t>
            </w:r>
          </w:p>
        </w:tc>
        <w:tc>
          <w:tcPr>
            <w:tcW w:w="1984" w:type="dxa"/>
            <w:vAlign w:val="center"/>
          </w:tcPr>
          <w:p w14:paraId="57725DA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形成统计接口、导出任务和报表页面</w:t>
            </w:r>
          </w:p>
        </w:tc>
      </w:tr>
    </w:tbl>
    <w:p w14:paraId="56500D67">
      <w:pPr>
        <w:rPr>
          <w:rFonts w:hint="eastAsia" w:ascii="宋体" w:hAnsi="宋体" w:eastAsia="宋体" w:cs="宋体"/>
        </w:rPr>
      </w:pPr>
    </w:p>
    <w:p w14:paraId="32913F88">
      <w:pPr>
        <w:pStyle w:val="4"/>
        <w:rPr>
          <w:rFonts w:hint="eastAsia" w:ascii="宋体" w:hAnsi="宋体" w:eastAsia="宋体" w:cs="宋体"/>
        </w:rPr>
      </w:pPr>
      <w:bookmarkStart w:id="14" w:name="_Toc16117"/>
      <w:r>
        <w:rPr>
          <w:rFonts w:hint="eastAsia" w:ascii="宋体" w:hAnsi="宋体" w:eastAsia="宋体" w:cs="宋体"/>
          <w:b/>
          <w:sz w:val="28"/>
        </w:rPr>
        <w:t>3.5 用户故事承接</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1100"/>
        <w:gridCol w:w="2816"/>
        <w:gridCol w:w="1701"/>
        <w:gridCol w:w="2268"/>
      </w:tblGrid>
      <w:tr w14:paraId="54F5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86" w:type="dxa"/>
            <w:shd w:val="clear" w:color="auto" w:fill="D9EAF7"/>
            <w:vAlign w:val="center"/>
          </w:tcPr>
          <w:p w14:paraId="24A25DF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用户故事ID</w:t>
            </w:r>
          </w:p>
        </w:tc>
        <w:tc>
          <w:tcPr>
            <w:tcW w:w="1100" w:type="dxa"/>
            <w:shd w:val="clear" w:color="auto" w:fill="D9EAF7"/>
            <w:vAlign w:val="center"/>
          </w:tcPr>
          <w:p w14:paraId="258A812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用户角色</w:t>
            </w:r>
          </w:p>
        </w:tc>
        <w:tc>
          <w:tcPr>
            <w:tcW w:w="2816" w:type="dxa"/>
            <w:shd w:val="clear" w:color="auto" w:fill="D9EAF7"/>
            <w:vAlign w:val="center"/>
          </w:tcPr>
          <w:p w14:paraId="023D0BE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用户操作链</w:t>
            </w:r>
          </w:p>
        </w:tc>
        <w:tc>
          <w:tcPr>
            <w:tcW w:w="1701" w:type="dxa"/>
            <w:shd w:val="clear" w:color="auto" w:fill="D9EAF7"/>
            <w:vAlign w:val="center"/>
          </w:tcPr>
          <w:p w14:paraId="46AA1144">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页面映射</w:t>
            </w:r>
          </w:p>
        </w:tc>
        <w:tc>
          <w:tcPr>
            <w:tcW w:w="2268" w:type="dxa"/>
            <w:shd w:val="clear" w:color="auto" w:fill="D9EAF7"/>
            <w:vAlign w:val="center"/>
          </w:tcPr>
          <w:p w14:paraId="2B1B86D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接口/数据映射</w:t>
            </w:r>
          </w:p>
        </w:tc>
      </w:tr>
      <w:tr w14:paraId="2DD3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2DF27CA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100" w:type="dxa"/>
            <w:vAlign w:val="center"/>
          </w:tcPr>
          <w:p w14:paraId="279A2C5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业务人员</w:t>
            </w:r>
          </w:p>
        </w:tc>
        <w:tc>
          <w:tcPr>
            <w:tcW w:w="2816" w:type="dxa"/>
            <w:vAlign w:val="center"/>
          </w:tcPr>
          <w:p w14:paraId="7369C9A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进入工作台 → 查询业务对象 → 新增或处理记录 → 查看结果</w:t>
            </w:r>
          </w:p>
        </w:tc>
        <w:tc>
          <w:tcPr>
            <w:tcW w:w="1701" w:type="dxa"/>
            <w:vAlign w:val="center"/>
          </w:tcPr>
          <w:p w14:paraId="7D98D8F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PAGE-001 / PAGE-002 / PAGE-003</w:t>
            </w:r>
          </w:p>
        </w:tc>
        <w:tc>
          <w:tcPr>
            <w:tcW w:w="2268" w:type="dxa"/>
            <w:vAlign w:val="center"/>
          </w:tcPr>
          <w:p w14:paraId="2D764CB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业务查询接口、创建接口、业务主表、明细表</w:t>
            </w:r>
          </w:p>
        </w:tc>
      </w:tr>
      <w:tr w14:paraId="3962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2FF9AF4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100" w:type="dxa"/>
            <w:vAlign w:val="center"/>
          </w:tcPr>
          <w:p w14:paraId="2089B8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审核人员</w:t>
            </w:r>
          </w:p>
        </w:tc>
        <w:tc>
          <w:tcPr>
            <w:tcW w:w="2816" w:type="dxa"/>
            <w:vAlign w:val="center"/>
          </w:tcPr>
          <w:p w14:paraId="3AD6D2A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进入审核入口 → 查看待审核详情 → 提交审核结论</w:t>
            </w:r>
          </w:p>
        </w:tc>
        <w:tc>
          <w:tcPr>
            <w:tcW w:w="1701" w:type="dxa"/>
            <w:vAlign w:val="center"/>
          </w:tcPr>
          <w:p w14:paraId="1ADC467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审核页 / 详情页</w:t>
            </w:r>
          </w:p>
        </w:tc>
        <w:tc>
          <w:tcPr>
            <w:tcW w:w="2268" w:type="dxa"/>
            <w:vAlign w:val="center"/>
          </w:tcPr>
          <w:p w14:paraId="30D4F5F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详情接口、审核接口、审核记录表</w:t>
            </w:r>
          </w:p>
        </w:tc>
      </w:tr>
      <w:tr w14:paraId="6715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0E79261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100" w:type="dxa"/>
            <w:vAlign w:val="center"/>
          </w:tcPr>
          <w:p w14:paraId="6E9E051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管理员</w:t>
            </w:r>
          </w:p>
        </w:tc>
        <w:tc>
          <w:tcPr>
            <w:tcW w:w="2816" w:type="dxa"/>
            <w:vAlign w:val="center"/>
          </w:tcPr>
          <w:p w14:paraId="26C7829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进入配置页 → 维护字典或规则 → 保存配置</w:t>
            </w:r>
          </w:p>
        </w:tc>
        <w:tc>
          <w:tcPr>
            <w:tcW w:w="1701" w:type="dxa"/>
            <w:vAlign w:val="center"/>
          </w:tcPr>
          <w:p w14:paraId="4F131EA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配置管理页</w:t>
            </w:r>
          </w:p>
        </w:tc>
        <w:tc>
          <w:tcPr>
            <w:tcW w:w="2268" w:type="dxa"/>
            <w:vAlign w:val="center"/>
          </w:tcPr>
          <w:p w14:paraId="4D6590C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配置查询接口、配置保存接口、配置表</w:t>
            </w:r>
          </w:p>
        </w:tc>
      </w:tr>
      <w:tr w14:paraId="0D75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3729997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100" w:type="dxa"/>
            <w:vAlign w:val="center"/>
          </w:tcPr>
          <w:p w14:paraId="3C57EF0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管理查看角色</w:t>
            </w:r>
          </w:p>
        </w:tc>
        <w:tc>
          <w:tcPr>
            <w:tcW w:w="2816" w:type="dxa"/>
            <w:vAlign w:val="center"/>
          </w:tcPr>
          <w:p w14:paraId="6720F62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进入统计页 → 选择条件 → 查看图表或导出报表</w:t>
            </w:r>
          </w:p>
        </w:tc>
        <w:tc>
          <w:tcPr>
            <w:tcW w:w="1701" w:type="dxa"/>
            <w:vAlign w:val="center"/>
          </w:tcPr>
          <w:p w14:paraId="01A79E5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统计页</w:t>
            </w:r>
          </w:p>
        </w:tc>
        <w:tc>
          <w:tcPr>
            <w:tcW w:w="2268" w:type="dxa"/>
            <w:vAlign w:val="center"/>
          </w:tcPr>
          <w:p w14:paraId="076A306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统计接口、导出接口、业务表和任务表</w:t>
            </w:r>
          </w:p>
        </w:tc>
      </w:tr>
    </w:tbl>
    <w:p w14:paraId="0173AF91">
      <w:pPr>
        <w:rPr>
          <w:rFonts w:hint="eastAsia" w:ascii="宋体" w:hAnsi="宋体" w:eastAsia="宋体" w:cs="宋体"/>
        </w:rPr>
      </w:pPr>
    </w:p>
    <w:p w14:paraId="0D889552">
      <w:pPr>
        <w:pStyle w:val="4"/>
        <w:rPr>
          <w:rFonts w:hint="eastAsia" w:ascii="宋体" w:hAnsi="宋体" w:eastAsia="宋体" w:cs="宋体"/>
        </w:rPr>
      </w:pPr>
      <w:bookmarkStart w:id="15" w:name="_Toc31480"/>
      <w:r>
        <w:rPr>
          <w:rFonts w:hint="eastAsia" w:ascii="宋体" w:hAnsi="宋体" w:eastAsia="宋体" w:cs="宋体"/>
          <w:b/>
          <w:sz w:val="28"/>
        </w:rPr>
        <w:t>3.6 页面要求承接</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1711"/>
        <w:gridCol w:w="2638"/>
        <w:gridCol w:w="1701"/>
        <w:gridCol w:w="1701"/>
      </w:tblGrid>
      <w:tr w14:paraId="3E7784BB">
        <w:tblPrEx>
          <w:tblCellMar>
            <w:top w:w="0" w:type="dxa"/>
            <w:left w:w="108" w:type="dxa"/>
            <w:bottom w:w="0" w:type="dxa"/>
            <w:right w:w="108" w:type="dxa"/>
          </w:tblCellMar>
        </w:tblPrEx>
        <w:trPr>
          <w:cantSplit/>
          <w:tblHeader/>
          <w:jc w:val="center"/>
        </w:trPr>
        <w:tc>
          <w:tcPr>
            <w:tcW w:w="1340" w:type="dxa"/>
            <w:shd w:val="clear" w:color="auto" w:fill="D9EAF7"/>
            <w:vAlign w:val="center"/>
          </w:tcPr>
          <w:p w14:paraId="58B645D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页面ID</w:t>
            </w:r>
          </w:p>
        </w:tc>
        <w:tc>
          <w:tcPr>
            <w:tcW w:w="1711" w:type="dxa"/>
            <w:shd w:val="clear" w:color="auto" w:fill="D9EAF7"/>
            <w:vAlign w:val="center"/>
          </w:tcPr>
          <w:p w14:paraId="6AB22AD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页面要求来源</w:t>
            </w:r>
          </w:p>
        </w:tc>
        <w:tc>
          <w:tcPr>
            <w:tcW w:w="2638" w:type="dxa"/>
            <w:shd w:val="clear" w:color="auto" w:fill="D9EAF7"/>
            <w:vAlign w:val="center"/>
          </w:tcPr>
          <w:p w14:paraId="33C90F5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字段与数据来源承接</w:t>
            </w:r>
          </w:p>
        </w:tc>
        <w:tc>
          <w:tcPr>
            <w:tcW w:w="1701" w:type="dxa"/>
            <w:shd w:val="clear" w:color="auto" w:fill="D9EAF7"/>
            <w:vAlign w:val="center"/>
          </w:tcPr>
          <w:p w14:paraId="2DAFF14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操作逻辑承接</w:t>
            </w:r>
          </w:p>
        </w:tc>
        <w:tc>
          <w:tcPr>
            <w:tcW w:w="1701" w:type="dxa"/>
            <w:shd w:val="clear" w:color="auto" w:fill="D9EAF7"/>
            <w:vAlign w:val="center"/>
          </w:tcPr>
          <w:p w14:paraId="6F3AEB2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后续设计输出</w:t>
            </w:r>
          </w:p>
        </w:tc>
      </w:tr>
      <w:tr w14:paraId="2213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63F246D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PAGE-001</w:t>
            </w:r>
          </w:p>
        </w:tc>
        <w:tc>
          <w:tcPr>
            <w:tcW w:w="1711" w:type="dxa"/>
            <w:vAlign w:val="center"/>
          </w:tcPr>
          <w:p w14:paraId="2B67D5B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页面要求 / 首页要求</w:t>
            </w:r>
          </w:p>
        </w:tc>
        <w:tc>
          <w:tcPr>
            <w:tcW w:w="2638" w:type="dxa"/>
            <w:vAlign w:val="center"/>
          </w:tcPr>
          <w:p w14:paraId="2B3227A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统计值、待办数、快捷入口来自业务表和任务表</w:t>
            </w:r>
          </w:p>
        </w:tc>
        <w:tc>
          <w:tcPr>
            <w:tcW w:w="1701" w:type="dxa"/>
            <w:vAlign w:val="center"/>
          </w:tcPr>
          <w:p w14:paraId="1D52BF7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进入页面 → 加载统计 → 展示待办 → 跳转业务页</w:t>
            </w:r>
          </w:p>
        </w:tc>
        <w:tc>
          <w:tcPr>
            <w:tcW w:w="1701" w:type="dxa"/>
            <w:vAlign w:val="center"/>
          </w:tcPr>
          <w:p w14:paraId="5803C9E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首页布局、统计接口、待办接口</w:t>
            </w:r>
          </w:p>
        </w:tc>
      </w:tr>
      <w:tr w14:paraId="0EB8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5C7ACCD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1711" w:type="dxa"/>
            <w:vAlign w:val="center"/>
          </w:tcPr>
          <w:p w14:paraId="47A57BB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页面要求 / 工作台要求</w:t>
            </w:r>
          </w:p>
        </w:tc>
        <w:tc>
          <w:tcPr>
            <w:tcW w:w="2638" w:type="dxa"/>
            <w:vAlign w:val="center"/>
          </w:tcPr>
          <w:p w14:paraId="2ED1706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筛选项来自字典表，列表字段来自业务主表</w:t>
            </w:r>
          </w:p>
        </w:tc>
        <w:tc>
          <w:tcPr>
            <w:tcW w:w="1701" w:type="dxa"/>
            <w:vAlign w:val="center"/>
          </w:tcPr>
          <w:p w14:paraId="4EB9265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查询、新增、导出、进入详情</w:t>
            </w:r>
          </w:p>
        </w:tc>
        <w:tc>
          <w:tcPr>
            <w:tcW w:w="1701" w:type="dxa"/>
            <w:vAlign w:val="center"/>
          </w:tcPr>
          <w:p w14:paraId="0757537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列表页设计、查询接口、创建接口</w:t>
            </w:r>
          </w:p>
        </w:tc>
      </w:tr>
      <w:tr w14:paraId="5FC4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02B9E4F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1711" w:type="dxa"/>
            <w:vAlign w:val="center"/>
          </w:tcPr>
          <w:p w14:paraId="6D6F93E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页面要求 / 详情页要求</w:t>
            </w:r>
          </w:p>
        </w:tc>
        <w:tc>
          <w:tcPr>
            <w:tcW w:w="2638" w:type="dxa"/>
            <w:vAlign w:val="center"/>
          </w:tcPr>
          <w:p w14:paraId="38E3532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详情字段、附件、日志、任务进度来自多表关联</w:t>
            </w:r>
          </w:p>
        </w:tc>
        <w:tc>
          <w:tcPr>
            <w:tcW w:w="1701" w:type="dxa"/>
            <w:vAlign w:val="center"/>
          </w:tcPr>
          <w:p w14:paraId="3BC9C5D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查看详情、上传、审核、重新处理、导出</w:t>
            </w:r>
          </w:p>
        </w:tc>
        <w:tc>
          <w:tcPr>
            <w:tcW w:w="1701" w:type="dxa"/>
            <w:vAlign w:val="center"/>
          </w:tcPr>
          <w:p w14:paraId="2C4BB38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详情页设计、附件接口、任务接口、审核接口</w:t>
            </w:r>
          </w:p>
        </w:tc>
      </w:tr>
      <w:tr w14:paraId="409C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6D07A5D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PAGE-004</w:t>
            </w:r>
          </w:p>
        </w:tc>
        <w:tc>
          <w:tcPr>
            <w:tcW w:w="1711" w:type="dxa"/>
            <w:vAlign w:val="center"/>
          </w:tcPr>
          <w:p w14:paraId="471FC6D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页面要求 / 配置页要求</w:t>
            </w:r>
          </w:p>
        </w:tc>
        <w:tc>
          <w:tcPr>
            <w:tcW w:w="2638" w:type="dxa"/>
            <w:vAlign w:val="center"/>
          </w:tcPr>
          <w:p w14:paraId="76A1FFB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配置类型、配置值、启停状态来自配置表</w:t>
            </w:r>
          </w:p>
        </w:tc>
        <w:tc>
          <w:tcPr>
            <w:tcW w:w="1701" w:type="dxa"/>
            <w:vAlign w:val="center"/>
          </w:tcPr>
          <w:p w14:paraId="6D14165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新增、编辑、启用、停用、删除</w:t>
            </w:r>
          </w:p>
        </w:tc>
        <w:tc>
          <w:tcPr>
            <w:tcW w:w="1701" w:type="dxa"/>
            <w:vAlign w:val="center"/>
          </w:tcPr>
          <w:p w14:paraId="18FCED1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配置页面、配置表、配置接口</w:t>
            </w:r>
          </w:p>
        </w:tc>
      </w:tr>
    </w:tbl>
    <w:p w14:paraId="0577C916">
      <w:pPr>
        <w:rPr>
          <w:rFonts w:hint="eastAsia" w:ascii="宋体" w:hAnsi="宋体" w:eastAsia="宋体" w:cs="宋体"/>
        </w:rPr>
      </w:pPr>
    </w:p>
    <w:p w14:paraId="1C1AB8A7">
      <w:pPr>
        <w:pStyle w:val="3"/>
        <w:rPr>
          <w:rFonts w:hint="eastAsia" w:ascii="宋体" w:hAnsi="宋体" w:eastAsia="宋体" w:cs="宋体"/>
        </w:rPr>
      </w:pPr>
      <w:bookmarkStart w:id="16" w:name="_Toc88"/>
      <w:r>
        <w:rPr>
          <w:rFonts w:hint="eastAsia" w:ascii="宋体" w:hAnsi="宋体" w:eastAsia="宋体" w:cs="宋体"/>
          <w:b/>
          <w:sz w:val="32"/>
        </w:rPr>
        <w:t>4. 技术选型与部署架构方案</w:t>
      </w:r>
      <w:bookmarkEnd w:id="16"/>
    </w:p>
    <w:p w14:paraId="402E0B2D">
      <w:pPr>
        <w:rPr>
          <w:rFonts w:hint="eastAsia" w:ascii="宋体" w:hAnsi="宋体" w:eastAsia="宋体" w:cs="宋体"/>
        </w:rPr>
      </w:pPr>
      <w:r>
        <w:rPr>
          <w:rFonts w:hint="eastAsia" w:ascii="宋体" w:hAnsi="宋体" w:eastAsia="宋体" w:cs="宋体"/>
          <w:b w:val="0"/>
          <w:sz w:val="28"/>
        </w:rPr>
        <w:t>本章需要明确两个核心结论：第一，系统采用什么开发技术栈；第二，系统采用什么部署架构。技术选型不能只列技术名称，还应说明选择理由、优劣势、约束条件和替代方案。部署方案不能只写“支持私有化部署”，必须明确采用单体、单机多服务、单机多库、微服务或云原生部署中的哪一种。</w:t>
      </w:r>
    </w:p>
    <w:p w14:paraId="09EB660A">
      <w:pPr>
        <w:pStyle w:val="4"/>
        <w:rPr>
          <w:rFonts w:hint="eastAsia" w:ascii="宋体" w:hAnsi="宋体" w:eastAsia="宋体" w:cs="宋体"/>
        </w:rPr>
      </w:pPr>
      <w:bookmarkStart w:id="17" w:name="_Toc18226"/>
      <w:r>
        <w:rPr>
          <w:rFonts w:hint="eastAsia" w:ascii="宋体" w:hAnsi="宋体" w:eastAsia="宋体" w:cs="宋体"/>
          <w:b/>
          <w:sz w:val="28"/>
        </w:rPr>
        <w:t>4.1 技术选型与部署结论总览</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984"/>
        <w:gridCol w:w="2268"/>
        <w:gridCol w:w="1701"/>
        <w:gridCol w:w="1701"/>
      </w:tblGrid>
      <w:tr w14:paraId="4277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0" w:type="dxa"/>
            <w:shd w:val="clear" w:color="auto" w:fill="D9EAF7"/>
            <w:vAlign w:val="center"/>
          </w:tcPr>
          <w:p w14:paraId="11C4300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决策项</w:t>
            </w:r>
          </w:p>
        </w:tc>
        <w:tc>
          <w:tcPr>
            <w:tcW w:w="1984" w:type="dxa"/>
            <w:shd w:val="clear" w:color="auto" w:fill="D9EAF7"/>
            <w:vAlign w:val="center"/>
          </w:tcPr>
          <w:p w14:paraId="2644AC1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最终选型/填写结论</w:t>
            </w:r>
          </w:p>
        </w:tc>
        <w:tc>
          <w:tcPr>
            <w:tcW w:w="2268" w:type="dxa"/>
            <w:shd w:val="clear" w:color="auto" w:fill="D9EAF7"/>
            <w:vAlign w:val="center"/>
          </w:tcPr>
          <w:p w14:paraId="085482C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选择理由</w:t>
            </w:r>
          </w:p>
        </w:tc>
        <w:tc>
          <w:tcPr>
            <w:tcW w:w="1701" w:type="dxa"/>
            <w:shd w:val="clear" w:color="auto" w:fill="D9EAF7"/>
            <w:vAlign w:val="center"/>
          </w:tcPr>
          <w:p w14:paraId="6030482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主要优势</w:t>
            </w:r>
          </w:p>
        </w:tc>
        <w:tc>
          <w:tcPr>
            <w:tcW w:w="1701" w:type="dxa"/>
            <w:shd w:val="clear" w:color="auto" w:fill="D9EAF7"/>
            <w:vAlign w:val="center"/>
          </w:tcPr>
          <w:p w14:paraId="7BAD541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主要约束</w:t>
            </w:r>
          </w:p>
        </w:tc>
      </w:tr>
      <w:tr w14:paraId="3134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533AAAE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后端语言与框架</w:t>
            </w:r>
          </w:p>
        </w:tc>
        <w:tc>
          <w:tcPr>
            <w:tcW w:w="1984" w:type="dxa"/>
            <w:vAlign w:val="center"/>
          </w:tcPr>
          <w:p w14:paraId="5010A1D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【例如：Java + Spring Boot】</w:t>
            </w:r>
          </w:p>
        </w:tc>
        <w:tc>
          <w:tcPr>
            <w:tcW w:w="2268" w:type="dxa"/>
            <w:vAlign w:val="center"/>
          </w:tcPr>
          <w:p w14:paraId="7E46488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适合企业级业务系统、权限、接口和复杂业务规则</w:t>
            </w:r>
          </w:p>
        </w:tc>
        <w:tc>
          <w:tcPr>
            <w:tcW w:w="1701" w:type="dxa"/>
            <w:vAlign w:val="center"/>
          </w:tcPr>
          <w:p w14:paraId="38AB89C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生态成熟、团队易维护、工程化能力强</w:t>
            </w:r>
          </w:p>
        </w:tc>
        <w:tc>
          <w:tcPr>
            <w:tcW w:w="1701" w:type="dxa"/>
            <w:vAlign w:val="center"/>
          </w:tcPr>
          <w:p w14:paraId="1B75B36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小型项目启动成本高于轻量框架</w:t>
            </w:r>
          </w:p>
        </w:tc>
      </w:tr>
      <w:tr w14:paraId="110D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137DF3B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前端技术栈</w:t>
            </w:r>
          </w:p>
        </w:tc>
        <w:tc>
          <w:tcPr>
            <w:tcW w:w="1984" w:type="dxa"/>
            <w:vAlign w:val="center"/>
          </w:tcPr>
          <w:p w14:paraId="5991909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【例如：Vue 3 + Element Plus】</w:t>
            </w:r>
          </w:p>
        </w:tc>
        <w:tc>
          <w:tcPr>
            <w:tcW w:w="2268" w:type="dxa"/>
            <w:vAlign w:val="center"/>
          </w:tcPr>
          <w:p w14:paraId="1F3C4C6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适合后台管理系统、表单、列表和组件化页面</w:t>
            </w:r>
          </w:p>
        </w:tc>
        <w:tc>
          <w:tcPr>
            <w:tcW w:w="1701" w:type="dxa"/>
            <w:vAlign w:val="center"/>
          </w:tcPr>
          <w:p w14:paraId="7CF2B6E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开发效率高、组件生态丰富</w:t>
            </w:r>
          </w:p>
        </w:tc>
        <w:tc>
          <w:tcPr>
            <w:tcW w:w="1701" w:type="dxa"/>
            <w:vAlign w:val="center"/>
          </w:tcPr>
          <w:p w14:paraId="0BAB5FA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复杂状态管理需规范</w:t>
            </w:r>
          </w:p>
        </w:tc>
      </w:tr>
      <w:tr w14:paraId="7FAF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66FB4F6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w:t>
            </w:r>
          </w:p>
        </w:tc>
        <w:tc>
          <w:tcPr>
            <w:tcW w:w="1984" w:type="dxa"/>
            <w:vAlign w:val="center"/>
          </w:tcPr>
          <w:p w14:paraId="6D183D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【例如：MySQL 8】</w:t>
            </w:r>
          </w:p>
        </w:tc>
        <w:tc>
          <w:tcPr>
            <w:tcW w:w="2268" w:type="dxa"/>
            <w:vAlign w:val="center"/>
          </w:tcPr>
          <w:p w14:paraId="7EE9493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适合结构化业务数据、事务和常规报表查询</w:t>
            </w:r>
          </w:p>
        </w:tc>
        <w:tc>
          <w:tcPr>
            <w:tcW w:w="1701" w:type="dxa"/>
            <w:vAlign w:val="center"/>
          </w:tcPr>
          <w:p w14:paraId="14BFF35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部署广、成本低、团队熟悉</w:t>
            </w:r>
          </w:p>
        </w:tc>
        <w:tc>
          <w:tcPr>
            <w:tcW w:w="1701" w:type="dxa"/>
            <w:vAlign w:val="center"/>
          </w:tcPr>
          <w:p w14:paraId="128D269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复杂分析需额外索引或数据仓库</w:t>
            </w:r>
          </w:p>
        </w:tc>
      </w:tr>
      <w:tr w14:paraId="1FE5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7F10603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缓存/队列</w:t>
            </w:r>
          </w:p>
        </w:tc>
        <w:tc>
          <w:tcPr>
            <w:tcW w:w="1984" w:type="dxa"/>
            <w:vAlign w:val="center"/>
          </w:tcPr>
          <w:p w14:paraId="61BB407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【例如：Redis】</w:t>
            </w:r>
          </w:p>
        </w:tc>
        <w:tc>
          <w:tcPr>
            <w:tcW w:w="2268" w:type="dxa"/>
            <w:vAlign w:val="center"/>
          </w:tcPr>
          <w:p w14:paraId="60CFB59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用于会话、热点配置、任务进度和轻量任务队列</w:t>
            </w:r>
          </w:p>
        </w:tc>
        <w:tc>
          <w:tcPr>
            <w:tcW w:w="1701" w:type="dxa"/>
            <w:vAlign w:val="center"/>
          </w:tcPr>
          <w:p w14:paraId="472B84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性能高、部署简单</w:t>
            </w:r>
          </w:p>
        </w:tc>
        <w:tc>
          <w:tcPr>
            <w:tcW w:w="1701" w:type="dxa"/>
            <w:vAlign w:val="center"/>
          </w:tcPr>
          <w:p w14:paraId="3C5F7AA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需设计持久化和异常恢复</w:t>
            </w:r>
          </w:p>
        </w:tc>
      </w:tr>
      <w:tr w14:paraId="156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6D538B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文件存储</w:t>
            </w:r>
          </w:p>
        </w:tc>
        <w:tc>
          <w:tcPr>
            <w:tcW w:w="1984" w:type="dxa"/>
            <w:vAlign w:val="center"/>
          </w:tcPr>
          <w:p w14:paraId="7ABCE8D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【例如：本地存储 / MinIO】</w:t>
            </w:r>
          </w:p>
        </w:tc>
        <w:tc>
          <w:tcPr>
            <w:tcW w:w="2268" w:type="dxa"/>
            <w:vAlign w:val="center"/>
          </w:tcPr>
          <w:p w14:paraId="7F10461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用于上传文件、导出文件和过程文件管理</w:t>
            </w:r>
          </w:p>
        </w:tc>
        <w:tc>
          <w:tcPr>
            <w:tcW w:w="1701" w:type="dxa"/>
            <w:vAlign w:val="center"/>
          </w:tcPr>
          <w:p w14:paraId="37725F1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适合私有化和内网部署</w:t>
            </w:r>
          </w:p>
        </w:tc>
        <w:tc>
          <w:tcPr>
            <w:tcW w:w="1701" w:type="dxa"/>
            <w:vAlign w:val="center"/>
          </w:tcPr>
          <w:p w14:paraId="082E00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需要备份和容量规划</w:t>
            </w:r>
          </w:p>
        </w:tc>
      </w:tr>
      <w:tr w14:paraId="1389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0" w:type="dxa"/>
            <w:vAlign w:val="center"/>
          </w:tcPr>
          <w:p w14:paraId="77A79F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部署架构</w:t>
            </w:r>
          </w:p>
        </w:tc>
        <w:tc>
          <w:tcPr>
            <w:tcW w:w="1984" w:type="dxa"/>
            <w:vAlign w:val="center"/>
          </w:tcPr>
          <w:p w14:paraId="79AC63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【单体应用 / 单机多服务 / 单机多库 / 微服务 / 云原生】</w:t>
            </w:r>
          </w:p>
        </w:tc>
        <w:tc>
          <w:tcPr>
            <w:tcW w:w="2268" w:type="dxa"/>
            <w:vAlign w:val="center"/>
          </w:tcPr>
          <w:p w14:paraId="10ECE84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根据项目规模、并发、运维能力和扩展要求确定</w:t>
            </w:r>
          </w:p>
        </w:tc>
        <w:tc>
          <w:tcPr>
            <w:tcW w:w="1701" w:type="dxa"/>
            <w:vAlign w:val="center"/>
          </w:tcPr>
          <w:p w14:paraId="29C1846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明确边界，方便开发和交付</w:t>
            </w:r>
          </w:p>
        </w:tc>
        <w:tc>
          <w:tcPr>
            <w:tcW w:w="1701" w:type="dxa"/>
            <w:vAlign w:val="center"/>
          </w:tcPr>
          <w:p w14:paraId="52517A3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必须在本文档中形成最终结论</w:t>
            </w:r>
          </w:p>
        </w:tc>
      </w:tr>
    </w:tbl>
    <w:p w14:paraId="73F5112D">
      <w:pPr>
        <w:rPr>
          <w:rFonts w:hint="eastAsia" w:ascii="宋体" w:hAnsi="宋体" w:eastAsia="宋体" w:cs="宋体"/>
        </w:rPr>
      </w:pPr>
    </w:p>
    <w:p w14:paraId="79E8DB9B">
      <w:pPr>
        <w:pStyle w:val="4"/>
        <w:rPr>
          <w:rFonts w:hint="eastAsia" w:ascii="宋体" w:hAnsi="宋体" w:eastAsia="宋体" w:cs="宋体"/>
        </w:rPr>
      </w:pPr>
      <w:bookmarkStart w:id="18" w:name="_Toc9252"/>
      <w:r>
        <w:rPr>
          <w:rFonts w:hint="eastAsia" w:ascii="宋体" w:hAnsi="宋体" w:eastAsia="宋体" w:cs="宋体"/>
          <w:b/>
          <w:sz w:val="28"/>
        </w:rPr>
        <w:t>4.2 开发技术栈设计</w:t>
      </w:r>
      <w:bookmarkEnd w:id="18"/>
    </w:p>
    <w:p w14:paraId="342BA93B">
      <w:pPr>
        <w:rPr>
          <w:rFonts w:hint="eastAsia" w:ascii="宋体" w:hAnsi="宋体" w:eastAsia="宋体" w:cs="宋体"/>
        </w:rPr>
      </w:pPr>
      <w:r>
        <w:rPr>
          <w:rFonts w:hint="eastAsia" w:ascii="宋体" w:hAnsi="宋体" w:eastAsia="宋体" w:cs="宋体"/>
          <w:b w:val="0"/>
          <w:sz w:val="28"/>
        </w:rPr>
        <w:t>开发技术栈应从后端、前端、数据库、缓存、文件存储、接口风格和工程工具几个方面明确。若客户已有指定技术栈，应优先遵循客户要求；若没有指定，应根据团队能力、项目复杂度、部署环境和后续维护成本确定。</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1984"/>
        <w:gridCol w:w="1701"/>
        <w:gridCol w:w="1701"/>
        <w:gridCol w:w="1616"/>
      </w:tblGrid>
      <w:tr w14:paraId="3FE7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D9EAF7"/>
            <w:vAlign w:val="center"/>
          </w:tcPr>
          <w:p w14:paraId="4091415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技术类别</w:t>
            </w:r>
          </w:p>
        </w:tc>
        <w:tc>
          <w:tcPr>
            <w:tcW w:w="1417" w:type="dxa"/>
            <w:shd w:val="clear" w:color="auto" w:fill="D9EAF7"/>
            <w:vAlign w:val="center"/>
          </w:tcPr>
          <w:p w14:paraId="1AB7BB8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推荐选型</w:t>
            </w:r>
          </w:p>
        </w:tc>
        <w:tc>
          <w:tcPr>
            <w:tcW w:w="1984" w:type="dxa"/>
            <w:shd w:val="clear" w:color="auto" w:fill="D9EAF7"/>
            <w:vAlign w:val="center"/>
          </w:tcPr>
          <w:p w14:paraId="3835A0F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为什么选择</w:t>
            </w:r>
          </w:p>
        </w:tc>
        <w:tc>
          <w:tcPr>
            <w:tcW w:w="1701" w:type="dxa"/>
            <w:shd w:val="clear" w:color="auto" w:fill="D9EAF7"/>
            <w:vAlign w:val="center"/>
          </w:tcPr>
          <w:p w14:paraId="131049B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优势</w:t>
            </w:r>
          </w:p>
        </w:tc>
        <w:tc>
          <w:tcPr>
            <w:tcW w:w="1701" w:type="dxa"/>
            <w:shd w:val="clear" w:color="auto" w:fill="D9EAF7"/>
            <w:vAlign w:val="center"/>
          </w:tcPr>
          <w:p w14:paraId="4F3C246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劣势/约束</w:t>
            </w:r>
          </w:p>
        </w:tc>
        <w:tc>
          <w:tcPr>
            <w:tcW w:w="1417" w:type="dxa"/>
            <w:shd w:val="clear" w:color="auto" w:fill="D9EAF7"/>
            <w:vAlign w:val="center"/>
          </w:tcPr>
          <w:p w14:paraId="44F9331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替代方案</w:t>
            </w:r>
          </w:p>
        </w:tc>
      </w:tr>
      <w:tr w14:paraId="404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6441457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后端语言</w:t>
            </w:r>
          </w:p>
        </w:tc>
        <w:tc>
          <w:tcPr>
            <w:tcW w:w="1417" w:type="dxa"/>
            <w:vAlign w:val="center"/>
          </w:tcPr>
          <w:p w14:paraId="163D653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Java</w:t>
            </w:r>
          </w:p>
        </w:tc>
        <w:tc>
          <w:tcPr>
            <w:tcW w:w="1984" w:type="dxa"/>
            <w:vAlign w:val="center"/>
          </w:tcPr>
          <w:p w14:paraId="5349B68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适合企业级业务系统和长期维护</w:t>
            </w:r>
          </w:p>
        </w:tc>
        <w:tc>
          <w:tcPr>
            <w:tcW w:w="1701" w:type="dxa"/>
            <w:vAlign w:val="center"/>
          </w:tcPr>
          <w:p w14:paraId="2ED01AA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稳定、生态成熟、权限和事务能力强</w:t>
            </w:r>
          </w:p>
        </w:tc>
        <w:tc>
          <w:tcPr>
            <w:tcW w:w="1701" w:type="dxa"/>
            <w:vAlign w:val="center"/>
          </w:tcPr>
          <w:p w14:paraId="672E9A3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代码量较大、轻量项目成本较高</w:t>
            </w:r>
          </w:p>
        </w:tc>
        <w:tc>
          <w:tcPr>
            <w:tcW w:w="1417" w:type="dxa"/>
            <w:vAlign w:val="center"/>
          </w:tcPr>
          <w:p w14:paraId="77BDE80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Python / Go / Node.js</w:t>
            </w:r>
          </w:p>
        </w:tc>
      </w:tr>
      <w:tr w14:paraId="0C4F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14825A5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后端框架</w:t>
            </w:r>
          </w:p>
        </w:tc>
        <w:tc>
          <w:tcPr>
            <w:tcW w:w="1417" w:type="dxa"/>
            <w:vAlign w:val="center"/>
          </w:tcPr>
          <w:p w14:paraId="451B9DA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Spring Boot</w:t>
            </w:r>
          </w:p>
        </w:tc>
        <w:tc>
          <w:tcPr>
            <w:tcW w:w="1984" w:type="dxa"/>
            <w:vAlign w:val="center"/>
          </w:tcPr>
          <w:p w14:paraId="335F81F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 REST API、权限、任务、数据库访问和日志审计</w:t>
            </w:r>
          </w:p>
        </w:tc>
        <w:tc>
          <w:tcPr>
            <w:tcW w:w="1701" w:type="dxa"/>
            <w:vAlign w:val="center"/>
          </w:tcPr>
          <w:p w14:paraId="154D56E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成熟、组件完善、可维护</w:t>
            </w:r>
          </w:p>
        </w:tc>
        <w:tc>
          <w:tcPr>
            <w:tcW w:w="1701" w:type="dxa"/>
            <w:vAlign w:val="center"/>
          </w:tcPr>
          <w:p w14:paraId="7BF2199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需规范分层，避免臃肿单体</w:t>
            </w:r>
          </w:p>
        </w:tc>
        <w:tc>
          <w:tcPr>
            <w:tcW w:w="1417" w:type="dxa"/>
            <w:vAlign w:val="center"/>
          </w:tcPr>
          <w:p w14:paraId="1B247B9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Spring Cloud / FastAPI / NestJS</w:t>
            </w:r>
          </w:p>
        </w:tc>
      </w:tr>
      <w:tr w14:paraId="1A08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5AF6923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前端框架</w:t>
            </w:r>
          </w:p>
        </w:tc>
        <w:tc>
          <w:tcPr>
            <w:tcW w:w="1417" w:type="dxa"/>
            <w:vAlign w:val="center"/>
          </w:tcPr>
          <w:p w14:paraId="4526751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Vue 3</w:t>
            </w:r>
          </w:p>
        </w:tc>
        <w:tc>
          <w:tcPr>
            <w:tcW w:w="1984" w:type="dxa"/>
            <w:vAlign w:val="center"/>
          </w:tcPr>
          <w:p w14:paraId="541E551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适合后台管理、表单、列表和组件化页面</w:t>
            </w:r>
          </w:p>
        </w:tc>
        <w:tc>
          <w:tcPr>
            <w:tcW w:w="1701" w:type="dxa"/>
            <w:vAlign w:val="center"/>
          </w:tcPr>
          <w:p w14:paraId="69A4D8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开发效率高、学习成本低</w:t>
            </w:r>
          </w:p>
        </w:tc>
        <w:tc>
          <w:tcPr>
            <w:tcW w:w="1701" w:type="dxa"/>
            <w:vAlign w:val="center"/>
          </w:tcPr>
          <w:p w14:paraId="3C8C9F2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大型工程需规范组件和状态</w:t>
            </w:r>
          </w:p>
        </w:tc>
        <w:tc>
          <w:tcPr>
            <w:tcW w:w="1417" w:type="dxa"/>
            <w:vAlign w:val="center"/>
          </w:tcPr>
          <w:p w14:paraId="6BDFAE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React / Angular / UniApp</w:t>
            </w:r>
          </w:p>
        </w:tc>
      </w:tr>
      <w:tr w14:paraId="04D9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1DF1233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w:t>
            </w:r>
          </w:p>
        </w:tc>
        <w:tc>
          <w:tcPr>
            <w:tcW w:w="1417" w:type="dxa"/>
            <w:vAlign w:val="center"/>
          </w:tcPr>
          <w:p w14:paraId="0E6EB2A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MySQL</w:t>
            </w:r>
          </w:p>
        </w:tc>
        <w:tc>
          <w:tcPr>
            <w:tcW w:w="1984" w:type="dxa"/>
            <w:vAlign w:val="center"/>
          </w:tcPr>
          <w:p w14:paraId="437E2E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适合结构化业务数据、事务和常规统计</w:t>
            </w:r>
          </w:p>
        </w:tc>
        <w:tc>
          <w:tcPr>
            <w:tcW w:w="1701" w:type="dxa"/>
            <w:vAlign w:val="center"/>
          </w:tcPr>
          <w:p w14:paraId="3863C79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成本低、部署广、团队熟悉</w:t>
            </w:r>
          </w:p>
        </w:tc>
        <w:tc>
          <w:tcPr>
            <w:tcW w:w="1701" w:type="dxa"/>
            <w:vAlign w:val="center"/>
          </w:tcPr>
          <w:p w14:paraId="36D07B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复杂分析能力弱于数仓</w:t>
            </w:r>
          </w:p>
        </w:tc>
        <w:tc>
          <w:tcPr>
            <w:tcW w:w="1417" w:type="dxa"/>
            <w:vAlign w:val="center"/>
          </w:tcPr>
          <w:p w14:paraId="3943C10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PostgreSQL / 达梦 / 人大金仓</w:t>
            </w:r>
          </w:p>
        </w:tc>
      </w:tr>
      <w:tr w14:paraId="48F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10EDCBC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缓存/队列</w:t>
            </w:r>
          </w:p>
        </w:tc>
        <w:tc>
          <w:tcPr>
            <w:tcW w:w="1417" w:type="dxa"/>
            <w:vAlign w:val="center"/>
          </w:tcPr>
          <w:p w14:paraId="7B777C6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Redis</w:t>
            </w:r>
          </w:p>
        </w:tc>
        <w:tc>
          <w:tcPr>
            <w:tcW w:w="1984" w:type="dxa"/>
            <w:vAlign w:val="center"/>
          </w:tcPr>
          <w:p w14:paraId="162D73A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适合缓存、会话、任务进度和轻量队列</w:t>
            </w:r>
          </w:p>
        </w:tc>
        <w:tc>
          <w:tcPr>
            <w:tcW w:w="1701" w:type="dxa"/>
            <w:vAlign w:val="center"/>
          </w:tcPr>
          <w:p w14:paraId="3CBAAB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高性能、部署简单</w:t>
            </w:r>
          </w:p>
        </w:tc>
        <w:tc>
          <w:tcPr>
            <w:tcW w:w="1701" w:type="dxa"/>
            <w:vAlign w:val="center"/>
          </w:tcPr>
          <w:p w14:paraId="0F423E9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任务可靠性高时需消息队列补充</w:t>
            </w:r>
          </w:p>
        </w:tc>
        <w:tc>
          <w:tcPr>
            <w:tcW w:w="1417" w:type="dxa"/>
            <w:vAlign w:val="center"/>
          </w:tcPr>
          <w:p w14:paraId="50D8F30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RabbitMQ / Kafka / RocketMQ</w:t>
            </w:r>
          </w:p>
        </w:tc>
      </w:tr>
      <w:tr w14:paraId="6799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3977B5A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文件存储</w:t>
            </w:r>
          </w:p>
        </w:tc>
        <w:tc>
          <w:tcPr>
            <w:tcW w:w="1417" w:type="dxa"/>
            <w:vAlign w:val="center"/>
          </w:tcPr>
          <w:p w14:paraId="43909C1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MinIO 或本地存储</w:t>
            </w:r>
          </w:p>
        </w:tc>
        <w:tc>
          <w:tcPr>
            <w:tcW w:w="1984" w:type="dxa"/>
            <w:vAlign w:val="center"/>
          </w:tcPr>
          <w:p w14:paraId="0EDD740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适合私有化部署、附件和导出文件管理</w:t>
            </w:r>
          </w:p>
        </w:tc>
        <w:tc>
          <w:tcPr>
            <w:tcW w:w="1701" w:type="dxa"/>
            <w:vAlign w:val="center"/>
          </w:tcPr>
          <w:p w14:paraId="24F37CB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可控、成本低、内网友好</w:t>
            </w:r>
          </w:p>
        </w:tc>
        <w:tc>
          <w:tcPr>
            <w:tcW w:w="1701" w:type="dxa"/>
            <w:vAlign w:val="center"/>
          </w:tcPr>
          <w:p w14:paraId="0022A46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需备份、容量规划和权限控制</w:t>
            </w:r>
          </w:p>
        </w:tc>
        <w:tc>
          <w:tcPr>
            <w:tcW w:w="1417" w:type="dxa"/>
            <w:vAlign w:val="center"/>
          </w:tcPr>
          <w:p w14:paraId="6226B75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OSS / S3 / NAS</w:t>
            </w:r>
          </w:p>
        </w:tc>
      </w:tr>
      <w:tr w14:paraId="2A37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3C6BDBA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接口风格</w:t>
            </w:r>
          </w:p>
        </w:tc>
        <w:tc>
          <w:tcPr>
            <w:tcW w:w="1417" w:type="dxa"/>
            <w:vAlign w:val="center"/>
          </w:tcPr>
          <w:p w14:paraId="12110C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RESTful API</w:t>
            </w:r>
          </w:p>
        </w:tc>
        <w:tc>
          <w:tcPr>
            <w:tcW w:w="1984" w:type="dxa"/>
            <w:vAlign w:val="center"/>
          </w:tcPr>
          <w:p w14:paraId="77C2702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适合页面驱动开发和前后端分离</w:t>
            </w:r>
          </w:p>
        </w:tc>
        <w:tc>
          <w:tcPr>
            <w:tcW w:w="1701" w:type="dxa"/>
            <w:vAlign w:val="center"/>
          </w:tcPr>
          <w:p w14:paraId="044D3F3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直观、易测试、易生成文档</w:t>
            </w:r>
          </w:p>
        </w:tc>
        <w:tc>
          <w:tcPr>
            <w:tcW w:w="1701" w:type="dxa"/>
            <w:vAlign w:val="center"/>
          </w:tcPr>
          <w:p w14:paraId="3BEF6D2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复杂聚合查询可能接口较多</w:t>
            </w:r>
          </w:p>
        </w:tc>
        <w:tc>
          <w:tcPr>
            <w:tcW w:w="1417" w:type="dxa"/>
            <w:vAlign w:val="center"/>
          </w:tcPr>
          <w:p w14:paraId="75EF682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GraphQL / RPC</w:t>
            </w:r>
          </w:p>
        </w:tc>
      </w:tr>
    </w:tbl>
    <w:p w14:paraId="706F9EDE">
      <w:pPr>
        <w:rPr>
          <w:rFonts w:hint="eastAsia" w:ascii="宋体" w:hAnsi="宋体" w:eastAsia="宋体" w:cs="宋体"/>
          <w:sz w:val="28"/>
          <w:szCs w:val="28"/>
        </w:rPr>
      </w:pPr>
    </w:p>
    <w:p w14:paraId="748DEE9B">
      <w:pPr>
        <w:pStyle w:val="4"/>
        <w:rPr>
          <w:rFonts w:hint="eastAsia" w:ascii="宋体" w:hAnsi="宋体" w:eastAsia="宋体" w:cs="宋体"/>
        </w:rPr>
      </w:pPr>
      <w:bookmarkStart w:id="19" w:name="_Toc5502"/>
      <w:r>
        <w:rPr>
          <w:rFonts w:hint="eastAsia" w:ascii="宋体" w:hAnsi="宋体" w:eastAsia="宋体" w:cs="宋体"/>
          <w:b/>
          <w:sz w:val="28"/>
        </w:rPr>
        <w:t>4.3 技术栈适用性分析</w:t>
      </w:r>
      <w:bookmarkEnd w:id="19"/>
    </w:p>
    <w:p w14:paraId="1751B765">
      <w:pPr>
        <w:rPr>
          <w:rFonts w:hint="eastAsia" w:ascii="宋体" w:hAnsi="宋体" w:eastAsia="宋体" w:cs="宋体"/>
        </w:rPr>
      </w:pPr>
      <w:r>
        <w:rPr>
          <w:rFonts w:hint="eastAsia" w:ascii="宋体" w:hAnsi="宋体" w:eastAsia="宋体" w:cs="宋体"/>
          <w:b w:val="0"/>
          <w:sz w:val="28"/>
        </w:rPr>
        <w:t>技术栈选择应写清适用场景和不适用场景，避免无条件套用固定技术。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123"/>
        <w:gridCol w:w="2268"/>
        <w:gridCol w:w="1701"/>
      </w:tblGrid>
      <w:tr w14:paraId="355F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D9EAF7"/>
            <w:vAlign w:val="center"/>
          </w:tcPr>
          <w:p w14:paraId="666ACAD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方案</w:t>
            </w:r>
          </w:p>
        </w:tc>
        <w:tc>
          <w:tcPr>
            <w:tcW w:w="3123" w:type="dxa"/>
            <w:shd w:val="clear" w:color="auto" w:fill="D9EAF7"/>
            <w:vAlign w:val="center"/>
          </w:tcPr>
          <w:p w14:paraId="43E0DF5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适用场景</w:t>
            </w:r>
          </w:p>
        </w:tc>
        <w:tc>
          <w:tcPr>
            <w:tcW w:w="2268" w:type="dxa"/>
            <w:shd w:val="clear" w:color="auto" w:fill="D9EAF7"/>
            <w:vAlign w:val="center"/>
          </w:tcPr>
          <w:p w14:paraId="483A7B2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不适用场景</w:t>
            </w:r>
          </w:p>
        </w:tc>
        <w:tc>
          <w:tcPr>
            <w:tcW w:w="1701" w:type="dxa"/>
            <w:shd w:val="clear" w:color="auto" w:fill="D9EAF7"/>
            <w:vAlign w:val="center"/>
          </w:tcPr>
          <w:p w14:paraId="14DE16C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建议结论</w:t>
            </w:r>
          </w:p>
        </w:tc>
      </w:tr>
      <w:tr w14:paraId="4A96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vAlign w:val="center"/>
          </w:tcPr>
          <w:p w14:paraId="096FE3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Java + Spring Boot + MySQL + Vue</w:t>
            </w:r>
          </w:p>
        </w:tc>
        <w:tc>
          <w:tcPr>
            <w:tcW w:w="3123" w:type="dxa"/>
            <w:vAlign w:val="center"/>
          </w:tcPr>
          <w:p w14:paraId="6A1BB4A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企业级后台、审批流、权限、文件处理、统计报表、私有化部署</w:t>
            </w:r>
          </w:p>
        </w:tc>
        <w:tc>
          <w:tcPr>
            <w:tcW w:w="2268" w:type="dxa"/>
            <w:vAlign w:val="center"/>
          </w:tcPr>
          <w:p w14:paraId="7CA31E5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极轻量一次性工具、无需长期维护的小脚本项目</w:t>
            </w:r>
          </w:p>
        </w:tc>
        <w:tc>
          <w:tcPr>
            <w:tcW w:w="1701" w:type="dxa"/>
            <w:vAlign w:val="center"/>
          </w:tcPr>
          <w:p w14:paraId="4B89B69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默认推荐方案</w:t>
            </w:r>
          </w:p>
        </w:tc>
      </w:tr>
      <w:tr w14:paraId="37B2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vAlign w:val="center"/>
          </w:tcPr>
          <w:p w14:paraId="0790C0C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Python + FastAPI + PostgreSQL + Vue</w:t>
            </w:r>
          </w:p>
        </w:tc>
        <w:tc>
          <w:tcPr>
            <w:tcW w:w="3123" w:type="dxa"/>
            <w:vAlign w:val="center"/>
          </w:tcPr>
          <w:p w14:paraId="2F05DDB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智能分析、文档处理、算法服务较多，Python团队更强</w:t>
            </w:r>
          </w:p>
        </w:tc>
        <w:tc>
          <w:tcPr>
            <w:tcW w:w="2268" w:type="dxa"/>
            <w:vAlign w:val="center"/>
          </w:tcPr>
          <w:p w14:paraId="1E5A0C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客户 Java 技术体系强、需要统一企业 Java 运维</w:t>
            </w:r>
          </w:p>
        </w:tc>
        <w:tc>
          <w:tcPr>
            <w:tcW w:w="1701" w:type="dxa"/>
            <w:vAlign w:val="center"/>
          </w:tcPr>
          <w:p w14:paraId="3177E78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适合作为智能能力或轻量后台方案</w:t>
            </w:r>
          </w:p>
        </w:tc>
      </w:tr>
      <w:tr w14:paraId="3EDD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vAlign w:val="center"/>
          </w:tcPr>
          <w:p w14:paraId="110DD79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Node.js + NestJS + MySQL + React/Vue</w:t>
            </w:r>
          </w:p>
        </w:tc>
        <w:tc>
          <w:tcPr>
            <w:tcW w:w="3123" w:type="dxa"/>
            <w:vAlign w:val="center"/>
          </w:tcPr>
          <w:p w14:paraId="1E130B6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前后端团队统一 JS/TS 技术栈，接口开发速度要求高</w:t>
            </w:r>
          </w:p>
        </w:tc>
        <w:tc>
          <w:tcPr>
            <w:tcW w:w="2268" w:type="dxa"/>
            <w:vAlign w:val="center"/>
          </w:tcPr>
          <w:p w14:paraId="35CF864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复杂事务、强一致性、传统企业运维体系</w:t>
            </w:r>
          </w:p>
        </w:tc>
        <w:tc>
          <w:tcPr>
            <w:tcW w:w="1701" w:type="dxa"/>
            <w:vAlign w:val="center"/>
          </w:tcPr>
          <w:p w14:paraId="067433D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适合中小型 Web 应用</w:t>
            </w:r>
          </w:p>
        </w:tc>
      </w:tr>
      <w:tr w14:paraId="1BF9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vAlign w:val="center"/>
          </w:tcPr>
          <w:p w14:paraId="6A769A1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Spring Cloud 微服务体系</w:t>
            </w:r>
          </w:p>
        </w:tc>
        <w:tc>
          <w:tcPr>
            <w:tcW w:w="3123" w:type="dxa"/>
            <w:vAlign w:val="center"/>
          </w:tcPr>
          <w:p w14:paraId="2B6AAD3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多团队并行开发、多业务域、较高并发、独立扩展和独立部署要求</w:t>
            </w:r>
          </w:p>
        </w:tc>
        <w:tc>
          <w:tcPr>
            <w:tcW w:w="2268" w:type="dxa"/>
            <w:vAlign w:val="center"/>
          </w:tcPr>
          <w:p w14:paraId="5C6719F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单客户小型项目、运维能力弱、预算有限</w:t>
            </w:r>
          </w:p>
        </w:tc>
        <w:tc>
          <w:tcPr>
            <w:tcW w:w="1701" w:type="dxa"/>
            <w:vAlign w:val="center"/>
          </w:tcPr>
          <w:p w14:paraId="3943FE8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仅在复杂项目中采用</w:t>
            </w:r>
          </w:p>
        </w:tc>
      </w:tr>
    </w:tbl>
    <w:p w14:paraId="3967AF79">
      <w:pPr>
        <w:rPr>
          <w:rFonts w:hint="eastAsia" w:ascii="宋体" w:hAnsi="宋体" w:eastAsia="宋体" w:cs="宋体"/>
        </w:rPr>
      </w:pPr>
    </w:p>
    <w:p w14:paraId="3A765B81">
      <w:pPr>
        <w:pStyle w:val="4"/>
        <w:rPr>
          <w:rFonts w:hint="eastAsia" w:ascii="宋体" w:hAnsi="宋体" w:eastAsia="宋体" w:cs="宋体"/>
        </w:rPr>
      </w:pPr>
      <w:bookmarkStart w:id="20" w:name="_Toc4811"/>
      <w:r>
        <w:rPr>
          <w:rFonts w:hint="eastAsia" w:ascii="宋体" w:hAnsi="宋体" w:eastAsia="宋体" w:cs="宋体"/>
          <w:b/>
          <w:sz w:val="28"/>
        </w:rPr>
        <w:t>4.4 部署架构选型与结论</w:t>
      </w:r>
      <w:bookmarkEnd w:id="20"/>
    </w:p>
    <w:p w14:paraId="24C0F985">
      <w:pPr>
        <w:rPr>
          <w:rFonts w:hint="eastAsia" w:ascii="宋体" w:hAnsi="宋体" w:eastAsia="宋体" w:cs="宋体"/>
        </w:rPr>
      </w:pPr>
      <w:r>
        <w:rPr>
          <w:rFonts w:hint="eastAsia" w:ascii="宋体" w:hAnsi="宋体" w:eastAsia="宋体" w:cs="宋体"/>
          <w:b w:val="0"/>
          <w:sz w:val="28"/>
        </w:rPr>
        <w:t>部署架构必须在本文档中明确。不能只写“可部署为微服务或单机”，而应根据项目规模、模块复杂度、并发量、客户运维能力、服务器资源、安全隔离和后续扩展要求形成推荐结论。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1814"/>
        <w:gridCol w:w="1984"/>
        <w:gridCol w:w="1417"/>
        <w:gridCol w:w="1701"/>
        <w:gridCol w:w="1020"/>
      </w:tblGrid>
      <w:tr w14:paraId="5744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vAlign w:val="center"/>
          </w:tcPr>
          <w:p w14:paraId="0C9210D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部署方案</w:t>
            </w:r>
          </w:p>
        </w:tc>
        <w:tc>
          <w:tcPr>
            <w:tcW w:w="1814" w:type="dxa"/>
            <w:shd w:val="clear" w:color="auto" w:fill="D9EAF7"/>
            <w:vAlign w:val="center"/>
          </w:tcPr>
          <w:p w14:paraId="6CAD5B1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架构说明</w:t>
            </w:r>
          </w:p>
        </w:tc>
        <w:tc>
          <w:tcPr>
            <w:tcW w:w="1984" w:type="dxa"/>
            <w:shd w:val="clear" w:color="auto" w:fill="D9EAF7"/>
            <w:vAlign w:val="center"/>
          </w:tcPr>
          <w:p w14:paraId="1F307E0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适用场景</w:t>
            </w:r>
          </w:p>
        </w:tc>
        <w:tc>
          <w:tcPr>
            <w:tcW w:w="1417" w:type="dxa"/>
            <w:shd w:val="clear" w:color="auto" w:fill="D9EAF7"/>
            <w:vAlign w:val="center"/>
          </w:tcPr>
          <w:p w14:paraId="1E765D8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优势</w:t>
            </w:r>
          </w:p>
        </w:tc>
        <w:tc>
          <w:tcPr>
            <w:tcW w:w="1701" w:type="dxa"/>
            <w:shd w:val="clear" w:color="auto" w:fill="D9EAF7"/>
            <w:vAlign w:val="center"/>
          </w:tcPr>
          <w:p w14:paraId="2DE8025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劣势/约束</w:t>
            </w:r>
          </w:p>
        </w:tc>
        <w:tc>
          <w:tcPr>
            <w:tcW w:w="1020" w:type="dxa"/>
            <w:shd w:val="clear" w:color="auto" w:fill="D9EAF7"/>
            <w:vAlign w:val="center"/>
          </w:tcPr>
          <w:p w14:paraId="1F99E66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是否推荐</w:t>
            </w:r>
          </w:p>
        </w:tc>
      </w:tr>
      <w:tr w14:paraId="14C30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FE205C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方案A：单体应用 + 单数据库</w:t>
            </w:r>
          </w:p>
        </w:tc>
        <w:tc>
          <w:tcPr>
            <w:tcW w:w="1814" w:type="dxa"/>
            <w:vAlign w:val="center"/>
          </w:tcPr>
          <w:p w14:paraId="31F08B1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前端、后端、数据库、文件存储在单台或少量服务器上部署，后端为一个应用服务</w:t>
            </w:r>
          </w:p>
        </w:tc>
        <w:tc>
          <w:tcPr>
            <w:tcW w:w="1984" w:type="dxa"/>
            <w:vAlign w:val="center"/>
          </w:tcPr>
          <w:p w14:paraId="731B17C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中小型系统、单客户私有化、并发不高、运维能力有限</w:t>
            </w:r>
          </w:p>
        </w:tc>
        <w:tc>
          <w:tcPr>
            <w:tcW w:w="1417" w:type="dxa"/>
            <w:vAlign w:val="center"/>
          </w:tcPr>
          <w:p w14:paraId="3C4FFD8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简单、交付快、成本低、排障容易</w:t>
            </w:r>
          </w:p>
        </w:tc>
        <w:tc>
          <w:tcPr>
            <w:tcW w:w="1701" w:type="dxa"/>
            <w:vAlign w:val="center"/>
          </w:tcPr>
          <w:p w14:paraId="55A491E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扩展性弱，模块隔离有限</w:t>
            </w:r>
          </w:p>
        </w:tc>
        <w:tc>
          <w:tcPr>
            <w:tcW w:w="1020" w:type="dxa"/>
            <w:vAlign w:val="center"/>
          </w:tcPr>
          <w:p w14:paraId="24CC92E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【推荐/不推荐】</w:t>
            </w:r>
          </w:p>
        </w:tc>
      </w:tr>
      <w:tr w14:paraId="7649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EA96F5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方案B：单机多服务 + 单库或多Schema</w:t>
            </w:r>
          </w:p>
        </w:tc>
        <w:tc>
          <w:tcPr>
            <w:tcW w:w="1814" w:type="dxa"/>
            <w:vAlign w:val="center"/>
          </w:tcPr>
          <w:p w14:paraId="097969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同一服务器或同一内网环境中部署多个服务，数据库可按业务模块分Schema</w:t>
            </w:r>
          </w:p>
        </w:tc>
        <w:tc>
          <w:tcPr>
            <w:tcW w:w="1984" w:type="dxa"/>
            <w:vAlign w:val="center"/>
          </w:tcPr>
          <w:p w14:paraId="744046F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模块较多但规模不大，希望保持一定隔离</w:t>
            </w:r>
          </w:p>
        </w:tc>
        <w:tc>
          <w:tcPr>
            <w:tcW w:w="1417" w:type="dxa"/>
            <w:vAlign w:val="center"/>
          </w:tcPr>
          <w:p w14:paraId="02F2BD4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比单体更清晰，仍保持运维简单</w:t>
            </w:r>
          </w:p>
        </w:tc>
        <w:tc>
          <w:tcPr>
            <w:tcW w:w="1701" w:type="dxa"/>
            <w:vAlign w:val="center"/>
          </w:tcPr>
          <w:p w14:paraId="4E9A95C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服务间调用和部署复杂度增加</w:t>
            </w:r>
          </w:p>
        </w:tc>
        <w:tc>
          <w:tcPr>
            <w:tcW w:w="1020" w:type="dxa"/>
            <w:vAlign w:val="center"/>
          </w:tcPr>
          <w:p w14:paraId="26BBEBE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【推荐/不推荐】</w:t>
            </w:r>
          </w:p>
        </w:tc>
      </w:tr>
      <w:tr w14:paraId="66F8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29951C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方案C：单机多数据库型</w:t>
            </w:r>
          </w:p>
        </w:tc>
        <w:tc>
          <w:tcPr>
            <w:tcW w:w="1814" w:type="dxa"/>
            <w:vAlign w:val="center"/>
          </w:tcPr>
          <w:p w14:paraId="277999F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在单机或单组服务器上部署多个业务库，不同模块使用不同数据库或Schema</w:t>
            </w:r>
          </w:p>
        </w:tc>
        <w:tc>
          <w:tcPr>
            <w:tcW w:w="1984" w:type="dxa"/>
            <w:vAlign w:val="center"/>
          </w:tcPr>
          <w:p w14:paraId="54DBAD8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需要数据域隔离但不需要完整微服务体系</w:t>
            </w:r>
          </w:p>
        </w:tc>
        <w:tc>
          <w:tcPr>
            <w:tcW w:w="1417" w:type="dxa"/>
            <w:vAlign w:val="center"/>
          </w:tcPr>
          <w:p w14:paraId="77AED11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数据边界清楚，便于权限和备份控制</w:t>
            </w:r>
          </w:p>
        </w:tc>
        <w:tc>
          <w:tcPr>
            <w:tcW w:w="1701" w:type="dxa"/>
            <w:vAlign w:val="center"/>
          </w:tcPr>
          <w:p w14:paraId="00322A3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跨库查询和事务处理复杂</w:t>
            </w:r>
          </w:p>
        </w:tc>
        <w:tc>
          <w:tcPr>
            <w:tcW w:w="1020" w:type="dxa"/>
            <w:vAlign w:val="center"/>
          </w:tcPr>
          <w:p w14:paraId="4B6AE52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【推荐/不推荐】</w:t>
            </w:r>
          </w:p>
        </w:tc>
      </w:tr>
      <w:tr w14:paraId="4D33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35DEC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方案D：微服务 + 多数据库</w:t>
            </w:r>
          </w:p>
        </w:tc>
        <w:tc>
          <w:tcPr>
            <w:tcW w:w="1814" w:type="dxa"/>
            <w:vAlign w:val="center"/>
          </w:tcPr>
          <w:p w14:paraId="098FDCA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按业务域拆分多个服务，每个服务可独立数据库、独立部署、独立扩展</w:t>
            </w:r>
          </w:p>
        </w:tc>
        <w:tc>
          <w:tcPr>
            <w:tcW w:w="1984" w:type="dxa"/>
            <w:vAlign w:val="center"/>
          </w:tcPr>
          <w:p w14:paraId="09A7CB9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大型系统、多团队协作、高并发或多租户平台</w:t>
            </w:r>
          </w:p>
        </w:tc>
        <w:tc>
          <w:tcPr>
            <w:tcW w:w="1417" w:type="dxa"/>
            <w:vAlign w:val="center"/>
          </w:tcPr>
          <w:p w14:paraId="6A4C490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扩展性强，模块边界清晰</w:t>
            </w:r>
          </w:p>
        </w:tc>
        <w:tc>
          <w:tcPr>
            <w:tcW w:w="1701" w:type="dxa"/>
            <w:vAlign w:val="center"/>
          </w:tcPr>
          <w:p w14:paraId="35DA0C7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运维复杂、开发成本高、需要服务治理</w:t>
            </w:r>
          </w:p>
        </w:tc>
        <w:tc>
          <w:tcPr>
            <w:tcW w:w="1020" w:type="dxa"/>
            <w:vAlign w:val="center"/>
          </w:tcPr>
          <w:p w14:paraId="59D7BC9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【推荐/不推荐】</w:t>
            </w:r>
          </w:p>
        </w:tc>
      </w:tr>
      <w:tr w14:paraId="254A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37D3C3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方案E：Kubernetes/云原生部署</w:t>
            </w:r>
          </w:p>
        </w:tc>
        <w:tc>
          <w:tcPr>
            <w:tcW w:w="1814" w:type="dxa"/>
            <w:vAlign w:val="center"/>
          </w:tcPr>
          <w:p w14:paraId="447AAB2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容器编排、弹性扩缩容、服务治理和自动化运维</w:t>
            </w:r>
          </w:p>
        </w:tc>
        <w:tc>
          <w:tcPr>
            <w:tcW w:w="1984" w:type="dxa"/>
            <w:vAlign w:val="center"/>
          </w:tcPr>
          <w:p w14:paraId="643444B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云环境、复杂平台、高可用要求高</w:t>
            </w:r>
          </w:p>
        </w:tc>
        <w:tc>
          <w:tcPr>
            <w:tcW w:w="1417" w:type="dxa"/>
            <w:vAlign w:val="center"/>
          </w:tcPr>
          <w:p w14:paraId="617BC9A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弹性和自动化能力强</w:t>
            </w:r>
          </w:p>
        </w:tc>
        <w:tc>
          <w:tcPr>
            <w:tcW w:w="1701" w:type="dxa"/>
            <w:vAlign w:val="center"/>
          </w:tcPr>
          <w:p w14:paraId="30AEBA9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对客户基础设施和运维要求高</w:t>
            </w:r>
          </w:p>
        </w:tc>
        <w:tc>
          <w:tcPr>
            <w:tcW w:w="1020" w:type="dxa"/>
            <w:vAlign w:val="center"/>
          </w:tcPr>
          <w:p w14:paraId="296BF26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【推荐/不推荐】</w:t>
            </w:r>
          </w:p>
        </w:tc>
      </w:tr>
    </w:tbl>
    <w:p w14:paraId="252F5590">
      <w:pPr>
        <w:rPr>
          <w:rFonts w:hint="eastAsia" w:ascii="宋体" w:hAnsi="宋体" w:eastAsia="宋体" w:cs="宋体"/>
        </w:rPr>
      </w:pPr>
    </w:p>
    <w:p w14:paraId="7A4157C9">
      <w:pPr>
        <w:pStyle w:val="4"/>
        <w:rPr>
          <w:rFonts w:hint="eastAsia" w:ascii="宋体" w:hAnsi="宋体" w:eastAsia="宋体" w:cs="宋体"/>
        </w:rPr>
      </w:pPr>
      <w:bookmarkStart w:id="21" w:name="_Toc10501"/>
      <w:r>
        <w:rPr>
          <w:rFonts w:hint="eastAsia" w:ascii="宋体" w:hAnsi="宋体" w:eastAsia="宋体" w:cs="宋体"/>
          <w:b/>
          <w:sz w:val="28"/>
        </w:rPr>
        <w:t>4.5 最终部署架构文字描述与图示占位</w:t>
      </w:r>
      <w:bookmarkEnd w:id="21"/>
    </w:p>
    <w:p w14:paraId="406C9796">
      <w:pPr>
        <w:rPr>
          <w:rFonts w:hint="eastAsia" w:ascii="宋体" w:hAnsi="宋体" w:eastAsia="宋体" w:cs="宋体"/>
        </w:rPr>
      </w:pPr>
      <w:r>
        <w:rPr>
          <w:rFonts w:hint="eastAsia" w:ascii="宋体" w:hAnsi="宋体" w:eastAsia="宋体" w:cs="宋体"/>
          <w:b w:val="0"/>
          <w:sz w:val="28"/>
        </w:rPr>
        <w:t>本节先写部署架构文字描述，供 LLM 和开发人员理解；再放部署架构图占位，供人工审阅。图不能替代文字描述。</w:t>
      </w:r>
    </w:p>
    <w:p w14:paraId="099E90E7">
      <w:pPr>
        <w:pStyle w:val="5"/>
        <w:bidi w:val="0"/>
        <w:rPr>
          <w:rFonts w:hint="eastAsia" w:ascii="宋体" w:hAnsi="宋体" w:eastAsia="宋体" w:cs="宋体"/>
        </w:rPr>
      </w:pPr>
      <w:r>
        <w:rPr>
          <w:rFonts w:hint="eastAsia" w:ascii="宋体" w:hAnsi="宋体" w:eastAsia="宋体" w:cs="宋体"/>
        </w:rPr>
        <w:t>4.5.1 最终部署架构结论</w:t>
      </w:r>
    </w:p>
    <w:p w14:paraId="64C43BB0">
      <w:pPr>
        <w:rPr>
          <w:rFonts w:hint="eastAsia" w:ascii="宋体" w:hAnsi="宋体" w:eastAsia="宋体" w:cs="宋体"/>
        </w:rPr>
      </w:pPr>
      <w:r>
        <w:rPr>
          <w:rFonts w:hint="eastAsia" w:ascii="宋体" w:hAnsi="宋体" w:eastAsia="宋体" w:cs="宋体"/>
          <w:b w:val="0"/>
          <w:sz w:val="28"/>
        </w:rPr>
        <w:t>最终部署架构选择：【填写：方案A / 方案B / 方案C / 方案D / 方案E】。</w:t>
      </w:r>
    </w:p>
    <w:p w14:paraId="6C8DF5A9">
      <w:pPr>
        <w:rPr>
          <w:rFonts w:hint="eastAsia" w:ascii="宋体" w:hAnsi="宋体" w:eastAsia="宋体" w:cs="宋体"/>
        </w:rPr>
      </w:pPr>
      <w:r>
        <w:rPr>
          <w:rFonts w:hint="eastAsia" w:ascii="宋体" w:hAnsi="宋体" w:eastAsia="宋体" w:cs="宋体"/>
          <w:b w:val="0"/>
          <w:sz w:val="28"/>
        </w:rPr>
        <w:t>选择理由：【填写为什么选择该部署架构，例如项目规模、客户运维能力、预算、服务器资源、安全要求、并发量和后续扩展要求。】</w:t>
      </w:r>
    </w:p>
    <w:p w14:paraId="15ED72CA">
      <w:pPr>
        <w:pStyle w:val="5"/>
        <w:bidi w:val="0"/>
        <w:rPr>
          <w:rFonts w:hint="eastAsia" w:ascii="宋体" w:hAnsi="宋体" w:eastAsia="宋体" w:cs="宋体"/>
        </w:rPr>
      </w:pPr>
      <w:r>
        <w:rPr>
          <w:rFonts w:hint="eastAsia" w:ascii="宋体" w:hAnsi="宋体" w:eastAsia="宋体" w:cs="宋体"/>
        </w:rPr>
        <w:t>4.5.2 部署架构文字描述</w:t>
      </w:r>
    </w:p>
    <w:p w14:paraId="008F416B">
      <w:pPr>
        <w:rPr>
          <w:rFonts w:hint="eastAsia" w:ascii="宋体" w:hAnsi="宋体" w:eastAsia="宋体" w:cs="宋体"/>
        </w:rPr>
      </w:pPr>
      <w:r>
        <w:rPr>
          <w:rFonts w:hint="eastAsia" w:ascii="宋体" w:hAnsi="宋体" w:eastAsia="宋体" w:cs="宋体"/>
          <w:b/>
          <w:sz w:val="28"/>
        </w:rPr>
        <w:t>部署架构链：</w:t>
      </w:r>
      <w:r>
        <w:rPr>
          <w:rFonts w:hint="eastAsia" w:ascii="宋体" w:hAnsi="宋体" w:eastAsia="宋体" w:cs="宋体"/>
          <w:sz w:val="28"/>
        </w:rPr>
        <w:t>用户浏览器/客户端 → Nginx/前端静态资源服务 → 后端 API 服务 → 业务数据库 → 缓存/任务队列 → 文件存储 → 外部能力服务</w:t>
      </w:r>
    </w:p>
    <w:p w14:paraId="39F336C7">
      <w:pPr>
        <w:rPr>
          <w:rFonts w:hint="eastAsia" w:ascii="宋体" w:hAnsi="宋体" w:eastAsia="宋体" w:cs="宋体"/>
        </w:rPr>
      </w:pPr>
      <w:r>
        <w:rPr>
          <w:rFonts w:hint="eastAsia" w:ascii="宋体" w:hAnsi="宋体" w:eastAsia="宋体" w:cs="宋体"/>
          <w:b w:val="0"/>
          <w:sz w:val="28"/>
        </w:rPr>
        <w:t>若采用单体或单机多服务部署，应说明每个服务部署在哪台服务器、使用哪个端口、连接哪个数据库、文件存储位置和备份路径。若采用微服务部署，应说明服务拆分边界、服务注册发现、网关、配置中心、服务间调用方式、每个服务的数据边界和部署副本。</w:t>
      </w:r>
    </w:p>
    <w:p w14:paraId="6BD9BD4C">
      <w:pPr>
        <w:pStyle w:val="5"/>
        <w:bidi w:val="0"/>
        <w:rPr>
          <w:rFonts w:hint="eastAsia" w:ascii="宋体" w:hAnsi="宋体" w:eastAsia="宋体" w:cs="宋体"/>
        </w:rPr>
      </w:pPr>
      <w:r>
        <w:rPr>
          <w:rFonts w:hint="eastAsia" w:ascii="宋体" w:hAnsi="宋体" w:eastAsia="宋体" w:cs="宋体"/>
        </w:rPr>
        <w:t>4.5.3 部署架构图占位</w:t>
      </w:r>
    </w:p>
    <w:p w14:paraId="45A9FAD1">
      <w:pPr>
        <w:rPr>
          <w:rFonts w:hint="eastAsia" w:ascii="宋体" w:hAnsi="宋体" w:eastAsia="宋体" w:cs="宋体"/>
        </w:rPr>
      </w:pPr>
      <w:r>
        <w:rPr>
          <w:rFonts w:hint="eastAsia" w:ascii="宋体" w:hAnsi="宋体" w:eastAsia="宋体" w:cs="宋体"/>
          <w:b w:val="0"/>
          <w:sz w:val="28"/>
        </w:rPr>
        <w:t>【部署架构图占位：请根据 4.5.1 和 4.5.2 的文字描述生成部署架构图。图中应展示前端、后端服务、数据库、缓存/队列、文件存储、外部能力、服务器/容器边界和网络访问关系，供人工审阅。】</w:t>
      </w:r>
    </w:p>
    <w:p w14:paraId="321EC195">
      <w:pPr>
        <w:pStyle w:val="4"/>
        <w:rPr>
          <w:rFonts w:hint="eastAsia" w:ascii="宋体" w:hAnsi="宋体" w:eastAsia="宋体" w:cs="宋体"/>
        </w:rPr>
      </w:pPr>
      <w:bookmarkStart w:id="22" w:name="_Toc30055"/>
      <w:r>
        <w:rPr>
          <w:rFonts w:hint="eastAsia" w:ascii="宋体" w:hAnsi="宋体" w:eastAsia="宋体" w:cs="宋体"/>
          <w:b/>
          <w:sz w:val="28"/>
        </w:rPr>
        <w:t>4.6 运行环境与资源要求</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402"/>
      </w:tblGrid>
      <w:tr w14:paraId="547E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F7"/>
            <w:vAlign w:val="center"/>
          </w:tcPr>
          <w:p w14:paraId="2E89242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资源项</w:t>
            </w:r>
          </w:p>
        </w:tc>
        <w:tc>
          <w:tcPr>
            <w:tcW w:w="2835" w:type="dxa"/>
            <w:shd w:val="clear" w:color="auto" w:fill="D9EAF7"/>
            <w:vAlign w:val="center"/>
          </w:tcPr>
          <w:p w14:paraId="47C566B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推荐配置/填写内容</w:t>
            </w:r>
          </w:p>
        </w:tc>
        <w:tc>
          <w:tcPr>
            <w:tcW w:w="3402" w:type="dxa"/>
            <w:shd w:val="clear" w:color="auto" w:fill="D9EAF7"/>
            <w:vAlign w:val="center"/>
          </w:tcPr>
          <w:p w14:paraId="38B20AFA">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说明</w:t>
            </w:r>
          </w:p>
        </w:tc>
      </w:tr>
      <w:tr w14:paraId="4194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4A66E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操作系统</w:t>
            </w:r>
          </w:p>
        </w:tc>
        <w:tc>
          <w:tcPr>
            <w:tcW w:w="2835" w:type="dxa"/>
            <w:vAlign w:val="center"/>
          </w:tcPr>
          <w:p w14:paraId="30F8D6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【Linux 发行版 / Windows Server】</w:t>
            </w:r>
          </w:p>
        </w:tc>
        <w:tc>
          <w:tcPr>
            <w:tcW w:w="3402" w:type="dxa"/>
            <w:vAlign w:val="center"/>
          </w:tcPr>
          <w:p w14:paraId="45D0955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需结合客户服务器环境确定</w:t>
            </w:r>
          </w:p>
        </w:tc>
      </w:tr>
      <w:tr w14:paraId="4243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A312F9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后端运行环境</w:t>
            </w:r>
          </w:p>
        </w:tc>
        <w:tc>
          <w:tcPr>
            <w:tcW w:w="2835" w:type="dxa"/>
            <w:vAlign w:val="center"/>
          </w:tcPr>
          <w:p w14:paraId="7FF3490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【JDK 版本 / Python 版本 / Node 版本】</w:t>
            </w:r>
          </w:p>
        </w:tc>
        <w:tc>
          <w:tcPr>
            <w:tcW w:w="3402" w:type="dxa"/>
            <w:vAlign w:val="center"/>
          </w:tcPr>
          <w:p w14:paraId="49F3A44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与开发技术栈保持一致</w:t>
            </w:r>
          </w:p>
        </w:tc>
      </w:tr>
      <w:tr w14:paraId="15C4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DAFAE6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数据库版本</w:t>
            </w:r>
          </w:p>
        </w:tc>
        <w:tc>
          <w:tcPr>
            <w:tcW w:w="2835" w:type="dxa"/>
            <w:vAlign w:val="center"/>
          </w:tcPr>
          <w:p w14:paraId="279033B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【MySQL 8 / PostgreSQL 版本】</w:t>
            </w:r>
          </w:p>
        </w:tc>
        <w:tc>
          <w:tcPr>
            <w:tcW w:w="3402" w:type="dxa"/>
            <w:vAlign w:val="center"/>
          </w:tcPr>
          <w:p w14:paraId="7CF8048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需明确字符集、时区、备份策略</w:t>
            </w:r>
          </w:p>
        </w:tc>
      </w:tr>
      <w:tr w14:paraId="0754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F0AF86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服务器资源</w:t>
            </w:r>
          </w:p>
        </w:tc>
        <w:tc>
          <w:tcPr>
            <w:tcW w:w="2835" w:type="dxa"/>
            <w:vAlign w:val="center"/>
          </w:tcPr>
          <w:p w14:paraId="47CE4AD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【CPU / 内存 / 磁盘】</w:t>
            </w:r>
          </w:p>
        </w:tc>
        <w:tc>
          <w:tcPr>
            <w:tcW w:w="3402" w:type="dxa"/>
            <w:vAlign w:val="center"/>
          </w:tcPr>
          <w:p w14:paraId="085D0C4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根据并发量、文件量和任务量估算</w:t>
            </w:r>
          </w:p>
        </w:tc>
      </w:tr>
      <w:tr w14:paraId="5FCA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D0BE8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端口规划</w:t>
            </w:r>
          </w:p>
        </w:tc>
        <w:tc>
          <w:tcPr>
            <w:tcW w:w="2835" w:type="dxa"/>
            <w:vAlign w:val="center"/>
          </w:tcPr>
          <w:p w14:paraId="1D1ED26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【前端端口 / 后端端口 / 数据库端口 / Redis端口】</w:t>
            </w:r>
          </w:p>
        </w:tc>
        <w:tc>
          <w:tcPr>
            <w:tcW w:w="3402" w:type="dxa"/>
            <w:vAlign w:val="center"/>
          </w:tcPr>
          <w:p w14:paraId="574BB6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需满足客户网络和防火墙要求</w:t>
            </w:r>
          </w:p>
        </w:tc>
      </w:tr>
      <w:tr w14:paraId="08FE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7D18F0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文件路径</w:t>
            </w:r>
          </w:p>
        </w:tc>
        <w:tc>
          <w:tcPr>
            <w:tcW w:w="2835" w:type="dxa"/>
            <w:vAlign w:val="center"/>
          </w:tcPr>
          <w:p w14:paraId="15F079F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【上传路径 / 导出路径 / 日志路径 / 备份路径】</w:t>
            </w:r>
          </w:p>
        </w:tc>
        <w:tc>
          <w:tcPr>
            <w:tcW w:w="3402" w:type="dxa"/>
            <w:vAlign w:val="center"/>
          </w:tcPr>
          <w:p w14:paraId="620637B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需可配置、可备份、可扩容</w:t>
            </w:r>
          </w:p>
        </w:tc>
      </w:tr>
    </w:tbl>
    <w:p w14:paraId="74ABF05C">
      <w:pPr>
        <w:rPr>
          <w:rFonts w:hint="eastAsia" w:ascii="宋体" w:hAnsi="宋体" w:eastAsia="宋体" w:cs="宋体"/>
        </w:rPr>
      </w:pPr>
    </w:p>
    <w:p w14:paraId="2738FC7E">
      <w:pPr>
        <w:pStyle w:val="4"/>
        <w:rPr>
          <w:rFonts w:hint="eastAsia" w:ascii="宋体" w:hAnsi="宋体" w:eastAsia="宋体" w:cs="宋体"/>
        </w:rPr>
      </w:pPr>
      <w:bookmarkStart w:id="23" w:name="_Toc30397"/>
      <w:r>
        <w:rPr>
          <w:rFonts w:hint="eastAsia" w:ascii="宋体" w:hAnsi="宋体" w:eastAsia="宋体" w:cs="宋体"/>
          <w:b/>
          <w:sz w:val="28"/>
        </w:rPr>
        <w:t>4.7 技术选型与部署约束</w:t>
      </w:r>
      <w:bookmarkEnd w:id="23"/>
    </w:p>
    <w:p w14:paraId="6DDA4D5C">
      <w:pPr>
        <w:pStyle w:val="16"/>
        <w:rPr>
          <w:rFonts w:hint="eastAsia" w:ascii="宋体" w:hAnsi="宋体" w:eastAsia="宋体" w:cs="宋体"/>
        </w:rPr>
      </w:pPr>
      <w:r>
        <w:rPr>
          <w:rFonts w:hint="eastAsia" w:ascii="宋体" w:hAnsi="宋体" w:eastAsia="宋体" w:cs="宋体"/>
          <w:sz w:val="28"/>
        </w:rPr>
        <w:t>如果客户已指定语言、数据库、国产化环境或部署方式，应以客户指定约束为优先。</w:t>
      </w:r>
    </w:p>
    <w:p w14:paraId="337376C1">
      <w:pPr>
        <w:pStyle w:val="16"/>
        <w:rPr>
          <w:rFonts w:hint="eastAsia" w:ascii="宋体" w:hAnsi="宋体" w:eastAsia="宋体" w:cs="宋体"/>
        </w:rPr>
      </w:pPr>
      <w:r>
        <w:rPr>
          <w:rFonts w:hint="eastAsia" w:ascii="宋体" w:hAnsi="宋体" w:eastAsia="宋体" w:cs="宋体"/>
          <w:sz w:val="28"/>
        </w:rPr>
        <w:t>如果客户运维能力有限，应优先选择单体或单机多服务部署，避免过早引入完整微服务体系。</w:t>
      </w:r>
    </w:p>
    <w:p w14:paraId="2DD38F22">
      <w:pPr>
        <w:pStyle w:val="16"/>
        <w:rPr>
          <w:rFonts w:hint="eastAsia" w:ascii="宋体" w:hAnsi="宋体" w:eastAsia="宋体" w:cs="宋体"/>
        </w:rPr>
      </w:pPr>
      <w:r>
        <w:rPr>
          <w:rFonts w:hint="eastAsia" w:ascii="宋体" w:hAnsi="宋体" w:eastAsia="宋体" w:cs="宋体"/>
          <w:sz w:val="28"/>
        </w:rPr>
        <w:t>如果系统存在多租户、高并发、多团队开发或独立扩展要求，才应考虑微服务或云原生部署。</w:t>
      </w:r>
    </w:p>
    <w:p w14:paraId="2298502B">
      <w:pPr>
        <w:pStyle w:val="16"/>
        <w:rPr>
          <w:rFonts w:hint="eastAsia" w:ascii="宋体" w:hAnsi="宋体" w:eastAsia="宋体" w:cs="宋体"/>
        </w:rPr>
      </w:pPr>
      <w:r>
        <w:rPr>
          <w:rFonts w:hint="eastAsia" w:ascii="宋体" w:hAnsi="宋体" w:eastAsia="宋体" w:cs="宋体"/>
          <w:sz w:val="28"/>
        </w:rPr>
        <w:t>部署架构一经确认，应影响后续数据表边界、接口边界、模块拆分、日志方案和运维方案。</w:t>
      </w:r>
    </w:p>
    <w:p w14:paraId="7E5C1201">
      <w:pPr>
        <w:pStyle w:val="3"/>
        <w:rPr>
          <w:rFonts w:hint="eastAsia" w:ascii="宋体" w:hAnsi="宋体" w:eastAsia="宋体" w:cs="宋体"/>
        </w:rPr>
      </w:pPr>
      <w:bookmarkStart w:id="24" w:name="_Toc17462"/>
      <w:r>
        <w:rPr>
          <w:rFonts w:hint="eastAsia" w:ascii="宋体" w:hAnsi="宋体" w:eastAsia="宋体" w:cs="宋体"/>
          <w:b/>
          <w:sz w:val="32"/>
        </w:rPr>
        <w:t>5. 数据模型与数据库设计</w:t>
      </w:r>
      <w:bookmarkEnd w:id="24"/>
    </w:p>
    <w:p w14:paraId="49B4177A">
      <w:pPr>
        <w:pStyle w:val="4"/>
        <w:rPr>
          <w:rFonts w:hint="eastAsia" w:ascii="宋体" w:hAnsi="宋体" w:eastAsia="宋体" w:cs="宋体"/>
        </w:rPr>
      </w:pPr>
      <w:bookmarkStart w:id="25" w:name="_Toc6286"/>
      <w:r>
        <w:rPr>
          <w:rFonts w:hint="eastAsia" w:ascii="宋体" w:hAnsi="宋体" w:eastAsia="宋体" w:cs="宋体"/>
          <w:b/>
          <w:sz w:val="28"/>
        </w:rPr>
        <w:t>5.1 数据建模依据</w:t>
      </w:r>
      <w:bookmarkEnd w:id="25"/>
    </w:p>
    <w:p w14:paraId="4DFF649E">
      <w:pPr>
        <w:rPr>
          <w:rFonts w:hint="eastAsia" w:ascii="宋体" w:hAnsi="宋体" w:eastAsia="宋体" w:cs="宋体"/>
        </w:rPr>
      </w:pPr>
      <w:r>
        <w:rPr>
          <w:rFonts w:hint="eastAsia" w:ascii="宋体" w:hAnsi="宋体" w:eastAsia="宋体" w:cs="宋体"/>
          <w:b w:val="0"/>
          <w:sz w:val="28"/>
        </w:rPr>
        <w:t>数据模型应从需求文档的用户故事、业务流程、站点地图、功能清单、页面字段、数据来源、状态流转和权限要求中抽取。用户操作产生业务对象，页面字段形成数据字段，状态流转形成状态字段，权限要求形成用户、角色和数据范围关系。</w:t>
      </w:r>
    </w:p>
    <w:p w14:paraId="0FC95991">
      <w:pPr>
        <w:pStyle w:val="4"/>
        <w:rPr>
          <w:rFonts w:hint="eastAsia" w:ascii="宋体" w:hAnsi="宋体" w:eastAsia="宋体" w:cs="宋体"/>
        </w:rPr>
      </w:pPr>
      <w:bookmarkStart w:id="26" w:name="_Toc4532"/>
      <w:r>
        <w:rPr>
          <w:rFonts w:hint="eastAsia" w:ascii="宋体" w:hAnsi="宋体" w:eastAsia="宋体" w:cs="宋体"/>
          <w:b/>
          <w:sz w:val="28"/>
        </w:rPr>
        <w:t>5.2 核心实体抽象</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268"/>
      </w:tblGrid>
      <w:tr w14:paraId="6263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vAlign w:val="center"/>
          </w:tcPr>
          <w:p w14:paraId="0173E36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实体名称</w:t>
            </w:r>
          </w:p>
        </w:tc>
        <w:tc>
          <w:tcPr>
            <w:tcW w:w="2268" w:type="dxa"/>
            <w:shd w:val="clear" w:color="auto" w:fill="D9EAF7"/>
            <w:vAlign w:val="center"/>
          </w:tcPr>
          <w:p w14:paraId="3C1F1F9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业务含义</w:t>
            </w:r>
          </w:p>
        </w:tc>
        <w:tc>
          <w:tcPr>
            <w:tcW w:w="2268" w:type="dxa"/>
            <w:shd w:val="clear" w:color="auto" w:fill="D9EAF7"/>
            <w:vAlign w:val="center"/>
          </w:tcPr>
          <w:p w14:paraId="36DE08E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来源</w:t>
            </w:r>
          </w:p>
        </w:tc>
        <w:tc>
          <w:tcPr>
            <w:tcW w:w="2268" w:type="dxa"/>
            <w:shd w:val="clear" w:color="auto" w:fill="D9EAF7"/>
            <w:vAlign w:val="center"/>
          </w:tcPr>
          <w:p w14:paraId="36BAF98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关键字段示例</w:t>
            </w:r>
          </w:p>
        </w:tc>
      </w:tr>
      <w:tr w14:paraId="43D6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ED3A2C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w:t>
            </w:r>
          </w:p>
        </w:tc>
        <w:tc>
          <w:tcPr>
            <w:tcW w:w="2268" w:type="dxa"/>
            <w:vAlign w:val="center"/>
          </w:tcPr>
          <w:p w14:paraId="6F96BA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系统操作主体</w:t>
            </w:r>
          </w:p>
        </w:tc>
        <w:tc>
          <w:tcPr>
            <w:tcW w:w="2268" w:type="dxa"/>
            <w:vAlign w:val="center"/>
          </w:tcPr>
          <w:p w14:paraId="297E7CE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用户画像、权限要求</w:t>
            </w:r>
          </w:p>
        </w:tc>
        <w:tc>
          <w:tcPr>
            <w:tcW w:w="2268" w:type="dxa"/>
            <w:vAlign w:val="center"/>
          </w:tcPr>
          <w:p w14:paraId="14E91E0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用户ID、姓名、手机号、状态</w:t>
            </w:r>
          </w:p>
        </w:tc>
      </w:tr>
      <w:tr w14:paraId="77FC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26811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角色</w:t>
            </w:r>
          </w:p>
        </w:tc>
        <w:tc>
          <w:tcPr>
            <w:tcW w:w="2268" w:type="dxa"/>
            <w:vAlign w:val="center"/>
          </w:tcPr>
          <w:p w14:paraId="2953ACE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权限分组和操作边界</w:t>
            </w:r>
          </w:p>
        </w:tc>
        <w:tc>
          <w:tcPr>
            <w:tcW w:w="2268" w:type="dxa"/>
            <w:vAlign w:val="center"/>
          </w:tcPr>
          <w:p w14:paraId="5731FF7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用户权限要求</w:t>
            </w:r>
          </w:p>
        </w:tc>
        <w:tc>
          <w:tcPr>
            <w:tcW w:w="2268" w:type="dxa"/>
            <w:vAlign w:val="center"/>
          </w:tcPr>
          <w:p w14:paraId="18ED186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角色ID、角色名称、权限范围</w:t>
            </w:r>
          </w:p>
        </w:tc>
      </w:tr>
      <w:tr w14:paraId="3848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314768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用户角色关联</w:t>
            </w:r>
          </w:p>
        </w:tc>
        <w:tc>
          <w:tcPr>
            <w:tcW w:w="2268" w:type="dxa"/>
            <w:vAlign w:val="center"/>
          </w:tcPr>
          <w:p w14:paraId="585748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用户与角色的多对多关系</w:t>
            </w:r>
          </w:p>
        </w:tc>
        <w:tc>
          <w:tcPr>
            <w:tcW w:w="2268" w:type="dxa"/>
            <w:vAlign w:val="center"/>
          </w:tcPr>
          <w:p w14:paraId="23CBF9E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权限模型</w:t>
            </w:r>
          </w:p>
        </w:tc>
        <w:tc>
          <w:tcPr>
            <w:tcW w:w="2268" w:type="dxa"/>
            <w:vAlign w:val="center"/>
          </w:tcPr>
          <w:p w14:paraId="00CCA8E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用户ID、角色ID</w:t>
            </w:r>
          </w:p>
        </w:tc>
      </w:tr>
      <w:tr w14:paraId="2AB2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8D2DAD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w:t>
            </w:r>
          </w:p>
        </w:tc>
        <w:tc>
          <w:tcPr>
            <w:tcW w:w="2268" w:type="dxa"/>
            <w:vAlign w:val="center"/>
          </w:tcPr>
          <w:p w14:paraId="71FB397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核心业务流程中的主记录</w:t>
            </w:r>
          </w:p>
        </w:tc>
        <w:tc>
          <w:tcPr>
            <w:tcW w:w="2268" w:type="dxa"/>
            <w:vAlign w:val="center"/>
          </w:tcPr>
          <w:p w14:paraId="644081F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主流程、用户故事</w:t>
            </w:r>
          </w:p>
        </w:tc>
        <w:tc>
          <w:tcPr>
            <w:tcW w:w="2268" w:type="dxa"/>
            <w:vAlign w:val="center"/>
          </w:tcPr>
          <w:p w14:paraId="7F2FA0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对象ID、状态、创建人、负责人、时间</w:t>
            </w:r>
          </w:p>
        </w:tc>
      </w:tr>
      <w:tr w14:paraId="1E0B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7B4C22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业务明细</w:t>
            </w:r>
          </w:p>
        </w:tc>
        <w:tc>
          <w:tcPr>
            <w:tcW w:w="2268" w:type="dxa"/>
            <w:vAlign w:val="center"/>
          </w:tcPr>
          <w:p w14:paraId="73600E8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业务主对象下的明细数据</w:t>
            </w:r>
          </w:p>
        </w:tc>
        <w:tc>
          <w:tcPr>
            <w:tcW w:w="2268" w:type="dxa"/>
            <w:vAlign w:val="center"/>
          </w:tcPr>
          <w:p w14:paraId="70DECD4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页面字段、业务规则</w:t>
            </w:r>
          </w:p>
        </w:tc>
        <w:tc>
          <w:tcPr>
            <w:tcW w:w="2268" w:type="dxa"/>
            <w:vAlign w:val="center"/>
          </w:tcPr>
          <w:p w14:paraId="684DC81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明细ID、主对象ID、字段值</w:t>
            </w:r>
          </w:p>
        </w:tc>
      </w:tr>
      <w:tr w14:paraId="1908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3ABAF0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附件</w:t>
            </w:r>
          </w:p>
        </w:tc>
        <w:tc>
          <w:tcPr>
            <w:tcW w:w="2268" w:type="dxa"/>
            <w:vAlign w:val="center"/>
          </w:tcPr>
          <w:p w14:paraId="69AD28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上传文件、图片、证明材料</w:t>
            </w:r>
          </w:p>
        </w:tc>
        <w:tc>
          <w:tcPr>
            <w:tcW w:w="2268" w:type="dxa"/>
            <w:vAlign w:val="center"/>
          </w:tcPr>
          <w:p w14:paraId="20D72F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页面要求、文件流程</w:t>
            </w:r>
          </w:p>
        </w:tc>
        <w:tc>
          <w:tcPr>
            <w:tcW w:w="2268" w:type="dxa"/>
            <w:vAlign w:val="center"/>
          </w:tcPr>
          <w:p w14:paraId="1092D43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文件ID、文件名、路径、类型、大小</w:t>
            </w:r>
          </w:p>
        </w:tc>
      </w:tr>
      <w:tr w14:paraId="4332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F19D86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处理任务</w:t>
            </w:r>
          </w:p>
        </w:tc>
        <w:tc>
          <w:tcPr>
            <w:tcW w:w="2268" w:type="dxa"/>
            <w:vAlign w:val="center"/>
          </w:tcPr>
          <w:p w14:paraId="7FA542E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异步处理、导出、通知等任务</w:t>
            </w:r>
          </w:p>
        </w:tc>
        <w:tc>
          <w:tcPr>
            <w:tcW w:w="2268" w:type="dxa"/>
            <w:vAlign w:val="center"/>
          </w:tcPr>
          <w:p w14:paraId="305301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流程链、支持功能</w:t>
            </w:r>
          </w:p>
        </w:tc>
        <w:tc>
          <w:tcPr>
            <w:tcW w:w="2268" w:type="dxa"/>
            <w:vAlign w:val="center"/>
          </w:tcPr>
          <w:p w14:paraId="24DAED0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任务ID、任务类型、状态、失败原因</w:t>
            </w:r>
          </w:p>
        </w:tc>
      </w:tr>
      <w:tr w14:paraId="17B8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F0E7D1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任务日志</w:t>
            </w:r>
          </w:p>
        </w:tc>
        <w:tc>
          <w:tcPr>
            <w:tcW w:w="2268" w:type="dxa"/>
            <w:vAlign w:val="center"/>
          </w:tcPr>
          <w:p w14:paraId="4E00D5E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任务执行过程记录</w:t>
            </w:r>
          </w:p>
        </w:tc>
        <w:tc>
          <w:tcPr>
            <w:tcW w:w="2268" w:type="dxa"/>
            <w:vAlign w:val="center"/>
          </w:tcPr>
          <w:p w14:paraId="0ECBD5C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异步任务流程</w:t>
            </w:r>
          </w:p>
        </w:tc>
        <w:tc>
          <w:tcPr>
            <w:tcW w:w="2268" w:type="dxa"/>
            <w:vAlign w:val="center"/>
          </w:tcPr>
          <w:p w14:paraId="55BAB7D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任务ID、日志内容、时间</w:t>
            </w:r>
          </w:p>
        </w:tc>
      </w:tr>
      <w:tr w14:paraId="4F8C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8F5FAD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审核记录</w:t>
            </w:r>
          </w:p>
        </w:tc>
        <w:tc>
          <w:tcPr>
            <w:tcW w:w="2268" w:type="dxa"/>
            <w:vAlign w:val="center"/>
          </w:tcPr>
          <w:p w14:paraId="1FBE9B7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审核、复核、驳回、确认过程</w:t>
            </w:r>
          </w:p>
        </w:tc>
        <w:tc>
          <w:tcPr>
            <w:tcW w:w="2268" w:type="dxa"/>
            <w:vAlign w:val="center"/>
          </w:tcPr>
          <w:p w14:paraId="0985A1D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用户故事、状态要求</w:t>
            </w:r>
          </w:p>
        </w:tc>
        <w:tc>
          <w:tcPr>
            <w:tcW w:w="2268" w:type="dxa"/>
            <w:vAlign w:val="center"/>
          </w:tcPr>
          <w:p w14:paraId="260BA88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审核ID、对象ID、审核人、结论</w:t>
            </w:r>
          </w:p>
        </w:tc>
      </w:tr>
      <w:tr w14:paraId="0316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15E584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配置项</w:t>
            </w:r>
          </w:p>
        </w:tc>
        <w:tc>
          <w:tcPr>
            <w:tcW w:w="2268" w:type="dxa"/>
            <w:vAlign w:val="center"/>
          </w:tcPr>
          <w:p w14:paraId="533A224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字典、规则、模板和参数</w:t>
            </w:r>
          </w:p>
        </w:tc>
        <w:tc>
          <w:tcPr>
            <w:tcW w:w="2268" w:type="dxa"/>
            <w:vAlign w:val="center"/>
          </w:tcPr>
          <w:p w14:paraId="2C98D83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支持功能、核心要求</w:t>
            </w:r>
          </w:p>
        </w:tc>
        <w:tc>
          <w:tcPr>
            <w:tcW w:w="2268" w:type="dxa"/>
            <w:vAlign w:val="center"/>
          </w:tcPr>
          <w:p w14:paraId="4682C59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配置ID、配置类型、配置值</w:t>
            </w:r>
          </w:p>
        </w:tc>
      </w:tr>
      <w:tr w14:paraId="6EB0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84023E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操作日志</w:t>
            </w:r>
          </w:p>
        </w:tc>
        <w:tc>
          <w:tcPr>
            <w:tcW w:w="2268" w:type="dxa"/>
            <w:vAlign w:val="center"/>
          </w:tcPr>
          <w:p w14:paraId="6D5FCFF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关键操作追溯</w:t>
            </w:r>
          </w:p>
        </w:tc>
        <w:tc>
          <w:tcPr>
            <w:tcW w:w="2268" w:type="dxa"/>
            <w:vAlign w:val="center"/>
          </w:tcPr>
          <w:p w14:paraId="0A58DF7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安全与审计要求</w:t>
            </w:r>
          </w:p>
        </w:tc>
        <w:tc>
          <w:tcPr>
            <w:tcW w:w="2268" w:type="dxa"/>
            <w:vAlign w:val="center"/>
          </w:tcPr>
          <w:p w14:paraId="26DE7C3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日志ID、操作人、动作、对象、时间</w:t>
            </w:r>
          </w:p>
        </w:tc>
      </w:tr>
    </w:tbl>
    <w:p w14:paraId="7A05735E">
      <w:pPr>
        <w:rPr>
          <w:rFonts w:hint="eastAsia" w:ascii="宋体" w:hAnsi="宋体" w:eastAsia="宋体" w:cs="宋体"/>
        </w:rPr>
      </w:pPr>
    </w:p>
    <w:p w14:paraId="23B1179B">
      <w:pPr>
        <w:pStyle w:val="4"/>
        <w:rPr>
          <w:rFonts w:hint="eastAsia" w:ascii="宋体" w:hAnsi="宋体" w:eastAsia="宋体" w:cs="宋体"/>
        </w:rPr>
      </w:pPr>
      <w:bookmarkStart w:id="27" w:name="_Toc32355"/>
      <w:r>
        <w:rPr>
          <w:rFonts w:hint="eastAsia" w:ascii="宋体" w:hAnsi="宋体" w:eastAsia="宋体" w:cs="宋体"/>
          <w:b/>
          <w:sz w:val="28"/>
        </w:rPr>
        <w:t>5.3 实体关系文字描述</w:t>
      </w:r>
      <w:bookmarkEnd w:id="27"/>
    </w:p>
    <w:p w14:paraId="1F336E9A">
      <w:pPr>
        <w:rPr>
          <w:rFonts w:hint="eastAsia" w:ascii="宋体" w:hAnsi="宋体" w:eastAsia="宋体" w:cs="宋体"/>
        </w:rPr>
      </w:pPr>
      <w:r>
        <w:rPr>
          <w:rFonts w:hint="eastAsia" w:ascii="宋体" w:hAnsi="宋体" w:eastAsia="宋体" w:cs="宋体"/>
          <w:b w:val="0"/>
          <w:sz w:val="28"/>
        </w:rPr>
        <w:t>本节使用文字描述实体关系，供后续生成 ER 图、数据表和数据库脚本。每条关系均应包含关系链、关系基数、主外键说明和业务含义。</w:t>
      </w:r>
    </w:p>
    <w:p w14:paraId="452D6A6D">
      <w:pPr>
        <w:pStyle w:val="14"/>
        <w:rPr>
          <w:rFonts w:hint="eastAsia" w:ascii="宋体" w:hAnsi="宋体" w:eastAsia="宋体" w:cs="宋体"/>
        </w:rPr>
      </w:pPr>
      <w:r>
        <w:rPr>
          <w:rFonts w:hint="eastAsia" w:ascii="宋体" w:hAnsi="宋体" w:eastAsia="宋体" w:cs="宋体"/>
          <w:sz w:val="28"/>
        </w:rPr>
        <w:t>用户 与 角色：用户和角色为多对多关系。一个用户可以拥有多个角色，一个角色也可以分配给多个用户。关系链：用户 → 用户角色关联 → 角色。关系基数：用户 N ↔ N 角色。主外键说明：用户角色关联表保存 user_id 和 role_id。</w:t>
      </w:r>
    </w:p>
    <w:p w14:paraId="176063B9">
      <w:pPr>
        <w:pStyle w:val="14"/>
        <w:rPr>
          <w:rFonts w:hint="eastAsia" w:ascii="宋体" w:hAnsi="宋体" w:eastAsia="宋体" w:cs="宋体"/>
        </w:rPr>
      </w:pPr>
      <w:r>
        <w:rPr>
          <w:rFonts w:hint="eastAsia" w:ascii="宋体" w:hAnsi="宋体" w:eastAsia="宋体" w:cs="宋体"/>
          <w:sz w:val="28"/>
        </w:rPr>
        <w:t>用户 与 业务主对象：用户和业务主对象通常为一对多关系。一个用户可以创建、负责或审核多个业务主对象。关系链：用户 → 业务主对象。关系基数：用户 1 ↔ N 业务主对象。主外键说明：业务主对象表保存 created_by、owner_id、reviewer_id 等字段。</w:t>
      </w:r>
    </w:p>
    <w:p w14:paraId="5A17C86A">
      <w:pPr>
        <w:pStyle w:val="14"/>
        <w:rPr>
          <w:rFonts w:hint="eastAsia" w:ascii="宋体" w:hAnsi="宋体" w:eastAsia="宋体" w:cs="宋体"/>
        </w:rPr>
      </w:pPr>
      <w:r>
        <w:rPr>
          <w:rFonts w:hint="eastAsia" w:ascii="宋体" w:hAnsi="宋体" w:eastAsia="宋体" w:cs="宋体"/>
          <w:sz w:val="28"/>
        </w:rPr>
        <w:t>业务主对象 与 业务明细：业务主对象和业务明细为一对多关系。一个业务主对象可以包含多条明细，一条明细只能归属于一个业务主对象。关系链：业务主对象 → 业务明细。关系基数：业务主对象 1 ↔ N 业务明细。</w:t>
      </w:r>
    </w:p>
    <w:p w14:paraId="09B166A3">
      <w:pPr>
        <w:pStyle w:val="14"/>
        <w:rPr>
          <w:rFonts w:hint="eastAsia" w:ascii="宋体" w:hAnsi="宋体" w:eastAsia="宋体" w:cs="宋体"/>
        </w:rPr>
      </w:pPr>
      <w:r>
        <w:rPr>
          <w:rFonts w:hint="eastAsia" w:ascii="宋体" w:hAnsi="宋体" w:eastAsia="宋体" w:cs="宋体"/>
          <w:sz w:val="28"/>
        </w:rPr>
        <w:t>业务主对象 与 附件：业务主对象和附件为一对多关系。一个业务主对象可以关联多个附件，一个附件归属于某个业务对象或业务阶段。关系链：业务主对象 → 附件。关系基数：业务主对象 1 ↔ N 附件。</w:t>
      </w:r>
    </w:p>
    <w:p w14:paraId="3A65DC6B">
      <w:pPr>
        <w:pStyle w:val="14"/>
        <w:rPr>
          <w:rFonts w:hint="eastAsia" w:ascii="宋体" w:hAnsi="宋体" w:eastAsia="宋体" w:cs="宋体"/>
        </w:rPr>
      </w:pPr>
      <w:r>
        <w:rPr>
          <w:rFonts w:hint="eastAsia" w:ascii="宋体" w:hAnsi="宋体" w:eastAsia="宋体" w:cs="宋体"/>
          <w:sz w:val="28"/>
        </w:rPr>
        <w:t>业务主对象 与 处理任务：业务主对象和处理任务为一对多关系。一个业务对象可以触发多个任务，例如解析任务、导出任务、通知任务等。关系链：业务主对象 → 处理任务。关系基数：业务主对象 1 ↔ N 处理任务。</w:t>
      </w:r>
    </w:p>
    <w:p w14:paraId="131446A0">
      <w:pPr>
        <w:pStyle w:val="14"/>
        <w:rPr>
          <w:rFonts w:hint="eastAsia" w:ascii="宋体" w:hAnsi="宋体" w:eastAsia="宋体" w:cs="宋体"/>
        </w:rPr>
      </w:pPr>
      <w:r>
        <w:rPr>
          <w:rFonts w:hint="eastAsia" w:ascii="宋体" w:hAnsi="宋体" w:eastAsia="宋体" w:cs="宋体"/>
          <w:sz w:val="28"/>
        </w:rPr>
        <w:t>处理任务 与 任务日志：处理任务和任务日志为一对多关系。一个任务可以产生多条日志，一条任务日志只能归属于一个任务。关系链：处理任务 → 任务日志。关系基数：处理任务 1 ↔ N 任务日志。</w:t>
      </w:r>
    </w:p>
    <w:p w14:paraId="64792822">
      <w:pPr>
        <w:pStyle w:val="14"/>
        <w:rPr>
          <w:rFonts w:hint="eastAsia" w:ascii="宋体" w:hAnsi="宋体" w:eastAsia="宋体" w:cs="宋体"/>
        </w:rPr>
      </w:pPr>
      <w:r>
        <w:rPr>
          <w:rFonts w:hint="eastAsia" w:ascii="宋体" w:hAnsi="宋体" w:eastAsia="宋体" w:cs="宋体"/>
          <w:sz w:val="28"/>
        </w:rPr>
        <w:t>业务主对象 与 审核记录：业务主对象和审核记录为一对多关系。一个业务对象可以经历多次审核、复核、驳回或确认。关系链：业务主对象 → 审核记录。关系基数：业务主对象 1 ↔ N 审核记录。</w:t>
      </w:r>
    </w:p>
    <w:p w14:paraId="3E451819">
      <w:pPr>
        <w:pStyle w:val="14"/>
        <w:rPr>
          <w:rFonts w:hint="eastAsia" w:ascii="宋体" w:hAnsi="宋体" w:eastAsia="宋体" w:cs="宋体"/>
        </w:rPr>
      </w:pPr>
      <w:r>
        <w:rPr>
          <w:rFonts w:hint="eastAsia" w:ascii="宋体" w:hAnsi="宋体" w:eastAsia="宋体" w:cs="宋体"/>
          <w:sz w:val="28"/>
        </w:rPr>
        <w:t>配置项 与 业务规则：配置项用于支撑业务规则、字典值、模板和参数。业务流程引用配置项形成可配置规则。关系链：配置项 → 业务规则应用 → 业务对象处理。关系基数：配置类型 1 ↔ N 配置项。</w:t>
      </w:r>
    </w:p>
    <w:p w14:paraId="6D5C0138">
      <w:pPr>
        <w:pStyle w:val="4"/>
        <w:rPr>
          <w:rFonts w:hint="eastAsia" w:ascii="宋体" w:hAnsi="宋体" w:eastAsia="宋体" w:cs="宋体"/>
        </w:rPr>
      </w:pPr>
      <w:bookmarkStart w:id="28" w:name="_Toc16349"/>
      <w:r>
        <w:rPr>
          <w:rFonts w:hint="eastAsia" w:ascii="宋体" w:hAnsi="宋体" w:eastAsia="宋体" w:cs="宋体"/>
          <w:b/>
          <w:sz w:val="28"/>
        </w:rPr>
        <w:t>5.4 ER 图文字描述与图示占位</w:t>
      </w:r>
      <w:bookmarkEnd w:id="28"/>
    </w:p>
    <w:p w14:paraId="5F8AF990">
      <w:pPr>
        <w:rPr>
          <w:rFonts w:hint="eastAsia" w:ascii="宋体" w:hAnsi="宋体" w:eastAsia="宋体" w:cs="宋体"/>
        </w:rPr>
      </w:pPr>
      <w:r>
        <w:rPr>
          <w:rFonts w:hint="eastAsia" w:ascii="宋体" w:hAnsi="宋体" w:eastAsia="宋体" w:cs="宋体"/>
          <w:b w:val="0"/>
          <w:sz w:val="28"/>
        </w:rPr>
        <w:t>ER 图必须先用文字描述实体、关系和基数，再提供图示占位。文字描述用于后续自动生成数据库表结构和 ER 图；图示用于人工审阅，不作为前置输入。</w:t>
      </w:r>
    </w:p>
    <w:p w14:paraId="6B73BB17">
      <w:pPr>
        <w:pStyle w:val="5"/>
        <w:rPr>
          <w:rFonts w:hint="eastAsia" w:ascii="宋体" w:hAnsi="宋体" w:eastAsia="宋体" w:cs="宋体"/>
        </w:rPr>
      </w:pPr>
      <w:r>
        <w:rPr>
          <w:rFonts w:hint="eastAsia" w:ascii="宋体" w:hAnsi="宋体" w:eastAsia="宋体" w:cs="宋体"/>
          <w:b/>
          <w:sz w:val="28"/>
        </w:rPr>
        <w:t>5.4.1 ER 图文字描述</w:t>
      </w:r>
    </w:p>
    <w:p w14:paraId="5130095D">
      <w:pPr>
        <w:rPr>
          <w:rFonts w:hint="eastAsia" w:ascii="宋体" w:hAnsi="宋体" w:eastAsia="宋体" w:cs="宋体"/>
        </w:rPr>
      </w:pPr>
      <w:r>
        <w:rPr>
          <w:rFonts w:hint="eastAsia" w:ascii="宋体" w:hAnsi="宋体" w:eastAsia="宋体" w:cs="宋体"/>
          <w:b w:val="0"/>
          <w:sz w:val="28"/>
        </w:rPr>
        <w:t>核心实体：用户、角色、用户角色关联、业务主对象、业务明细、附件、处理任务、任务日志、审核记录、配置项、操作日志。</w:t>
      </w:r>
    </w:p>
    <w:p w14:paraId="47EE156E">
      <w:pPr>
        <w:rPr>
          <w:rFonts w:hint="eastAsia" w:ascii="宋体" w:hAnsi="宋体" w:eastAsia="宋体" w:cs="宋体"/>
        </w:rPr>
      </w:pPr>
      <w:r>
        <w:rPr>
          <w:rFonts w:hint="eastAsia" w:ascii="宋体" w:hAnsi="宋体" w:eastAsia="宋体" w:cs="宋体"/>
          <w:b w:val="0"/>
          <w:sz w:val="28"/>
        </w:rPr>
        <w:t>ER 关系链：用户 → 用户角色关联 → 角色；用户 → 业务主对象；业务主对象 → 业务明细；业务主对象 → 附件；业务主对象 → 处理任务 → 任务日志；业务主对象 → 审核记录；配置项 → 业务规则应用 → 业务对象处理；用户 → 操作日志。</w:t>
      </w:r>
    </w:p>
    <w:p w14:paraId="4688257B">
      <w:pPr>
        <w:rPr>
          <w:rFonts w:hint="eastAsia" w:ascii="宋体" w:hAnsi="宋体" w:eastAsia="宋体" w:cs="宋体"/>
        </w:rPr>
      </w:pPr>
      <w:r>
        <w:rPr>
          <w:rFonts w:hint="eastAsia" w:ascii="宋体" w:hAnsi="宋体" w:eastAsia="宋体" w:cs="宋体"/>
          <w:b w:val="0"/>
          <w:sz w:val="28"/>
        </w:rPr>
        <w:t>关系基数：用户与角色为多对多；用户与业务主对象为一对多；业务主对象与业务明细为一对多；业务主对象与附件为一对多；业务主对象与处理任务为一对多；处理任务与任务日志为一对多；业务主对象与审核记录为一对多；配置项与业务规则应用为一对多。</w:t>
      </w:r>
    </w:p>
    <w:p w14:paraId="46EAEEA9">
      <w:pPr>
        <w:rPr>
          <w:rFonts w:hint="eastAsia" w:ascii="宋体" w:hAnsi="宋体" w:eastAsia="宋体" w:cs="宋体"/>
        </w:rPr>
      </w:pPr>
      <w:r>
        <w:rPr>
          <w:rFonts w:hint="eastAsia" w:ascii="宋体" w:hAnsi="宋体" w:eastAsia="宋体" w:cs="宋体"/>
          <w:b w:val="0"/>
          <w:sz w:val="28"/>
        </w:rPr>
        <w:t>主外键要求：所有核心业务表应包含主键 id；业务明细、附件、处理任务和审核记录应通过 business_id 关联业务主对象；任务日志应通过 task_id 关联处理任务；用户角色关联表应通过 user_id 和 role_id 建立多对多关系。</w:t>
      </w:r>
    </w:p>
    <w:p w14:paraId="265350F5">
      <w:pPr>
        <w:pStyle w:val="5"/>
        <w:rPr>
          <w:rFonts w:hint="eastAsia" w:ascii="宋体" w:hAnsi="宋体" w:eastAsia="宋体" w:cs="宋体"/>
        </w:rPr>
      </w:pPr>
      <w:r>
        <w:rPr>
          <w:rFonts w:hint="eastAsia" w:ascii="宋体" w:hAnsi="宋体" w:eastAsia="宋体" w:cs="宋体"/>
          <w:b/>
          <w:sz w:val="28"/>
        </w:rPr>
        <w:t>5.4.2 ER 图占位</w:t>
      </w:r>
    </w:p>
    <w:p w14:paraId="2FF27C6A">
      <w:pPr>
        <w:rPr>
          <w:rFonts w:hint="eastAsia" w:ascii="宋体" w:hAnsi="宋体" w:eastAsia="宋体" w:cs="宋体"/>
        </w:rPr>
      </w:pPr>
      <w:r>
        <w:rPr>
          <w:rFonts w:hint="eastAsia" w:ascii="宋体" w:hAnsi="宋体" w:eastAsia="宋体" w:cs="宋体"/>
          <w:b w:val="0"/>
          <w:sz w:val="28"/>
        </w:rPr>
        <w:t>【ER 图占位：请根据 5.4.1 的文字描述生成核心实体关系图，图中应展示实体、主键、外键、关系基数和业务含义，供人工审阅。】</w:t>
      </w:r>
    </w:p>
    <w:p w14:paraId="4824F5B9">
      <w:pPr>
        <w:pStyle w:val="4"/>
        <w:rPr>
          <w:rFonts w:hint="eastAsia" w:ascii="宋体" w:hAnsi="宋体" w:eastAsia="宋体" w:cs="宋体"/>
        </w:rPr>
      </w:pPr>
      <w:bookmarkStart w:id="29" w:name="_Toc29964"/>
      <w:r>
        <w:rPr>
          <w:rFonts w:hint="eastAsia" w:ascii="宋体" w:hAnsi="宋体" w:eastAsia="宋体" w:cs="宋体"/>
          <w:b/>
          <w:sz w:val="28"/>
        </w:rPr>
        <w:t>5.5 数据表清单</w:t>
      </w:r>
      <w:bookmarkEnd w:id="2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268"/>
        <w:gridCol w:w="2551"/>
        <w:gridCol w:w="1701"/>
      </w:tblGrid>
      <w:tr w14:paraId="48B6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9EAF7"/>
            <w:vAlign w:val="center"/>
          </w:tcPr>
          <w:p w14:paraId="3E9A0ED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表名</w:t>
            </w:r>
          </w:p>
        </w:tc>
        <w:tc>
          <w:tcPr>
            <w:tcW w:w="2268" w:type="dxa"/>
            <w:shd w:val="clear" w:color="auto" w:fill="D9EAF7"/>
            <w:vAlign w:val="center"/>
          </w:tcPr>
          <w:p w14:paraId="609C499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用途</w:t>
            </w:r>
          </w:p>
        </w:tc>
        <w:tc>
          <w:tcPr>
            <w:tcW w:w="2551" w:type="dxa"/>
            <w:shd w:val="clear" w:color="auto" w:fill="D9EAF7"/>
            <w:vAlign w:val="center"/>
          </w:tcPr>
          <w:p w14:paraId="6698972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关键字段</w:t>
            </w:r>
          </w:p>
        </w:tc>
        <w:tc>
          <w:tcPr>
            <w:tcW w:w="1701" w:type="dxa"/>
            <w:shd w:val="clear" w:color="auto" w:fill="D9EAF7"/>
            <w:vAlign w:val="center"/>
          </w:tcPr>
          <w:p w14:paraId="3D9C6CC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关联模块</w:t>
            </w:r>
          </w:p>
        </w:tc>
      </w:tr>
      <w:tr w14:paraId="679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586C829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user_info</w:t>
            </w:r>
          </w:p>
        </w:tc>
        <w:tc>
          <w:tcPr>
            <w:tcW w:w="2268" w:type="dxa"/>
            <w:vAlign w:val="center"/>
          </w:tcPr>
          <w:p w14:paraId="15B8191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用户信息表</w:t>
            </w:r>
          </w:p>
        </w:tc>
        <w:tc>
          <w:tcPr>
            <w:tcW w:w="2551" w:type="dxa"/>
            <w:vAlign w:val="center"/>
          </w:tcPr>
          <w:p w14:paraId="2A33604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id、name、phone、status</w:t>
            </w:r>
          </w:p>
        </w:tc>
        <w:tc>
          <w:tcPr>
            <w:tcW w:w="1701" w:type="dxa"/>
            <w:vAlign w:val="center"/>
          </w:tcPr>
          <w:p w14:paraId="54DD7D3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用户与权限</w:t>
            </w:r>
          </w:p>
        </w:tc>
      </w:tr>
      <w:tr w14:paraId="22F6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5979888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role_info</w:t>
            </w:r>
          </w:p>
        </w:tc>
        <w:tc>
          <w:tcPr>
            <w:tcW w:w="2268" w:type="dxa"/>
            <w:vAlign w:val="center"/>
          </w:tcPr>
          <w:p w14:paraId="0BF6116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角色信息表</w:t>
            </w:r>
          </w:p>
        </w:tc>
        <w:tc>
          <w:tcPr>
            <w:tcW w:w="2551" w:type="dxa"/>
            <w:vAlign w:val="center"/>
          </w:tcPr>
          <w:p w14:paraId="6398DF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id、role_name、permission_scope</w:t>
            </w:r>
          </w:p>
        </w:tc>
        <w:tc>
          <w:tcPr>
            <w:tcW w:w="1701" w:type="dxa"/>
            <w:vAlign w:val="center"/>
          </w:tcPr>
          <w:p w14:paraId="196C8FA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用户与权限</w:t>
            </w:r>
          </w:p>
        </w:tc>
      </w:tr>
      <w:tr w14:paraId="3AB5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2077D19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user_role_rel</w:t>
            </w:r>
          </w:p>
        </w:tc>
        <w:tc>
          <w:tcPr>
            <w:tcW w:w="2268" w:type="dxa"/>
            <w:vAlign w:val="center"/>
          </w:tcPr>
          <w:p w14:paraId="7F445B8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用户角色关联表</w:t>
            </w:r>
          </w:p>
        </w:tc>
        <w:tc>
          <w:tcPr>
            <w:tcW w:w="2551" w:type="dxa"/>
            <w:vAlign w:val="center"/>
          </w:tcPr>
          <w:p w14:paraId="5BBB8BE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id、user_id、role_id</w:t>
            </w:r>
          </w:p>
        </w:tc>
        <w:tc>
          <w:tcPr>
            <w:tcW w:w="1701" w:type="dxa"/>
            <w:vAlign w:val="center"/>
          </w:tcPr>
          <w:p w14:paraId="58F9A4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用户与权限</w:t>
            </w:r>
          </w:p>
        </w:tc>
      </w:tr>
      <w:tr w14:paraId="4A3C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4165048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w:t>
            </w:r>
          </w:p>
        </w:tc>
        <w:tc>
          <w:tcPr>
            <w:tcW w:w="2268" w:type="dxa"/>
            <w:vAlign w:val="center"/>
          </w:tcPr>
          <w:p w14:paraId="549B904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业务主对象表</w:t>
            </w:r>
          </w:p>
        </w:tc>
        <w:tc>
          <w:tcPr>
            <w:tcW w:w="2551" w:type="dxa"/>
            <w:vAlign w:val="center"/>
          </w:tcPr>
          <w:p w14:paraId="7DF6EC7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id、status、created_by、created_at</w:t>
            </w:r>
          </w:p>
        </w:tc>
        <w:tc>
          <w:tcPr>
            <w:tcW w:w="1701" w:type="dxa"/>
            <w:vAlign w:val="center"/>
          </w:tcPr>
          <w:p w14:paraId="240E6B6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w:t>
            </w:r>
          </w:p>
        </w:tc>
      </w:tr>
      <w:tr w14:paraId="63ED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7423748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business_detail</w:t>
            </w:r>
          </w:p>
        </w:tc>
        <w:tc>
          <w:tcPr>
            <w:tcW w:w="2268" w:type="dxa"/>
            <w:vAlign w:val="center"/>
          </w:tcPr>
          <w:p w14:paraId="72A1F08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业务明细表</w:t>
            </w:r>
          </w:p>
        </w:tc>
        <w:tc>
          <w:tcPr>
            <w:tcW w:w="2551" w:type="dxa"/>
            <w:vAlign w:val="center"/>
          </w:tcPr>
          <w:p w14:paraId="5790946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id、business_id、field_code、field_value</w:t>
            </w:r>
          </w:p>
        </w:tc>
        <w:tc>
          <w:tcPr>
            <w:tcW w:w="1701" w:type="dxa"/>
            <w:vAlign w:val="center"/>
          </w:tcPr>
          <w:p w14:paraId="40872C2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w:t>
            </w:r>
          </w:p>
        </w:tc>
      </w:tr>
      <w:tr w14:paraId="6DF7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58A3E1F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file_info</w:t>
            </w:r>
          </w:p>
        </w:tc>
        <w:tc>
          <w:tcPr>
            <w:tcW w:w="2268" w:type="dxa"/>
            <w:vAlign w:val="center"/>
          </w:tcPr>
          <w:p w14:paraId="536123F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文件附件表</w:t>
            </w:r>
          </w:p>
        </w:tc>
        <w:tc>
          <w:tcPr>
            <w:tcW w:w="2551" w:type="dxa"/>
            <w:vAlign w:val="center"/>
          </w:tcPr>
          <w:p w14:paraId="0D09119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id、file_name、file_path、business_id</w:t>
            </w:r>
          </w:p>
        </w:tc>
        <w:tc>
          <w:tcPr>
            <w:tcW w:w="1701" w:type="dxa"/>
            <w:vAlign w:val="center"/>
          </w:tcPr>
          <w:p w14:paraId="4F48EEC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文件处理模块</w:t>
            </w:r>
          </w:p>
        </w:tc>
      </w:tr>
      <w:tr w14:paraId="6B34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0C5F3E0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task_info</w:t>
            </w:r>
          </w:p>
        </w:tc>
        <w:tc>
          <w:tcPr>
            <w:tcW w:w="2268" w:type="dxa"/>
            <w:vAlign w:val="center"/>
          </w:tcPr>
          <w:p w14:paraId="3F00F2E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异步任务表</w:t>
            </w:r>
          </w:p>
        </w:tc>
        <w:tc>
          <w:tcPr>
            <w:tcW w:w="2551" w:type="dxa"/>
            <w:vAlign w:val="center"/>
          </w:tcPr>
          <w:p w14:paraId="25FD7E4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id、task_type、status、error_message</w:t>
            </w:r>
          </w:p>
        </w:tc>
        <w:tc>
          <w:tcPr>
            <w:tcW w:w="1701" w:type="dxa"/>
            <w:vAlign w:val="center"/>
          </w:tcPr>
          <w:p w14:paraId="3A6AEF4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任务处理模块</w:t>
            </w:r>
          </w:p>
        </w:tc>
      </w:tr>
      <w:tr w14:paraId="6C06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1E22ADE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task_log</w:t>
            </w:r>
          </w:p>
        </w:tc>
        <w:tc>
          <w:tcPr>
            <w:tcW w:w="2268" w:type="dxa"/>
            <w:vAlign w:val="center"/>
          </w:tcPr>
          <w:p w14:paraId="12C1B66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任务日志表</w:t>
            </w:r>
          </w:p>
        </w:tc>
        <w:tc>
          <w:tcPr>
            <w:tcW w:w="2551" w:type="dxa"/>
            <w:vAlign w:val="center"/>
          </w:tcPr>
          <w:p w14:paraId="70FF579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id、task_id、log_content、created_at</w:t>
            </w:r>
          </w:p>
        </w:tc>
        <w:tc>
          <w:tcPr>
            <w:tcW w:w="1701" w:type="dxa"/>
            <w:vAlign w:val="center"/>
          </w:tcPr>
          <w:p w14:paraId="0E5ADAA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任务处理模块</w:t>
            </w:r>
          </w:p>
        </w:tc>
      </w:tr>
      <w:tr w14:paraId="45DC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76FF500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review_record</w:t>
            </w:r>
          </w:p>
        </w:tc>
        <w:tc>
          <w:tcPr>
            <w:tcW w:w="2268" w:type="dxa"/>
            <w:vAlign w:val="center"/>
          </w:tcPr>
          <w:p w14:paraId="736F79B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审核记录表</w:t>
            </w:r>
          </w:p>
        </w:tc>
        <w:tc>
          <w:tcPr>
            <w:tcW w:w="2551" w:type="dxa"/>
            <w:vAlign w:val="center"/>
          </w:tcPr>
          <w:p w14:paraId="30799F3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id、business_id、reviewer_id、result</w:t>
            </w:r>
          </w:p>
        </w:tc>
        <w:tc>
          <w:tcPr>
            <w:tcW w:w="1701" w:type="dxa"/>
            <w:vAlign w:val="center"/>
          </w:tcPr>
          <w:p w14:paraId="138DF5E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审核模块</w:t>
            </w:r>
          </w:p>
        </w:tc>
      </w:tr>
      <w:tr w14:paraId="5E6A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22B0E34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config_item</w:t>
            </w:r>
          </w:p>
        </w:tc>
        <w:tc>
          <w:tcPr>
            <w:tcW w:w="2268" w:type="dxa"/>
            <w:vAlign w:val="center"/>
          </w:tcPr>
          <w:p w14:paraId="5041DD3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配置项表</w:t>
            </w:r>
          </w:p>
        </w:tc>
        <w:tc>
          <w:tcPr>
            <w:tcW w:w="2551" w:type="dxa"/>
            <w:vAlign w:val="center"/>
          </w:tcPr>
          <w:p w14:paraId="7405299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id、config_type、config_value、status</w:t>
            </w:r>
          </w:p>
        </w:tc>
        <w:tc>
          <w:tcPr>
            <w:tcW w:w="1701" w:type="dxa"/>
            <w:vAlign w:val="center"/>
          </w:tcPr>
          <w:p w14:paraId="202985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w:t>
            </w:r>
          </w:p>
        </w:tc>
      </w:tr>
      <w:tr w14:paraId="53E0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74663C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operation_log</w:t>
            </w:r>
          </w:p>
        </w:tc>
        <w:tc>
          <w:tcPr>
            <w:tcW w:w="2268" w:type="dxa"/>
            <w:vAlign w:val="center"/>
          </w:tcPr>
          <w:p w14:paraId="2404C7F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操作日志表</w:t>
            </w:r>
          </w:p>
        </w:tc>
        <w:tc>
          <w:tcPr>
            <w:tcW w:w="2551" w:type="dxa"/>
            <w:vAlign w:val="center"/>
          </w:tcPr>
          <w:p w14:paraId="4CF9194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id、user_id、action、object_id、time</w:t>
            </w:r>
          </w:p>
        </w:tc>
        <w:tc>
          <w:tcPr>
            <w:tcW w:w="1701" w:type="dxa"/>
            <w:vAlign w:val="center"/>
          </w:tcPr>
          <w:p w14:paraId="747316A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日志审计</w:t>
            </w:r>
          </w:p>
        </w:tc>
      </w:tr>
    </w:tbl>
    <w:p w14:paraId="170436D0">
      <w:pPr>
        <w:rPr>
          <w:rFonts w:hint="eastAsia" w:ascii="宋体" w:hAnsi="宋体" w:eastAsia="宋体" w:cs="宋体"/>
        </w:rPr>
      </w:pPr>
    </w:p>
    <w:p w14:paraId="4C38168A">
      <w:pPr>
        <w:pStyle w:val="4"/>
        <w:rPr>
          <w:rFonts w:hint="eastAsia" w:ascii="宋体" w:hAnsi="宋体" w:eastAsia="宋体" w:cs="宋体"/>
        </w:rPr>
      </w:pPr>
      <w:bookmarkStart w:id="30" w:name="_Toc30745"/>
      <w:r>
        <w:rPr>
          <w:rFonts w:hint="eastAsia" w:ascii="宋体" w:hAnsi="宋体" w:eastAsia="宋体" w:cs="宋体"/>
          <w:b/>
          <w:sz w:val="28"/>
        </w:rPr>
        <w:t>5.6 核心表结构设计</w:t>
      </w:r>
      <w:bookmarkEnd w:id="30"/>
    </w:p>
    <w:p w14:paraId="4EF8BB82">
      <w:pPr>
        <w:rPr>
          <w:rFonts w:hint="eastAsia" w:ascii="宋体" w:hAnsi="宋体" w:eastAsia="宋体" w:cs="宋体"/>
        </w:rPr>
      </w:pPr>
      <w:r>
        <w:rPr>
          <w:rFonts w:hint="eastAsia" w:ascii="宋体" w:hAnsi="宋体" w:eastAsia="宋体" w:cs="宋体"/>
          <w:b w:val="0"/>
          <w:sz w:val="28"/>
        </w:rPr>
        <w:t>每张核心表均应说明字段名、字段类型、是否必填、主外键、默认值、索引建议、业务含义和示例值。</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1701"/>
        <w:gridCol w:w="1417"/>
        <w:gridCol w:w="2268"/>
        <w:gridCol w:w="1701"/>
      </w:tblGrid>
      <w:tr w14:paraId="5172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vAlign w:val="center"/>
          </w:tcPr>
          <w:p w14:paraId="60A8958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字段名</w:t>
            </w:r>
          </w:p>
        </w:tc>
        <w:tc>
          <w:tcPr>
            <w:tcW w:w="1701" w:type="dxa"/>
            <w:shd w:val="clear" w:color="auto" w:fill="D9EAF7"/>
            <w:vAlign w:val="center"/>
          </w:tcPr>
          <w:p w14:paraId="122A71C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类型</w:t>
            </w:r>
          </w:p>
        </w:tc>
        <w:tc>
          <w:tcPr>
            <w:tcW w:w="1417" w:type="dxa"/>
            <w:shd w:val="clear" w:color="auto" w:fill="D9EAF7"/>
            <w:vAlign w:val="center"/>
          </w:tcPr>
          <w:p w14:paraId="7D406D0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是否必填</w:t>
            </w:r>
          </w:p>
        </w:tc>
        <w:tc>
          <w:tcPr>
            <w:tcW w:w="2268" w:type="dxa"/>
            <w:shd w:val="clear" w:color="auto" w:fill="D9EAF7"/>
            <w:vAlign w:val="center"/>
          </w:tcPr>
          <w:p w14:paraId="48F2919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说明</w:t>
            </w:r>
          </w:p>
        </w:tc>
        <w:tc>
          <w:tcPr>
            <w:tcW w:w="1701" w:type="dxa"/>
            <w:shd w:val="clear" w:color="auto" w:fill="D9EAF7"/>
            <w:vAlign w:val="center"/>
          </w:tcPr>
          <w:p w14:paraId="23803DF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示例</w:t>
            </w:r>
          </w:p>
        </w:tc>
      </w:tr>
      <w:tr w14:paraId="225A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A1420B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id</w:t>
            </w:r>
          </w:p>
        </w:tc>
        <w:tc>
          <w:tcPr>
            <w:tcW w:w="1701" w:type="dxa"/>
            <w:vAlign w:val="center"/>
          </w:tcPr>
          <w:p w14:paraId="793BE0D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bigint</w:t>
            </w:r>
          </w:p>
        </w:tc>
        <w:tc>
          <w:tcPr>
            <w:tcW w:w="1417" w:type="dxa"/>
            <w:vAlign w:val="center"/>
          </w:tcPr>
          <w:p w14:paraId="6A875BF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是</w:t>
            </w:r>
          </w:p>
        </w:tc>
        <w:tc>
          <w:tcPr>
            <w:tcW w:w="2268" w:type="dxa"/>
            <w:vAlign w:val="center"/>
          </w:tcPr>
          <w:p w14:paraId="4E3A707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主键ID</w:t>
            </w:r>
          </w:p>
        </w:tc>
        <w:tc>
          <w:tcPr>
            <w:tcW w:w="1701" w:type="dxa"/>
            <w:vAlign w:val="center"/>
          </w:tcPr>
          <w:p w14:paraId="21B9DA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10001</w:t>
            </w:r>
          </w:p>
        </w:tc>
      </w:tr>
      <w:tr w14:paraId="5D21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2CFAD4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business_id</w:t>
            </w:r>
          </w:p>
        </w:tc>
        <w:tc>
          <w:tcPr>
            <w:tcW w:w="1701" w:type="dxa"/>
            <w:vAlign w:val="center"/>
          </w:tcPr>
          <w:p w14:paraId="1135674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bigint</w:t>
            </w:r>
          </w:p>
        </w:tc>
        <w:tc>
          <w:tcPr>
            <w:tcW w:w="1417" w:type="dxa"/>
            <w:vAlign w:val="center"/>
          </w:tcPr>
          <w:p w14:paraId="08A7B0E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视表而定</w:t>
            </w:r>
          </w:p>
        </w:tc>
        <w:tc>
          <w:tcPr>
            <w:tcW w:w="2268" w:type="dxa"/>
            <w:vAlign w:val="center"/>
          </w:tcPr>
          <w:p w14:paraId="6ED5AEC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业务对象ID或外键</w:t>
            </w:r>
          </w:p>
        </w:tc>
        <w:tc>
          <w:tcPr>
            <w:tcW w:w="1701" w:type="dxa"/>
            <w:vAlign w:val="center"/>
          </w:tcPr>
          <w:p w14:paraId="395D77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20001</w:t>
            </w:r>
          </w:p>
        </w:tc>
      </w:tr>
      <w:tr w14:paraId="4CC0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4A9836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status</w:t>
            </w:r>
          </w:p>
        </w:tc>
        <w:tc>
          <w:tcPr>
            <w:tcW w:w="1701" w:type="dxa"/>
            <w:vAlign w:val="center"/>
          </w:tcPr>
          <w:p w14:paraId="6DA8684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varchar</w:t>
            </w:r>
          </w:p>
        </w:tc>
        <w:tc>
          <w:tcPr>
            <w:tcW w:w="1417" w:type="dxa"/>
            <w:vAlign w:val="center"/>
          </w:tcPr>
          <w:p w14:paraId="75CAEA7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是</w:t>
            </w:r>
          </w:p>
        </w:tc>
        <w:tc>
          <w:tcPr>
            <w:tcW w:w="2268" w:type="dxa"/>
            <w:vAlign w:val="center"/>
          </w:tcPr>
          <w:p w14:paraId="5ADDCA9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状态字段</w:t>
            </w:r>
          </w:p>
        </w:tc>
        <w:tc>
          <w:tcPr>
            <w:tcW w:w="1701" w:type="dxa"/>
            <w:vAlign w:val="center"/>
          </w:tcPr>
          <w:p w14:paraId="786EF4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processing</w:t>
            </w:r>
          </w:p>
        </w:tc>
      </w:tr>
      <w:tr w14:paraId="68AA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52F84C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created_by</w:t>
            </w:r>
          </w:p>
        </w:tc>
        <w:tc>
          <w:tcPr>
            <w:tcW w:w="1701" w:type="dxa"/>
            <w:vAlign w:val="center"/>
          </w:tcPr>
          <w:p w14:paraId="4A6A64B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bigint</w:t>
            </w:r>
          </w:p>
        </w:tc>
        <w:tc>
          <w:tcPr>
            <w:tcW w:w="1417" w:type="dxa"/>
            <w:vAlign w:val="center"/>
          </w:tcPr>
          <w:p w14:paraId="48AAA3E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是</w:t>
            </w:r>
          </w:p>
        </w:tc>
        <w:tc>
          <w:tcPr>
            <w:tcW w:w="2268" w:type="dxa"/>
            <w:vAlign w:val="center"/>
          </w:tcPr>
          <w:p w14:paraId="127C657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创建人</w:t>
            </w:r>
          </w:p>
        </w:tc>
        <w:tc>
          <w:tcPr>
            <w:tcW w:w="1701" w:type="dxa"/>
            <w:vAlign w:val="center"/>
          </w:tcPr>
          <w:p w14:paraId="47CABAB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30001</w:t>
            </w:r>
          </w:p>
        </w:tc>
      </w:tr>
      <w:tr w14:paraId="45DA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7ECC17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created_at</w:t>
            </w:r>
          </w:p>
        </w:tc>
        <w:tc>
          <w:tcPr>
            <w:tcW w:w="1701" w:type="dxa"/>
            <w:vAlign w:val="center"/>
          </w:tcPr>
          <w:p w14:paraId="4864888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datetime</w:t>
            </w:r>
          </w:p>
        </w:tc>
        <w:tc>
          <w:tcPr>
            <w:tcW w:w="1417" w:type="dxa"/>
            <w:vAlign w:val="center"/>
          </w:tcPr>
          <w:p w14:paraId="134F5DA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是</w:t>
            </w:r>
          </w:p>
        </w:tc>
        <w:tc>
          <w:tcPr>
            <w:tcW w:w="2268" w:type="dxa"/>
            <w:vAlign w:val="center"/>
          </w:tcPr>
          <w:p w14:paraId="32D2FCE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创建时间</w:t>
            </w:r>
          </w:p>
        </w:tc>
        <w:tc>
          <w:tcPr>
            <w:tcW w:w="1701" w:type="dxa"/>
            <w:vAlign w:val="center"/>
          </w:tcPr>
          <w:p w14:paraId="7A56CC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2026-06-30 10:00:00</w:t>
            </w:r>
          </w:p>
        </w:tc>
      </w:tr>
    </w:tbl>
    <w:p w14:paraId="26B9CCA2">
      <w:pPr>
        <w:rPr>
          <w:rFonts w:hint="eastAsia" w:ascii="宋体" w:hAnsi="宋体" w:eastAsia="宋体" w:cs="宋体"/>
        </w:rPr>
      </w:pPr>
    </w:p>
    <w:p w14:paraId="3EE8A0E1">
      <w:pPr>
        <w:pStyle w:val="4"/>
        <w:rPr>
          <w:rFonts w:hint="eastAsia" w:ascii="宋体" w:hAnsi="宋体" w:eastAsia="宋体" w:cs="宋体"/>
        </w:rPr>
      </w:pPr>
      <w:bookmarkStart w:id="31" w:name="_Toc6360"/>
      <w:r>
        <w:rPr>
          <w:rFonts w:hint="eastAsia" w:ascii="宋体" w:hAnsi="宋体" w:eastAsia="宋体" w:cs="宋体"/>
          <w:b/>
          <w:sz w:val="28"/>
        </w:rPr>
        <w:t>5.7 表关系设计</w:t>
      </w:r>
      <w:bookmarkEnd w:id="31"/>
    </w:p>
    <w:p w14:paraId="3B95F784">
      <w:pPr>
        <w:rPr>
          <w:rFonts w:hint="eastAsia" w:ascii="宋体" w:hAnsi="宋体" w:eastAsia="宋体" w:cs="宋体"/>
        </w:rPr>
      </w:pPr>
      <w:r>
        <w:rPr>
          <w:rFonts w:hint="eastAsia" w:ascii="宋体" w:hAnsi="宋体" w:eastAsia="宋体" w:cs="宋体"/>
          <w:b w:val="0"/>
          <w:sz w:val="28"/>
        </w:rPr>
        <w:t>表关系设计应与 5.3 和 5.4 的实体关系保持一致。多对多关系需通过中间表实现；一对多关系需在子表中保存父表主键；涉及删除的数据应优先采用逻辑删除或状态字段控制。</w:t>
      </w:r>
    </w:p>
    <w:p w14:paraId="2DBD1F69">
      <w:pPr>
        <w:pStyle w:val="4"/>
        <w:rPr>
          <w:rFonts w:hint="eastAsia" w:ascii="宋体" w:hAnsi="宋体" w:eastAsia="宋体" w:cs="宋体"/>
        </w:rPr>
      </w:pPr>
      <w:bookmarkStart w:id="32" w:name="_Toc17368"/>
      <w:r>
        <w:rPr>
          <w:rFonts w:hint="eastAsia" w:ascii="宋体" w:hAnsi="宋体" w:eastAsia="宋体" w:cs="宋体"/>
          <w:b/>
          <w:sz w:val="28"/>
        </w:rPr>
        <w:t>5.8 字典表、配置表、日志表、任务表设计</w:t>
      </w:r>
      <w:bookmarkEnd w:id="32"/>
    </w:p>
    <w:p w14:paraId="24CC66F7">
      <w:pPr>
        <w:rPr>
          <w:rFonts w:hint="eastAsia" w:ascii="宋体" w:hAnsi="宋体" w:eastAsia="宋体" w:cs="宋体"/>
        </w:rPr>
      </w:pPr>
      <w:r>
        <w:rPr>
          <w:rFonts w:hint="eastAsia" w:ascii="宋体" w:hAnsi="宋体" w:eastAsia="宋体" w:cs="宋体"/>
          <w:b w:val="0"/>
          <w:sz w:val="28"/>
        </w:rPr>
        <w:t>字典表用于状态、类型、枚举值等基础配置；配置表用于规则、模板和参数；日志表用于操作追溯；任务表用于异步处理进度和结果。支撑类表应避免硬编码，优先通过配置扩展。</w:t>
      </w:r>
    </w:p>
    <w:p w14:paraId="53BDBEBA">
      <w:pPr>
        <w:pStyle w:val="3"/>
        <w:rPr>
          <w:rFonts w:hint="eastAsia" w:ascii="宋体" w:hAnsi="宋体" w:eastAsia="宋体" w:cs="宋体"/>
        </w:rPr>
      </w:pPr>
      <w:bookmarkStart w:id="33" w:name="_Toc14925"/>
      <w:r>
        <w:rPr>
          <w:rFonts w:hint="eastAsia" w:ascii="宋体" w:hAnsi="宋体" w:eastAsia="宋体" w:cs="宋体"/>
          <w:b/>
          <w:sz w:val="32"/>
        </w:rPr>
        <w:t>6. 页面详细设计</w:t>
      </w:r>
      <w:bookmarkEnd w:id="33"/>
    </w:p>
    <w:p w14:paraId="75CB0B51">
      <w:pPr>
        <w:pStyle w:val="4"/>
        <w:rPr>
          <w:rFonts w:hint="eastAsia" w:ascii="宋体" w:hAnsi="宋体" w:eastAsia="宋体" w:cs="宋体"/>
        </w:rPr>
      </w:pPr>
      <w:bookmarkStart w:id="34" w:name="_Toc21245"/>
      <w:r>
        <w:rPr>
          <w:rFonts w:hint="eastAsia" w:ascii="宋体" w:hAnsi="宋体" w:eastAsia="宋体" w:cs="宋体"/>
          <w:b/>
          <w:sz w:val="28"/>
        </w:rPr>
        <w:t>6.1 页面设计依据</w:t>
      </w:r>
      <w:bookmarkEnd w:id="34"/>
    </w:p>
    <w:p w14:paraId="15A2E203">
      <w:pPr>
        <w:rPr>
          <w:rFonts w:hint="eastAsia" w:ascii="宋体" w:hAnsi="宋体" w:eastAsia="宋体" w:cs="宋体"/>
        </w:rPr>
      </w:pPr>
      <w:r>
        <w:rPr>
          <w:rFonts w:hint="eastAsia" w:ascii="宋体" w:hAnsi="宋体" w:eastAsia="宋体" w:cs="宋体"/>
          <w:b w:val="0"/>
          <w:sz w:val="28"/>
        </w:rPr>
        <w:t>页面详细设计应以前序需求文档中的页面要求、用户故事、站点地图和功能清单为依据，同时结合第5章的数据模型和第7章接口设计进行细化。页面设计文本应能直接支持原型图生成、前端开发、接口联调和测试用例编写。</w:t>
      </w:r>
    </w:p>
    <w:p w14:paraId="645113A5">
      <w:pPr>
        <w:pStyle w:val="4"/>
        <w:rPr>
          <w:rFonts w:hint="eastAsia" w:ascii="宋体" w:hAnsi="宋体" w:eastAsia="宋体" w:cs="宋体"/>
        </w:rPr>
      </w:pPr>
      <w:bookmarkStart w:id="35" w:name="_Toc11635"/>
      <w:r>
        <w:rPr>
          <w:rFonts w:hint="eastAsia" w:ascii="宋体" w:hAnsi="宋体" w:eastAsia="宋体" w:cs="宋体"/>
          <w:b/>
          <w:sz w:val="28"/>
        </w:rPr>
        <w:t>6.2 页面清单</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247"/>
        <w:gridCol w:w="1701"/>
        <w:gridCol w:w="1701"/>
        <w:gridCol w:w="1134"/>
        <w:gridCol w:w="1587"/>
        <w:gridCol w:w="1134"/>
      </w:tblGrid>
      <w:tr w14:paraId="3895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D9EAF7"/>
            <w:vAlign w:val="center"/>
          </w:tcPr>
          <w:p w14:paraId="39128EE4">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页面ID</w:t>
            </w:r>
          </w:p>
        </w:tc>
        <w:tc>
          <w:tcPr>
            <w:tcW w:w="1247" w:type="dxa"/>
            <w:shd w:val="clear" w:color="auto" w:fill="D9EAF7"/>
            <w:vAlign w:val="center"/>
          </w:tcPr>
          <w:p w14:paraId="6DD29CD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页面名称</w:t>
            </w:r>
          </w:p>
        </w:tc>
        <w:tc>
          <w:tcPr>
            <w:tcW w:w="1701" w:type="dxa"/>
            <w:shd w:val="clear" w:color="auto" w:fill="D9EAF7"/>
            <w:vAlign w:val="center"/>
          </w:tcPr>
          <w:p w14:paraId="50B6D16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页面目标</w:t>
            </w:r>
          </w:p>
        </w:tc>
        <w:tc>
          <w:tcPr>
            <w:tcW w:w="1701" w:type="dxa"/>
            <w:shd w:val="clear" w:color="auto" w:fill="D9EAF7"/>
            <w:vAlign w:val="center"/>
          </w:tcPr>
          <w:p w14:paraId="292C8FA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关联功能模块</w:t>
            </w:r>
          </w:p>
        </w:tc>
        <w:tc>
          <w:tcPr>
            <w:tcW w:w="1134" w:type="dxa"/>
            <w:shd w:val="clear" w:color="auto" w:fill="D9EAF7"/>
            <w:vAlign w:val="center"/>
          </w:tcPr>
          <w:p w14:paraId="5BE0DBB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关联用户故事</w:t>
            </w:r>
          </w:p>
        </w:tc>
        <w:tc>
          <w:tcPr>
            <w:tcW w:w="1587" w:type="dxa"/>
            <w:shd w:val="clear" w:color="auto" w:fill="D9EAF7"/>
            <w:vAlign w:val="center"/>
          </w:tcPr>
          <w:p w14:paraId="3AE9E7B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关联数据实体</w:t>
            </w:r>
          </w:p>
        </w:tc>
        <w:tc>
          <w:tcPr>
            <w:tcW w:w="1134" w:type="dxa"/>
            <w:shd w:val="clear" w:color="auto" w:fill="D9EAF7"/>
            <w:vAlign w:val="center"/>
          </w:tcPr>
          <w:p w14:paraId="54864F5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关联接口</w:t>
            </w:r>
          </w:p>
        </w:tc>
      </w:tr>
      <w:tr w14:paraId="0014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303BB7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PAGE-001</w:t>
            </w:r>
          </w:p>
        </w:tc>
        <w:tc>
          <w:tcPr>
            <w:tcW w:w="1247" w:type="dxa"/>
            <w:vAlign w:val="center"/>
          </w:tcPr>
          <w:p w14:paraId="3CD8955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首页/工作台</w:t>
            </w:r>
          </w:p>
        </w:tc>
        <w:tc>
          <w:tcPr>
            <w:tcW w:w="1701" w:type="dxa"/>
            <w:vAlign w:val="center"/>
          </w:tcPr>
          <w:p w14:paraId="6096F8B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展示数据概览、待办事项和快捷入口</w:t>
            </w:r>
          </w:p>
        </w:tc>
        <w:tc>
          <w:tcPr>
            <w:tcW w:w="1701" w:type="dxa"/>
            <w:vAlign w:val="center"/>
          </w:tcPr>
          <w:p w14:paraId="09F713E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首页与待办模块</w:t>
            </w:r>
          </w:p>
        </w:tc>
        <w:tc>
          <w:tcPr>
            <w:tcW w:w="1134" w:type="dxa"/>
            <w:vAlign w:val="center"/>
          </w:tcPr>
          <w:p w14:paraId="7411C92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587" w:type="dxa"/>
            <w:vAlign w:val="center"/>
          </w:tcPr>
          <w:p w14:paraId="0ED3236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业务主对象、任务</w:t>
            </w:r>
          </w:p>
        </w:tc>
        <w:tc>
          <w:tcPr>
            <w:tcW w:w="1134" w:type="dxa"/>
            <w:vAlign w:val="center"/>
          </w:tcPr>
          <w:p w14:paraId="5A78762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r w14:paraId="42B8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34A28AF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1247" w:type="dxa"/>
            <w:vAlign w:val="center"/>
          </w:tcPr>
          <w:p w14:paraId="5CD6C7E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业务列表页</w:t>
            </w:r>
          </w:p>
        </w:tc>
        <w:tc>
          <w:tcPr>
            <w:tcW w:w="1701" w:type="dxa"/>
            <w:vAlign w:val="center"/>
          </w:tcPr>
          <w:p w14:paraId="6CC9803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查询、创建和处理业务对象</w:t>
            </w:r>
          </w:p>
        </w:tc>
        <w:tc>
          <w:tcPr>
            <w:tcW w:w="1701" w:type="dxa"/>
            <w:vAlign w:val="center"/>
          </w:tcPr>
          <w:p w14:paraId="05B5E43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w:t>
            </w:r>
          </w:p>
        </w:tc>
        <w:tc>
          <w:tcPr>
            <w:tcW w:w="1134" w:type="dxa"/>
            <w:vAlign w:val="center"/>
          </w:tcPr>
          <w:p w14:paraId="71CC424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587" w:type="dxa"/>
            <w:vAlign w:val="center"/>
          </w:tcPr>
          <w:p w14:paraId="2F0EAAF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w:t>
            </w:r>
          </w:p>
        </w:tc>
        <w:tc>
          <w:tcPr>
            <w:tcW w:w="1134" w:type="dxa"/>
            <w:vAlign w:val="center"/>
          </w:tcPr>
          <w:p w14:paraId="555CEE6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r w14:paraId="720F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446CE60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1247" w:type="dxa"/>
            <w:vAlign w:val="center"/>
          </w:tcPr>
          <w:p w14:paraId="1143488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业务详情页</w:t>
            </w:r>
          </w:p>
        </w:tc>
        <w:tc>
          <w:tcPr>
            <w:tcW w:w="1701" w:type="dxa"/>
            <w:vAlign w:val="center"/>
          </w:tcPr>
          <w:p w14:paraId="70B300C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查看详情、附件、日志和异常处理结果</w:t>
            </w:r>
          </w:p>
        </w:tc>
        <w:tc>
          <w:tcPr>
            <w:tcW w:w="1701" w:type="dxa"/>
            <w:vAlign w:val="center"/>
          </w:tcPr>
          <w:p w14:paraId="3B50FDF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 / 文件处理模块 / 审核模块</w:t>
            </w:r>
          </w:p>
        </w:tc>
        <w:tc>
          <w:tcPr>
            <w:tcW w:w="1134" w:type="dxa"/>
            <w:vAlign w:val="center"/>
          </w:tcPr>
          <w:p w14:paraId="278C7F4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587" w:type="dxa"/>
            <w:vAlign w:val="center"/>
          </w:tcPr>
          <w:p w14:paraId="5F95CFE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业务主对象、附件、日志</w:t>
            </w:r>
          </w:p>
        </w:tc>
        <w:tc>
          <w:tcPr>
            <w:tcW w:w="1134" w:type="dxa"/>
            <w:vAlign w:val="center"/>
          </w:tcPr>
          <w:p w14:paraId="5F8986C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r w14:paraId="7223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4966A9C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PAGE-004</w:t>
            </w:r>
          </w:p>
        </w:tc>
        <w:tc>
          <w:tcPr>
            <w:tcW w:w="1247" w:type="dxa"/>
            <w:vAlign w:val="center"/>
          </w:tcPr>
          <w:p w14:paraId="4802074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配置管理页</w:t>
            </w:r>
          </w:p>
        </w:tc>
        <w:tc>
          <w:tcPr>
            <w:tcW w:w="1701" w:type="dxa"/>
            <w:vAlign w:val="center"/>
          </w:tcPr>
          <w:p w14:paraId="05F072F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维护字典、规则、模板等配置项</w:t>
            </w:r>
          </w:p>
        </w:tc>
        <w:tc>
          <w:tcPr>
            <w:tcW w:w="1701" w:type="dxa"/>
            <w:vAlign w:val="center"/>
          </w:tcPr>
          <w:p w14:paraId="12A61C3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配置管理模块</w:t>
            </w:r>
          </w:p>
        </w:tc>
        <w:tc>
          <w:tcPr>
            <w:tcW w:w="1134" w:type="dxa"/>
            <w:vAlign w:val="center"/>
          </w:tcPr>
          <w:p w14:paraId="23A8F85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587" w:type="dxa"/>
            <w:vAlign w:val="center"/>
          </w:tcPr>
          <w:p w14:paraId="1F213C1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配置项</w:t>
            </w:r>
          </w:p>
        </w:tc>
        <w:tc>
          <w:tcPr>
            <w:tcW w:w="1134" w:type="dxa"/>
            <w:vAlign w:val="center"/>
          </w:tcPr>
          <w:p w14:paraId="71C809A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r w14:paraId="2800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6277B42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PAGE-005</w:t>
            </w:r>
          </w:p>
        </w:tc>
        <w:tc>
          <w:tcPr>
            <w:tcW w:w="1247" w:type="dxa"/>
            <w:vAlign w:val="center"/>
          </w:tcPr>
          <w:p w14:paraId="07127F5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统计分析页</w:t>
            </w:r>
          </w:p>
        </w:tc>
        <w:tc>
          <w:tcPr>
            <w:tcW w:w="1701" w:type="dxa"/>
            <w:vAlign w:val="center"/>
          </w:tcPr>
          <w:p w14:paraId="6A42313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查看图表、报表和导出结果</w:t>
            </w:r>
          </w:p>
        </w:tc>
        <w:tc>
          <w:tcPr>
            <w:tcW w:w="1701" w:type="dxa"/>
            <w:vAlign w:val="center"/>
          </w:tcPr>
          <w:p w14:paraId="78CB80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统计与导出模块</w:t>
            </w:r>
          </w:p>
        </w:tc>
        <w:tc>
          <w:tcPr>
            <w:tcW w:w="1134" w:type="dxa"/>
            <w:vAlign w:val="center"/>
          </w:tcPr>
          <w:p w14:paraId="14370BF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US-XXX</w:t>
            </w:r>
          </w:p>
        </w:tc>
        <w:tc>
          <w:tcPr>
            <w:tcW w:w="1587" w:type="dxa"/>
            <w:vAlign w:val="center"/>
          </w:tcPr>
          <w:p w14:paraId="2BED6F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业务主对象、任务</w:t>
            </w:r>
          </w:p>
        </w:tc>
        <w:tc>
          <w:tcPr>
            <w:tcW w:w="1134" w:type="dxa"/>
            <w:vAlign w:val="center"/>
          </w:tcPr>
          <w:p w14:paraId="451FAFA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bl>
    <w:p w14:paraId="2B2414A5">
      <w:pPr>
        <w:rPr>
          <w:rFonts w:hint="eastAsia" w:ascii="宋体" w:hAnsi="宋体" w:eastAsia="宋体" w:cs="宋体"/>
        </w:rPr>
      </w:pPr>
    </w:p>
    <w:p w14:paraId="7773D973">
      <w:pPr>
        <w:pStyle w:val="4"/>
        <w:rPr>
          <w:rFonts w:hint="eastAsia" w:ascii="宋体" w:hAnsi="宋体" w:eastAsia="宋体" w:cs="宋体"/>
        </w:rPr>
      </w:pPr>
      <w:bookmarkStart w:id="36" w:name="_Toc9842"/>
      <w:r>
        <w:rPr>
          <w:rFonts w:hint="eastAsia" w:ascii="宋体" w:hAnsi="宋体" w:eastAsia="宋体" w:cs="宋体"/>
          <w:b/>
          <w:sz w:val="28"/>
        </w:rPr>
        <w:t>6.3 页面详细设计模板</w:t>
      </w:r>
      <w:bookmarkEnd w:id="36"/>
    </w:p>
    <w:p w14:paraId="12C1397E">
      <w:pPr>
        <w:rPr>
          <w:rFonts w:hint="eastAsia" w:ascii="宋体" w:hAnsi="宋体" w:eastAsia="宋体" w:cs="宋体"/>
        </w:rPr>
      </w:pPr>
      <w:r>
        <w:rPr>
          <w:rFonts w:hint="eastAsia" w:ascii="宋体" w:hAnsi="宋体" w:eastAsia="宋体" w:cs="宋体"/>
          <w:b w:val="0"/>
          <w:sz w:val="28"/>
        </w:rPr>
        <w:t>本节不采用表格方式描述页面模板。每个页面必须按以下结构化文本块填写，便于 LLM 连续读取页面目标、布局、字段、数据来源、计算公式、操作逻辑和异常状态。</w:t>
      </w:r>
    </w:p>
    <w:p w14:paraId="7B3619F0">
      <w:pPr>
        <w:rPr>
          <w:rFonts w:hint="eastAsia" w:ascii="宋体" w:hAnsi="宋体" w:eastAsia="宋体" w:cs="宋体"/>
        </w:rPr>
      </w:pPr>
      <w:r>
        <w:rPr>
          <w:rFonts w:hint="eastAsia" w:ascii="宋体" w:hAnsi="宋体" w:eastAsia="宋体" w:cs="宋体"/>
          <w:b/>
          <w:sz w:val="28"/>
        </w:rPr>
        <w:t xml:space="preserve">【页面ID与页面名称】 </w:t>
      </w:r>
      <w:r>
        <w:rPr>
          <w:rFonts w:hint="eastAsia" w:ascii="宋体" w:hAnsi="宋体" w:eastAsia="宋体" w:cs="宋体"/>
          <w:sz w:val="28"/>
        </w:rPr>
        <w:t>填写页面唯一编号和页面名称，例如“PAGE-002 业务工作台”。页面ID需与需求ID、用户故事ID、接口ID、数据表和测试用例保持可追踪。</w:t>
      </w:r>
    </w:p>
    <w:p w14:paraId="5CA9CE76">
      <w:pPr>
        <w:rPr>
          <w:rFonts w:hint="eastAsia" w:ascii="宋体" w:hAnsi="宋体" w:eastAsia="宋体" w:cs="宋体"/>
        </w:rPr>
      </w:pPr>
      <w:r>
        <w:rPr>
          <w:rFonts w:hint="eastAsia" w:ascii="宋体" w:hAnsi="宋体" w:eastAsia="宋体" w:cs="宋体"/>
          <w:b/>
          <w:sz w:val="28"/>
        </w:rPr>
        <w:t xml:space="preserve">【关联功能模块】 </w:t>
      </w:r>
      <w:r>
        <w:rPr>
          <w:rFonts w:hint="eastAsia" w:ascii="宋体" w:hAnsi="宋体" w:eastAsia="宋体" w:cs="宋体"/>
          <w:sz w:val="28"/>
        </w:rPr>
        <w:t>说明该页面属于哪个功能模块或支撑哪个业务模块，例如核心业务模块、文件处理模块、审核模块、配置管理模块。</w:t>
      </w:r>
    </w:p>
    <w:p w14:paraId="5D15E936">
      <w:pPr>
        <w:rPr>
          <w:rFonts w:hint="eastAsia" w:ascii="宋体" w:hAnsi="宋体" w:eastAsia="宋体" w:cs="宋体"/>
        </w:rPr>
      </w:pPr>
      <w:r>
        <w:rPr>
          <w:rFonts w:hint="eastAsia" w:ascii="宋体" w:hAnsi="宋体" w:eastAsia="宋体" w:cs="宋体"/>
          <w:b/>
          <w:sz w:val="28"/>
        </w:rPr>
        <w:t xml:space="preserve">【页面目标】 </w:t>
      </w:r>
      <w:r>
        <w:rPr>
          <w:rFonts w:hint="eastAsia" w:ascii="宋体" w:hAnsi="宋体" w:eastAsia="宋体" w:cs="宋体"/>
          <w:sz w:val="28"/>
        </w:rPr>
        <w:t>说明该页面要帮助用户完成什么任务、解决什么业务问题，页面操作完成后应产生什么结果。</w:t>
      </w:r>
    </w:p>
    <w:p w14:paraId="17B84C65">
      <w:pPr>
        <w:rPr>
          <w:rFonts w:hint="eastAsia" w:ascii="宋体" w:hAnsi="宋体" w:eastAsia="宋体" w:cs="宋体"/>
        </w:rPr>
      </w:pPr>
      <w:r>
        <w:rPr>
          <w:rFonts w:hint="eastAsia" w:ascii="宋体" w:hAnsi="宋体" w:eastAsia="宋体" w:cs="宋体"/>
          <w:b/>
          <w:sz w:val="28"/>
        </w:rPr>
        <w:t xml:space="preserve">【使用角色与权限】 </w:t>
      </w:r>
      <w:r>
        <w:rPr>
          <w:rFonts w:hint="eastAsia" w:ascii="宋体" w:hAnsi="宋体" w:eastAsia="宋体" w:cs="宋体"/>
          <w:sz w:val="28"/>
        </w:rPr>
        <w:t>说明哪些角色可以访问页面，哪些角色可以执行新增、编辑、删除、导出、审核、驳回等操作，以及不同角色看到的字段差异。</w:t>
      </w:r>
    </w:p>
    <w:p w14:paraId="02452225">
      <w:pPr>
        <w:rPr>
          <w:rFonts w:hint="eastAsia" w:ascii="宋体" w:hAnsi="宋体" w:eastAsia="宋体" w:cs="宋体"/>
        </w:rPr>
      </w:pPr>
      <w:r>
        <w:rPr>
          <w:rFonts w:hint="eastAsia" w:ascii="宋体" w:hAnsi="宋体" w:eastAsia="宋体" w:cs="宋体"/>
          <w:b/>
          <w:sz w:val="28"/>
        </w:rPr>
        <w:t xml:space="preserve">【入口路径与触发条件】 </w:t>
      </w:r>
      <w:r>
        <w:rPr>
          <w:rFonts w:hint="eastAsia" w:ascii="宋体" w:hAnsi="宋体" w:eastAsia="宋体" w:cs="宋体"/>
          <w:sz w:val="28"/>
        </w:rPr>
        <w:t>说明页面从哪个菜单、按钮、消息、扫码或跳转链接进入；说明什么用户动作或系统状态会触发进入该页面。</w:t>
      </w:r>
    </w:p>
    <w:p w14:paraId="7C358634">
      <w:pPr>
        <w:rPr>
          <w:rFonts w:hint="eastAsia" w:ascii="宋体" w:hAnsi="宋体" w:eastAsia="宋体" w:cs="宋体"/>
        </w:rPr>
      </w:pPr>
      <w:r>
        <w:rPr>
          <w:rFonts w:hint="eastAsia" w:ascii="宋体" w:hAnsi="宋体" w:eastAsia="宋体" w:cs="宋体"/>
          <w:b/>
          <w:sz w:val="28"/>
        </w:rPr>
        <w:t xml:space="preserve">【页面原型文本描述】 </w:t>
      </w:r>
      <w:r>
        <w:rPr>
          <w:rFonts w:hint="eastAsia" w:ascii="宋体" w:hAnsi="宋体" w:eastAsia="宋体" w:cs="宋体"/>
          <w:sz w:val="28"/>
        </w:rPr>
        <w:t>用自然语言描述页面布局和视觉结构，作为后续原型图生成依据。必须描述顶部区域、查询/筛选区域、操作按钮区、主内容区、详情区、弹窗/抽屉区、底部区域等。不得只写“参考原型图”。</w:t>
      </w:r>
    </w:p>
    <w:p w14:paraId="27F0A91C">
      <w:pPr>
        <w:rPr>
          <w:rFonts w:hint="eastAsia" w:ascii="宋体" w:hAnsi="宋体" w:eastAsia="宋体" w:cs="宋体"/>
        </w:rPr>
      </w:pPr>
      <w:r>
        <w:rPr>
          <w:rFonts w:hint="eastAsia" w:ascii="宋体" w:hAnsi="宋体" w:eastAsia="宋体" w:cs="宋体"/>
          <w:b/>
          <w:sz w:val="28"/>
        </w:rPr>
        <w:t xml:space="preserve">【页面元素清单】 </w:t>
      </w:r>
      <w:r>
        <w:rPr>
          <w:rFonts w:hint="eastAsia" w:ascii="宋体" w:hAnsi="宋体" w:eastAsia="宋体" w:cs="宋体"/>
          <w:sz w:val="28"/>
        </w:rPr>
        <w:t>逐项列出页面内所有可见元素，例如标题、说明文案、标签页、筛选器、表格、卡片、进度条、图表、上传区、附件区、按钮、状态标签、提示信息、弹窗等。</w:t>
      </w:r>
    </w:p>
    <w:p w14:paraId="4340234B">
      <w:pPr>
        <w:rPr>
          <w:rFonts w:hint="eastAsia" w:ascii="宋体" w:hAnsi="宋体" w:eastAsia="宋体" w:cs="宋体"/>
        </w:rPr>
      </w:pPr>
      <w:r>
        <w:rPr>
          <w:rFonts w:hint="eastAsia" w:ascii="宋体" w:hAnsi="宋体" w:eastAsia="宋体" w:cs="宋体"/>
          <w:b/>
          <w:sz w:val="28"/>
        </w:rPr>
        <w:t xml:space="preserve">【固定字段】 </w:t>
      </w:r>
      <w:r>
        <w:rPr>
          <w:rFonts w:hint="eastAsia" w:ascii="宋体" w:hAnsi="宋体" w:eastAsia="宋体" w:cs="宋体"/>
          <w:sz w:val="28"/>
        </w:rPr>
        <w:t>列出页面中固定展示或固定录入的字段，例如编号、名称、状态、创建时间、负责人、所属单位等。需说明字段名称、字段类型、是否必填、默认值、校验规则和显示位置。</w:t>
      </w:r>
    </w:p>
    <w:p w14:paraId="06ACB78E">
      <w:pPr>
        <w:rPr>
          <w:rFonts w:hint="eastAsia" w:ascii="宋体" w:hAnsi="宋体" w:eastAsia="宋体" w:cs="宋体"/>
        </w:rPr>
      </w:pPr>
      <w:r>
        <w:rPr>
          <w:rFonts w:hint="eastAsia" w:ascii="宋体" w:hAnsi="宋体" w:eastAsia="宋体" w:cs="宋体"/>
          <w:b/>
          <w:sz w:val="28"/>
        </w:rPr>
        <w:t xml:space="preserve">【动态字段】 </w:t>
      </w:r>
      <w:r>
        <w:rPr>
          <w:rFonts w:hint="eastAsia" w:ascii="宋体" w:hAnsi="宋体" w:eastAsia="宋体" w:cs="宋体"/>
          <w:sz w:val="28"/>
        </w:rPr>
        <w:t>列出根据业务类型、角色、状态、配置或数据结果动态展示的字段。需说明展示条件、隐藏条件、编辑条件和只读条件。</w:t>
      </w:r>
    </w:p>
    <w:p w14:paraId="4CE6530C">
      <w:pPr>
        <w:rPr>
          <w:rFonts w:hint="eastAsia" w:ascii="宋体" w:hAnsi="宋体" w:eastAsia="宋体" w:cs="宋体"/>
        </w:rPr>
      </w:pPr>
      <w:r>
        <w:rPr>
          <w:rFonts w:hint="eastAsia" w:ascii="宋体" w:hAnsi="宋体" w:eastAsia="宋体" w:cs="宋体"/>
          <w:b/>
          <w:sz w:val="28"/>
        </w:rPr>
        <w:t xml:space="preserve">【数据来源】 </w:t>
      </w:r>
      <w:r>
        <w:rPr>
          <w:rFonts w:hint="eastAsia" w:ascii="宋体" w:hAnsi="宋体" w:eastAsia="宋体" w:cs="宋体"/>
          <w:sz w:val="28"/>
        </w:rPr>
        <w:t>说明每个字段或组件的数据来源：用户输入、系统生成、配置字典、数据库表、接口返回、计算结果、上传文件解析结果或外部能力结果。若数据来源尚未确认，应标记待确认。</w:t>
      </w:r>
    </w:p>
    <w:p w14:paraId="3672B2E1">
      <w:pPr>
        <w:rPr>
          <w:rFonts w:hint="eastAsia" w:ascii="宋体" w:hAnsi="宋体" w:eastAsia="宋体" w:cs="宋体"/>
        </w:rPr>
      </w:pPr>
      <w:r>
        <w:rPr>
          <w:rFonts w:hint="eastAsia" w:ascii="宋体" w:hAnsi="宋体" w:eastAsia="宋体" w:cs="宋体"/>
          <w:b/>
          <w:sz w:val="28"/>
        </w:rPr>
        <w:t xml:space="preserve">【计算公式与统计口径】 </w:t>
      </w:r>
      <w:r>
        <w:rPr>
          <w:rFonts w:hint="eastAsia" w:ascii="宋体" w:hAnsi="宋体" w:eastAsia="宋体" w:cs="宋体"/>
          <w:sz w:val="28"/>
        </w:rPr>
        <w:t>若页面涉及金额、数量、比例、进度、得分、排名、风险等级、超时天数、统计指标等计算，必须写明计算公式、取数范围、时间口径、四舍五入规则、空值处理和异常值处理。</w:t>
      </w:r>
    </w:p>
    <w:p w14:paraId="723D68CF">
      <w:pPr>
        <w:rPr>
          <w:rFonts w:hint="eastAsia" w:ascii="宋体" w:hAnsi="宋体" w:eastAsia="宋体" w:cs="宋体"/>
        </w:rPr>
      </w:pPr>
      <w:r>
        <w:rPr>
          <w:rFonts w:hint="eastAsia" w:ascii="宋体" w:hAnsi="宋体" w:eastAsia="宋体" w:cs="宋体"/>
          <w:b/>
          <w:sz w:val="28"/>
        </w:rPr>
        <w:t xml:space="preserve">【页面操作】 </w:t>
      </w:r>
      <w:r>
        <w:rPr>
          <w:rFonts w:hint="eastAsia" w:ascii="宋体" w:hAnsi="宋体" w:eastAsia="宋体" w:cs="宋体"/>
          <w:sz w:val="28"/>
        </w:rPr>
        <w:t>列出页面支持的所有操作，例如查询、重置、新增、编辑、删除、提交、保存草稿、审核、驳回、上传、下载、导出、重新处理、生成报告、查看详情、关闭弹窗等。</w:t>
      </w:r>
    </w:p>
    <w:p w14:paraId="37BF25CC">
      <w:pPr>
        <w:rPr>
          <w:rFonts w:hint="eastAsia" w:ascii="宋体" w:hAnsi="宋体" w:eastAsia="宋体" w:cs="宋体"/>
        </w:rPr>
      </w:pPr>
      <w:r>
        <w:rPr>
          <w:rFonts w:hint="eastAsia" w:ascii="宋体" w:hAnsi="宋体" w:eastAsia="宋体" w:cs="宋体"/>
          <w:b/>
          <w:sz w:val="28"/>
        </w:rPr>
        <w:t xml:space="preserve">【操作逻辑链】 </w:t>
      </w:r>
      <w:r>
        <w:rPr>
          <w:rFonts w:hint="eastAsia" w:ascii="宋体" w:hAnsi="宋体" w:eastAsia="宋体" w:cs="宋体"/>
          <w:sz w:val="28"/>
        </w:rPr>
        <w:t>每个关键操作均需写成“用户动作 → 前端校验 → 后端处理 → 状态变化 → 页面反馈”的链式描述，便于后续生成交互逻辑和测试用例。</w:t>
      </w:r>
    </w:p>
    <w:p w14:paraId="351C12D2">
      <w:pPr>
        <w:rPr>
          <w:rFonts w:hint="eastAsia" w:ascii="宋体" w:hAnsi="宋体" w:eastAsia="宋体" w:cs="宋体"/>
        </w:rPr>
      </w:pPr>
      <w:r>
        <w:rPr>
          <w:rFonts w:hint="eastAsia" w:ascii="宋体" w:hAnsi="宋体" w:eastAsia="宋体" w:cs="宋体"/>
          <w:b/>
          <w:sz w:val="28"/>
        </w:rPr>
        <w:t xml:space="preserve">【校验规则】 </w:t>
      </w:r>
      <w:r>
        <w:rPr>
          <w:rFonts w:hint="eastAsia" w:ascii="宋体" w:hAnsi="宋体" w:eastAsia="宋体" w:cs="宋体"/>
          <w:sz w:val="28"/>
        </w:rPr>
        <w:t>说明必填校验、格式校验、范围校验、唯一性校验、权限校验、状态校验、文件格式和大小校验、重复提交校验等。</w:t>
      </w:r>
    </w:p>
    <w:p w14:paraId="57EC3B0A">
      <w:pPr>
        <w:rPr>
          <w:rFonts w:hint="eastAsia" w:ascii="宋体" w:hAnsi="宋体" w:eastAsia="宋体" w:cs="宋体"/>
        </w:rPr>
      </w:pPr>
      <w:r>
        <w:rPr>
          <w:rFonts w:hint="eastAsia" w:ascii="宋体" w:hAnsi="宋体" w:eastAsia="宋体" w:cs="宋体"/>
          <w:b/>
          <w:sz w:val="28"/>
        </w:rPr>
        <w:t xml:space="preserve">【状态与页面表现】 </w:t>
      </w:r>
      <w:r>
        <w:rPr>
          <w:rFonts w:hint="eastAsia" w:ascii="宋体" w:hAnsi="宋体" w:eastAsia="宋体" w:cs="宋体"/>
          <w:sz w:val="28"/>
        </w:rPr>
        <w:t>说明不同业务状态下页面如何展示，例如待处理、处理中、成功、失败、已驳回、已归档。需要说明按钮是否可用、字段是否可编辑、状态标签颜色和提示文案。</w:t>
      </w:r>
    </w:p>
    <w:p w14:paraId="677774E3">
      <w:pPr>
        <w:rPr>
          <w:rFonts w:hint="eastAsia" w:ascii="宋体" w:hAnsi="宋体" w:eastAsia="宋体" w:cs="宋体"/>
        </w:rPr>
      </w:pPr>
      <w:r>
        <w:rPr>
          <w:rFonts w:hint="eastAsia" w:ascii="宋体" w:hAnsi="宋体" w:eastAsia="宋体" w:cs="宋体"/>
          <w:b/>
          <w:sz w:val="28"/>
        </w:rPr>
        <w:t xml:space="preserve">【空状态、加载状态与异常状态】 </w:t>
      </w:r>
      <w:r>
        <w:rPr>
          <w:rFonts w:hint="eastAsia" w:ascii="宋体" w:hAnsi="宋体" w:eastAsia="宋体" w:cs="宋体"/>
          <w:sz w:val="28"/>
        </w:rPr>
        <w:t>说明无数据、加载中、接口失败、权限不足、文件上传失败、计算失败、网络异常等情况下的页面展示和用户可执行动作。</w:t>
      </w:r>
    </w:p>
    <w:p w14:paraId="2584B59A">
      <w:pPr>
        <w:rPr>
          <w:rFonts w:hint="eastAsia" w:ascii="宋体" w:hAnsi="宋体" w:eastAsia="宋体" w:cs="宋体"/>
        </w:rPr>
      </w:pPr>
      <w:r>
        <w:rPr>
          <w:rFonts w:hint="eastAsia" w:ascii="宋体" w:hAnsi="宋体" w:eastAsia="宋体" w:cs="宋体"/>
          <w:b/>
          <w:sz w:val="28"/>
        </w:rPr>
        <w:t xml:space="preserve">【输出结果与后续跳转】 </w:t>
      </w:r>
      <w:r>
        <w:rPr>
          <w:rFonts w:hint="eastAsia" w:ascii="宋体" w:hAnsi="宋体" w:eastAsia="宋体" w:cs="宋体"/>
          <w:sz w:val="28"/>
        </w:rPr>
        <w:t>说明页面操作完成后输出什么数据、文件、任务、通知或状态，并说明是否跳转到详情页、进度页、列表页或下一业务模块。</w:t>
      </w:r>
    </w:p>
    <w:p w14:paraId="745DE67B">
      <w:pPr>
        <w:rPr>
          <w:rFonts w:hint="eastAsia" w:ascii="宋体" w:hAnsi="宋体" w:eastAsia="宋体" w:cs="宋体"/>
        </w:rPr>
      </w:pPr>
      <w:r>
        <w:rPr>
          <w:rFonts w:hint="eastAsia" w:ascii="宋体" w:hAnsi="宋体" w:eastAsia="宋体" w:cs="宋体"/>
          <w:b/>
          <w:sz w:val="28"/>
        </w:rPr>
        <w:t xml:space="preserve">【原型图生成提示词占位】 </w:t>
      </w:r>
      <w:r>
        <w:rPr>
          <w:rFonts w:hint="eastAsia" w:ascii="宋体" w:hAnsi="宋体" w:eastAsia="宋体" w:cs="宋体"/>
          <w:sz w:val="28"/>
        </w:rPr>
        <w:t>根据本页“页面原型文本描述、页面元素清单、字段、操作逻辑”生成原型图提示词。提示词用于后续生成页面原型图，不作为本文档的前置输入。</w:t>
      </w:r>
    </w:p>
    <w:p w14:paraId="3B64731C">
      <w:pPr>
        <w:pStyle w:val="4"/>
        <w:rPr>
          <w:rFonts w:hint="eastAsia" w:ascii="宋体" w:hAnsi="宋体" w:eastAsia="宋体" w:cs="宋体"/>
        </w:rPr>
      </w:pPr>
      <w:bookmarkStart w:id="37" w:name="_Toc127"/>
      <w:r>
        <w:rPr>
          <w:rFonts w:hint="eastAsia" w:ascii="宋体" w:hAnsi="宋体" w:eastAsia="宋体" w:cs="宋体"/>
          <w:b/>
          <w:sz w:val="28"/>
        </w:rPr>
        <w:t>6.4 页面详细设计案例：业务工作台页面</w:t>
      </w:r>
      <w:bookmarkEnd w:id="37"/>
    </w:p>
    <w:p w14:paraId="1D94AF1E">
      <w:pPr>
        <w:rPr>
          <w:rFonts w:hint="eastAsia" w:ascii="宋体" w:hAnsi="宋体" w:eastAsia="宋体" w:cs="宋体"/>
        </w:rPr>
      </w:pPr>
      <w:r>
        <w:rPr>
          <w:rFonts w:hint="eastAsia" w:ascii="宋体" w:hAnsi="宋体" w:eastAsia="宋体" w:cs="宋体"/>
          <w:b w:val="0"/>
          <w:sz w:val="28"/>
        </w:rPr>
        <w:t>页面目标：业务工作台用于支持用户按条件查询业务对象、创建新业务、查看处理状态、进入详情页，并执行导出、重新处理、审核或关闭等操作。该页面是核心业务处理入口，应优先保证信息结构清晰、状态可识别、操作路径短。</w:t>
      </w:r>
    </w:p>
    <w:p w14:paraId="7CEF0EFA">
      <w:pPr>
        <w:rPr>
          <w:rFonts w:hint="eastAsia" w:ascii="宋体" w:hAnsi="宋体" w:eastAsia="宋体" w:cs="宋体"/>
        </w:rPr>
      </w:pPr>
      <w:r>
        <w:rPr>
          <w:rFonts w:hint="eastAsia" w:ascii="宋体" w:hAnsi="宋体" w:eastAsia="宋体" w:cs="宋体"/>
          <w:b w:val="0"/>
          <w:sz w:val="28"/>
        </w:rPr>
        <w:t>页面原型文本描述：页面顶部展示页面标题“业务工作台”和简短说明；标题下方为查询筛选区，包含单位、业务类型、状态、时间范围、关键词等筛选条件；筛选区右侧或下方为查询、重置、新增、导出等操作按钮；页面主体为业务列表表格，展示业务编号、业务名称、所属单位、当前状态、负责人、创建时间、更新时间和操作列；点击列表行或“查看详情”进入详情页；新增或编辑操作以弹窗或抽屉形式展示。</w:t>
      </w:r>
    </w:p>
    <w:p w14:paraId="76468300">
      <w:pPr>
        <w:rPr>
          <w:rFonts w:hint="eastAsia" w:ascii="宋体" w:hAnsi="宋体" w:eastAsia="宋体" w:cs="宋体"/>
        </w:rPr>
      </w:pPr>
      <w:r>
        <w:rPr>
          <w:rFonts w:hint="eastAsia" w:ascii="宋体" w:hAnsi="宋体" w:eastAsia="宋体" w:cs="宋体"/>
          <w:b w:val="0"/>
          <w:sz w:val="28"/>
        </w:rPr>
        <w:t>页面元素清单：页面标题 → 页面说明 → 查询筛选区 → 查询按钮 → 重置按钮 → 新增按钮 → 导出按钮 → 业务列表表格 → 状态标签 → 操作列 → 分页器 → 新增/编辑弹窗 → 错误提示与空状态提示。</w:t>
      </w:r>
    </w:p>
    <w:p w14:paraId="2EFBBC80">
      <w:pPr>
        <w:rPr>
          <w:rFonts w:hint="eastAsia" w:ascii="宋体" w:hAnsi="宋体" w:eastAsia="宋体" w:cs="宋体"/>
        </w:rPr>
      </w:pPr>
      <w:r>
        <w:rPr>
          <w:rFonts w:hint="eastAsia" w:ascii="宋体" w:hAnsi="宋体" w:eastAsia="宋体" w:cs="宋体"/>
          <w:b w:val="0"/>
          <w:sz w:val="28"/>
        </w:rPr>
        <w:t>字段与数据来源：固定字段包括业务编号、业务名称、所属单位、业务类型、当前状态、负责人、创建时间、更新时间；不同业务类型可展示不同扩展字段；状态字段来自业务主表，负责人来自用户表，进度来自任务状态或处理日志，导出文件由后端根据当前记录生成。</w:t>
      </w:r>
    </w:p>
    <w:p w14:paraId="410198F9">
      <w:pPr>
        <w:rPr>
          <w:rFonts w:hint="eastAsia" w:ascii="宋体" w:hAnsi="宋体" w:eastAsia="宋体" w:cs="宋体"/>
        </w:rPr>
      </w:pPr>
      <w:r>
        <w:rPr>
          <w:rFonts w:hint="eastAsia" w:ascii="宋体" w:hAnsi="宋体" w:eastAsia="宋体" w:cs="宋体"/>
          <w:b w:val="0"/>
          <w:sz w:val="28"/>
        </w:rPr>
        <w:t>计算公式与统计口径：若页面展示完成率，计算公式为“完成率 = 已完成数量 / 总数量 × 100%”；若展示超时天数，计算公式为“超时天数 = 当前日期 - 计划完成日期”，未超时显示0。实际项目中应按客户确认口径替换。</w:t>
      </w:r>
    </w:p>
    <w:p w14:paraId="413427DE">
      <w:pPr>
        <w:rPr>
          <w:rFonts w:hint="eastAsia" w:ascii="宋体" w:hAnsi="宋体" w:eastAsia="宋体" w:cs="宋体"/>
        </w:rPr>
      </w:pPr>
      <w:r>
        <w:rPr>
          <w:rFonts w:hint="eastAsia" w:ascii="宋体" w:hAnsi="宋体" w:eastAsia="宋体" w:cs="宋体"/>
          <w:b/>
          <w:sz w:val="28"/>
        </w:rPr>
        <w:t>查询操作链：</w:t>
      </w:r>
      <w:r>
        <w:rPr>
          <w:rFonts w:hint="eastAsia" w:ascii="宋体" w:hAnsi="宋体" w:eastAsia="宋体" w:cs="宋体"/>
          <w:sz w:val="28"/>
        </w:rPr>
        <w:t>用户输入筛选条件 → 前端校验日期范围和必填条件 → 调用业务列表查询接口 → 后端按权限和筛选条件查询数据 → 页面刷新列表和分页信息</w:t>
      </w:r>
    </w:p>
    <w:p w14:paraId="4208B1DD">
      <w:pPr>
        <w:rPr>
          <w:rFonts w:hint="eastAsia" w:ascii="宋体" w:hAnsi="宋体" w:eastAsia="宋体" w:cs="宋体"/>
        </w:rPr>
      </w:pPr>
      <w:r>
        <w:rPr>
          <w:rFonts w:hint="eastAsia" w:ascii="宋体" w:hAnsi="宋体" w:eastAsia="宋体" w:cs="宋体"/>
          <w:b/>
          <w:sz w:val="28"/>
        </w:rPr>
        <w:t>新增操作链：</w:t>
      </w:r>
      <w:r>
        <w:rPr>
          <w:rFonts w:hint="eastAsia" w:ascii="宋体" w:hAnsi="宋体" w:eastAsia="宋体" w:cs="宋体"/>
          <w:sz w:val="28"/>
        </w:rPr>
        <w:t>用户点击新增 → 页面打开新增弹窗 → 用户填写固定字段和动态字段 → 前端执行必填、格式和唯一性预校验 → 用户提交 → 后端保存业务记录 → 页面提示新增成功并刷新列表</w:t>
      </w:r>
    </w:p>
    <w:p w14:paraId="6808FE1A">
      <w:pPr>
        <w:rPr>
          <w:rFonts w:hint="eastAsia" w:ascii="宋体" w:hAnsi="宋体" w:eastAsia="宋体" w:cs="宋体"/>
        </w:rPr>
      </w:pPr>
      <w:r>
        <w:rPr>
          <w:rFonts w:hint="eastAsia" w:ascii="宋体" w:hAnsi="宋体" w:eastAsia="宋体" w:cs="宋体"/>
          <w:b/>
          <w:sz w:val="28"/>
        </w:rPr>
        <w:t>导出操作链：</w:t>
      </w:r>
      <w:r>
        <w:rPr>
          <w:rFonts w:hint="eastAsia" w:ascii="宋体" w:hAnsi="宋体" w:eastAsia="宋体" w:cs="宋体"/>
          <w:sz w:val="28"/>
        </w:rPr>
        <w:t>用户选择记录并点击导出 → 系统校验记录状态和权限 → 后端生成导出文件 → 页面提示生成成功并触发下载</w:t>
      </w:r>
    </w:p>
    <w:p w14:paraId="73C1E667">
      <w:pPr>
        <w:rPr>
          <w:rFonts w:hint="eastAsia" w:ascii="宋体" w:hAnsi="宋体" w:eastAsia="宋体" w:cs="宋体"/>
        </w:rPr>
      </w:pPr>
      <w:r>
        <w:rPr>
          <w:rFonts w:hint="eastAsia" w:ascii="宋体" w:hAnsi="宋体" w:eastAsia="宋体" w:cs="宋体"/>
          <w:b w:val="0"/>
          <w:sz w:val="28"/>
        </w:rPr>
        <w:t>异常状态说明：无数据时展示“暂无数据，请调整筛选条件或新增记录”；接口失败时展示失败原因和重试按钮；权限不足时提示“当前账号无权访问该数据”；处理中任务失败时展示失败原因并提供重新处理入口。</w:t>
      </w:r>
    </w:p>
    <w:p w14:paraId="0AEBFAD3">
      <w:pPr>
        <w:rPr>
          <w:rFonts w:hint="eastAsia" w:ascii="宋体" w:hAnsi="宋体" w:eastAsia="宋体" w:cs="宋体"/>
        </w:rPr>
      </w:pPr>
      <w:r>
        <w:rPr>
          <w:rFonts w:hint="eastAsia" w:ascii="宋体" w:hAnsi="宋体" w:eastAsia="宋体" w:cs="宋体"/>
          <w:b w:val="0"/>
          <w:sz w:val="28"/>
        </w:rPr>
        <w:t>【页面原型图占位：请根据以上页面原型文本描述和页面元素清单生成业务工作台页面原型图。】</w:t>
      </w:r>
    </w:p>
    <w:p w14:paraId="47C05B49">
      <w:pPr>
        <w:pStyle w:val="4"/>
        <w:rPr>
          <w:rFonts w:hint="eastAsia" w:ascii="宋体" w:hAnsi="宋体" w:eastAsia="宋体" w:cs="宋体"/>
        </w:rPr>
      </w:pPr>
      <w:bookmarkStart w:id="38" w:name="_Toc18600"/>
      <w:r>
        <w:rPr>
          <w:rFonts w:hint="eastAsia" w:ascii="宋体" w:hAnsi="宋体" w:eastAsia="宋体" w:cs="宋体"/>
          <w:b/>
          <w:sz w:val="28"/>
        </w:rPr>
        <w:t>6.5 页面功能说明</w:t>
      </w:r>
      <w:bookmarkEnd w:id="38"/>
    </w:p>
    <w:p w14:paraId="7ED5ED7E">
      <w:pPr>
        <w:rPr>
          <w:rFonts w:hint="eastAsia" w:ascii="宋体" w:hAnsi="宋体" w:eastAsia="宋体" w:cs="宋体"/>
        </w:rPr>
      </w:pPr>
      <w:r>
        <w:rPr>
          <w:rFonts w:hint="eastAsia" w:ascii="宋体" w:hAnsi="宋体" w:eastAsia="宋体" w:cs="宋体"/>
          <w:b w:val="0"/>
          <w:sz w:val="28"/>
        </w:rPr>
        <w:t>页面功能说明应从用户故事和页面操作中抽取，重点说明页面承担哪些业务动作、支持哪些角色、触发哪些接口、产生哪些数据和状态变化。</w:t>
      </w:r>
    </w:p>
    <w:p w14:paraId="00E10B19">
      <w:pPr>
        <w:pStyle w:val="4"/>
        <w:rPr>
          <w:rFonts w:hint="eastAsia" w:ascii="宋体" w:hAnsi="宋体" w:eastAsia="宋体" w:cs="宋体"/>
        </w:rPr>
      </w:pPr>
      <w:bookmarkStart w:id="39" w:name="_Toc15597"/>
      <w:r>
        <w:rPr>
          <w:rFonts w:hint="eastAsia" w:ascii="宋体" w:hAnsi="宋体" w:eastAsia="宋体" w:cs="宋体"/>
          <w:b/>
          <w:sz w:val="28"/>
        </w:rPr>
        <w:t>6.6 页面布局说明</w:t>
      </w:r>
      <w:bookmarkEnd w:id="39"/>
    </w:p>
    <w:p w14:paraId="5DFF7415">
      <w:pPr>
        <w:rPr>
          <w:rFonts w:hint="eastAsia" w:ascii="宋体" w:hAnsi="宋体" w:eastAsia="宋体" w:cs="宋体"/>
        </w:rPr>
      </w:pPr>
      <w:r>
        <w:rPr>
          <w:rFonts w:hint="eastAsia" w:ascii="宋体" w:hAnsi="宋体" w:eastAsia="宋体" w:cs="宋体"/>
          <w:b w:val="0"/>
          <w:sz w:val="28"/>
        </w:rPr>
        <w:t>页面布局说明应使用自然语言描述页面结构，不依赖外部原型图。建议按“顶部标题区 → 查询筛选区 → 操作按钮区 → 主内容区 → 详情/弹窗区 → 底部区域”的顺序描述。</w:t>
      </w:r>
    </w:p>
    <w:p w14:paraId="2A223EB8">
      <w:pPr>
        <w:pStyle w:val="4"/>
        <w:rPr>
          <w:rFonts w:hint="eastAsia" w:ascii="宋体" w:hAnsi="宋体" w:eastAsia="宋体" w:cs="宋体"/>
        </w:rPr>
      </w:pPr>
      <w:bookmarkStart w:id="40" w:name="_Toc19152"/>
      <w:r>
        <w:rPr>
          <w:rFonts w:hint="eastAsia" w:ascii="宋体" w:hAnsi="宋体" w:eastAsia="宋体" w:cs="宋体"/>
          <w:b/>
          <w:sz w:val="28"/>
        </w:rPr>
        <w:t>6.7 页面操作与交互逻辑</w:t>
      </w:r>
      <w:bookmarkEnd w:id="40"/>
    </w:p>
    <w:p w14:paraId="05310265">
      <w:pPr>
        <w:rPr>
          <w:rFonts w:hint="eastAsia" w:ascii="宋体" w:hAnsi="宋体" w:eastAsia="宋体" w:cs="宋体"/>
        </w:rPr>
      </w:pPr>
      <w:r>
        <w:rPr>
          <w:rFonts w:hint="eastAsia" w:ascii="宋体" w:hAnsi="宋体" w:eastAsia="宋体" w:cs="宋体"/>
          <w:b w:val="0"/>
          <w:sz w:val="28"/>
        </w:rPr>
        <w:t>页面操作与交互逻辑应使用流程链描述。每个关键操作均需要说明触发方式、前端校验、后端处理、状态变化、页面反馈和异常提示。</w:t>
      </w:r>
    </w:p>
    <w:p w14:paraId="28DC58CD">
      <w:pPr>
        <w:pStyle w:val="4"/>
        <w:rPr>
          <w:rFonts w:hint="eastAsia" w:ascii="宋体" w:hAnsi="宋体" w:eastAsia="宋体" w:cs="宋体"/>
        </w:rPr>
      </w:pPr>
      <w:bookmarkStart w:id="41" w:name="_Toc11844"/>
      <w:r>
        <w:rPr>
          <w:rFonts w:hint="eastAsia" w:ascii="宋体" w:hAnsi="宋体" w:eastAsia="宋体" w:cs="宋体"/>
          <w:b/>
          <w:sz w:val="28"/>
        </w:rPr>
        <w:t>6.8 页面状态、权限与异常展示</w:t>
      </w:r>
      <w:bookmarkEnd w:id="41"/>
    </w:p>
    <w:p w14:paraId="03645801">
      <w:pPr>
        <w:rPr>
          <w:rFonts w:hint="eastAsia" w:ascii="宋体" w:hAnsi="宋体" w:eastAsia="宋体" w:cs="宋体"/>
        </w:rPr>
      </w:pPr>
      <w:r>
        <w:rPr>
          <w:rFonts w:hint="eastAsia" w:ascii="宋体" w:hAnsi="宋体" w:eastAsia="宋体" w:cs="宋体"/>
          <w:b w:val="0"/>
          <w:sz w:val="28"/>
        </w:rPr>
        <w:t>页面应明确加载中、无数据、正常展示、处理中、处理失败、无权限、提交成功、提交失败等状态下的展示方式。不同角色、不同状态下按钮和字段的可见性、可编辑性应写清楚。</w:t>
      </w:r>
    </w:p>
    <w:p w14:paraId="6E59BF62">
      <w:pPr>
        <w:pStyle w:val="4"/>
        <w:rPr>
          <w:rFonts w:hint="eastAsia" w:ascii="宋体" w:hAnsi="宋体" w:eastAsia="宋体" w:cs="宋体"/>
        </w:rPr>
      </w:pPr>
      <w:bookmarkStart w:id="42" w:name="_Toc13574"/>
      <w:r>
        <w:rPr>
          <w:rFonts w:hint="eastAsia" w:ascii="宋体" w:hAnsi="宋体" w:eastAsia="宋体" w:cs="宋体"/>
          <w:b/>
          <w:sz w:val="28"/>
        </w:rPr>
        <w:t>6.9 页面原型图生成说明</w:t>
      </w:r>
      <w:bookmarkEnd w:id="42"/>
    </w:p>
    <w:p w14:paraId="34D04387">
      <w:pPr>
        <w:rPr>
          <w:rFonts w:hint="eastAsia" w:ascii="宋体" w:hAnsi="宋体" w:eastAsia="宋体" w:cs="宋体"/>
        </w:rPr>
      </w:pPr>
      <w:r>
        <w:rPr>
          <w:rFonts w:hint="eastAsia" w:ascii="宋体" w:hAnsi="宋体" w:eastAsia="宋体" w:cs="宋体"/>
          <w:b w:val="0"/>
          <w:sz w:val="28"/>
        </w:rPr>
        <w:t>页面原型图应由页面原型文本描述、页面元素清单、字段、操作逻辑和状态说明生成。原型图用于人工审阅，不作为本文档前置输入。</w:t>
      </w:r>
    </w:p>
    <w:p w14:paraId="680D7780">
      <w:pPr>
        <w:pStyle w:val="3"/>
        <w:rPr>
          <w:rFonts w:hint="eastAsia" w:ascii="宋体" w:hAnsi="宋体" w:eastAsia="宋体" w:cs="宋体"/>
        </w:rPr>
      </w:pPr>
      <w:bookmarkStart w:id="43" w:name="_Toc17430"/>
      <w:r>
        <w:rPr>
          <w:rFonts w:hint="eastAsia" w:ascii="宋体" w:hAnsi="宋体" w:eastAsia="宋体" w:cs="宋体"/>
          <w:b/>
          <w:sz w:val="32"/>
        </w:rPr>
        <w:t>7. API 接口设计</w:t>
      </w:r>
      <w:bookmarkEnd w:id="43"/>
    </w:p>
    <w:p w14:paraId="1C6ED0D8">
      <w:pPr>
        <w:pStyle w:val="4"/>
        <w:rPr>
          <w:rFonts w:hint="eastAsia" w:ascii="宋体" w:hAnsi="宋体" w:eastAsia="宋体" w:cs="宋体"/>
        </w:rPr>
      </w:pPr>
      <w:bookmarkStart w:id="44" w:name="_Toc18643"/>
      <w:r>
        <w:rPr>
          <w:rFonts w:hint="eastAsia" w:ascii="宋体" w:hAnsi="宋体" w:eastAsia="宋体" w:cs="宋体"/>
          <w:b/>
          <w:sz w:val="28"/>
        </w:rPr>
        <w:t>7.1 接口设计依据</w:t>
      </w:r>
      <w:bookmarkEnd w:id="44"/>
    </w:p>
    <w:p w14:paraId="1CFA22B6">
      <w:pPr>
        <w:rPr>
          <w:rFonts w:hint="eastAsia" w:ascii="宋体" w:hAnsi="宋体" w:eastAsia="宋体" w:cs="宋体"/>
        </w:rPr>
      </w:pPr>
      <w:r>
        <w:rPr>
          <w:rFonts w:hint="eastAsia" w:ascii="宋体" w:hAnsi="宋体" w:eastAsia="宋体" w:cs="宋体"/>
          <w:b w:val="0"/>
          <w:sz w:val="28"/>
        </w:rPr>
        <w:t>接口应基于第5章数据结构和第6章页面功能生成。页面查询操作生成列表查询接口；页面新增操作生成创建接口；页面编辑操作生成更新接口；页面删除操作生成删除接口；页面详情查看生成详情接口；页面上传操作生成文件上传接口；页面导出操作生成导出接口；审核和状态推进生成状态变更接口；异步流程生成任务创建、任务进度和任务日志接口。</w:t>
      </w:r>
    </w:p>
    <w:p w14:paraId="656D3BDA">
      <w:pPr>
        <w:pStyle w:val="4"/>
        <w:rPr>
          <w:rFonts w:hint="eastAsia" w:ascii="宋体" w:hAnsi="宋体" w:eastAsia="宋体" w:cs="宋体"/>
        </w:rPr>
      </w:pPr>
      <w:bookmarkStart w:id="45" w:name="_Toc4356"/>
      <w:r>
        <w:rPr>
          <w:rFonts w:hint="eastAsia" w:ascii="宋体" w:hAnsi="宋体" w:eastAsia="宋体" w:cs="宋体"/>
          <w:b/>
          <w:sz w:val="28"/>
        </w:rPr>
        <w:t>7.2 接口分组规则</w:t>
      </w:r>
      <w:bookmarkEnd w:id="45"/>
    </w:p>
    <w:p w14:paraId="089DFF18">
      <w:pPr>
        <w:rPr>
          <w:rFonts w:hint="eastAsia" w:ascii="宋体" w:hAnsi="宋体" w:eastAsia="宋体" w:cs="宋体"/>
        </w:rPr>
      </w:pPr>
      <w:r>
        <w:rPr>
          <w:rFonts w:hint="eastAsia" w:ascii="宋体" w:hAnsi="宋体" w:eastAsia="宋体" w:cs="宋体"/>
          <w:b w:val="0"/>
          <w:sz w:val="28"/>
        </w:rPr>
        <w:t>接口应按业务模块分组，并保持命名一致。建议使用 /api/v1/{module}/{action} 的路径规则。所有接口默认执行登录鉴权、参数校验、数据权限校验和必要的操作日志记录。</w:t>
      </w:r>
    </w:p>
    <w:p w14:paraId="1A4641FC">
      <w:pPr>
        <w:pStyle w:val="4"/>
        <w:rPr>
          <w:rFonts w:hint="eastAsia" w:ascii="宋体" w:hAnsi="宋体" w:eastAsia="宋体" w:cs="宋体"/>
        </w:rPr>
      </w:pPr>
      <w:bookmarkStart w:id="46" w:name="_Toc12455"/>
      <w:r>
        <w:rPr>
          <w:rFonts w:hint="eastAsia" w:ascii="宋体" w:hAnsi="宋体" w:eastAsia="宋体" w:cs="宋体"/>
          <w:b/>
          <w:sz w:val="28"/>
        </w:rPr>
        <w:t>7.3 接口清单</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1363"/>
        <w:gridCol w:w="1422"/>
        <w:gridCol w:w="2128"/>
        <w:gridCol w:w="1476"/>
        <w:gridCol w:w="2596"/>
      </w:tblGrid>
      <w:tr w14:paraId="1BC1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03" w:type="dxa"/>
            <w:shd w:val="clear" w:color="auto" w:fill="D9EAF7"/>
            <w:vAlign w:val="center"/>
          </w:tcPr>
          <w:p w14:paraId="6E085BA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接口ID</w:t>
            </w:r>
          </w:p>
        </w:tc>
        <w:tc>
          <w:tcPr>
            <w:tcW w:w="1363" w:type="dxa"/>
            <w:shd w:val="clear" w:color="auto" w:fill="D9EAF7"/>
            <w:vAlign w:val="center"/>
          </w:tcPr>
          <w:p w14:paraId="7ECF062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接口名称</w:t>
            </w:r>
          </w:p>
        </w:tc>
        <w:tc>
          <w:tcPr>
            <w:tcW w:w="1422" w:type="dxa"/>
            <w:shd w:val="clear" w:color="auto" w:fill="D9EAF7"/>
            <w:vAlign w:val="center"/>
          </w:tcPr>
          <w:p w14:paraId="12AC451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请求方式</w:t>
            </w:r>
          </w:p>
        </w:tc>
        <w:tc>
          <w:tcPr>
            <w:tcW w:w="2128" w:type="dxa"/>
            <w:shd w:val="clear" w:color="auto" w:fill="D9EAF7"/>
            <w:vAlign w:val="center"/>
          </w:tcPr>
          <w:p w14:paraId="0EBF2B66">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接口路径</w:t>
            </w:r>
          </w:p>
        </w:tc>
        <w:tc>
          <w:tcPr>
            <w:tcW w:w="1476" w:type="dxa"/>
            <w:shd w:val="clear" w:color="auto" w:fill="D9EAF7"/>
            <w:vAlign w:val="center"/>
          </w:tcPr>
          <w:p w14:paraId="3FF0F16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调用页面</w:t>
            </w:r>
          </w:p>
        </w:tc>
        <w:tc>
          <w:tcPr>
            <w:tcW w:w="2596" w:type="dxa"/>
            <w:shd w:val="clear" w:color="auto" w:fill="D9EAF7"/>
            <w:vAlign w:val="center"/>
          </w:tcPr>
          <w:p w14:paraId="2B5F012D">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关联数据表</w:t>
            </w:r>
          </w:p>
        </w:tc>
      </w:tr>
      <w:tr w14:paraId="3463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04AB86D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API-BIZ-001</w:t>
            </w:r>
          </w:p>
        </w:tc>
        <w:tc>
          <w:tcPr>
            <w:tcW w:w="1363" w:type="dxa"/>
            <w:vAlign w:val="center"/>
          </w:tcPr>
          <w:p w14:paraId="040C76F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查询业务列表</w:t>
            </w:r>
          </w:p>
        </w:tc>
        <w:tc>
          <w:tcPr>
            <w:tcW w:w="1422" w:type="dxa"/>
            <w:vAlign w:val="center"/>
          </w:tcPr>
          <w:p w14:paraId="5410DBC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GET</w:t>
            </w:r>
          </w:p>
        </w:tc>
        <w:tc>
          <w:tcPr>
            <w:tcW w:w="2128" w:type="dxa"/>
            <w:vAlign w:val="center"/>
          </w:tcPr>
          <w:p w14:paraId="1214F03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/api/v1/business/list</w:t>
            </w:r>
          </w:p>
        </w:tc>
        <w:tc>
          <w:tcPr>
            <w:tcW w:w="1476" w:type="dxa"/>
            <w:vAlign w:val="center"/>
          </w:tcPr>
          <w:p w14:paraId="460C242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2596" w:type="dxa"/>
            <w:vAlign w:val="center"/>
          </w:tcPr>
          <w:p w14:paraId="7B20B40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w:t>
            </w:r>
          </w:p>
        </w:tc>
      </w:tr>
      <w:tr w14:paraId="5484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42E84F8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API-BIZ-002</w:t>
            </w:r>
          </w:p>
        </w:tc>
        <w:tc>
          <w:tcPr>
            <w:tcW w:w="1363" w:type="dxa"/>
            <w:vAlign w:val="center"/>
          </w:tcPr>
          <w:p w14:paraId="3CE8FF9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创建业务记录</w:t>
            </w:r>
          </w:p>
        </w:tc>
        <w:tc>
          <w:tcPr>
            <w:tcW w:w="1422" w:type="dxa"/>
            <w:vAlign w:val="center"/>
          </w:tcPr>
          <w:p w14:paraId="15B16B7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POST</w:t>
            </w:r>
          </w:p>
        </w:tc>
        <w:tc>
          <w:tcPr>
            <w:tcW w:w="2128" w:type="dxa"/>
            <w:vAlign w:val="center"/>
          </w:tcPr>
          <w:p w14:paraId="7CF033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/api/v1/business/create</w:t>
            </w:r>
          </w:p>
        </w:tc>
        <w:tc>
          <w:tcPr>
            <w:tcW w:w="1476" w:type="dxa"/>
            <w:vAlign w:val="center"/>
          </w:tcPr>
          <w:p w14:paraId="20BB559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2596" w:type="dxa"/>
            <w:vAlign w:val="center"/>
          </w:tcPr>
          <w:p w14:paraId="45703DC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w:t>
            </w:r>
          </w:p>
        </w:tc>
      </w:tr>
      <w:tr w14:paraId="20ED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126DC1B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API-BIZ-003</w:t>
            </w:r>
          </w:p>
        </w:tc>
        <w:tc>
          <w:tcPr>
            <w:tcW w:w="1363" w:type="dxa"/>
            <w:vAlign w:val="center"/>
          </w:tcPr>
          <w:p w14:paraId="7EB4FB7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查询业务详情</w:t>
            </w:r>
          </w:p>
        </w:tc>
        <w:tc>
          <w:tcPr>
            <w:tcW w:w="1422" w:type="dxa"/>
            <w:vAlign w:val="center"/>
          </w:tcPr>
          <w:p w14:paraId="7EDF73B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GET</w:t>
            </w:r>
          </w:p>
        </w:tc>
        <w:tc>
          <w:tcPr>
            <w:tcW w:w="2128" w:type="dxa"/>
            <w:vAlign w:val="center"/>
          </w:tcPr>
          <w:p w14:paraId="51A0AA1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/api/v1/business/detail</w:t>
            </w:r>
          </w:p>
        </w:tc>
        <w:tc>
          <w:tcPr>
            <w:tcW w:w="1476" w:type="dxa"/>
            <w:vAlign w:val="center"/>
          </w:tcPr>
          <w:p w14:paraId="4AE1E1B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2596" w:type="dxa"/>
            <w:vAlign w:val="center"/>
          </w:tcPr>
          <w:p w14:paraId="7A17997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business_record、business_detail</w:t>
            </w:r>
          </w:p>
        </w:tc>
      </w:tr>
      <w:tr w14:paraId="3DEF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5684325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API-FILE-001</w:t>
            </w:r>
          </w:p>
        </w:tc>
        <w:tc>
          <w:tcPr>
            <w:tcW w:w="1363" w:type="dxa"/>
            <w:vAlign w:val="center"/>
          </w:tcPr>
          <w:p w14:paraId="22AAEA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上传文件</w:t>
            </w:r>
          </w:p>
        </w:tc>
        <w:tc>
          <w:tcPr>
            <w:tcW w:w="1422" w:type="dxa"/>
            <w:vAlign w:val="center"/>
          </w:tcPr>
          <w:p w14:paraId="0A4425F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POST</w:t>
            </w:r>
          </w:p>
        </w:tc>
        <w:tc>
          <w:tcPr>
            <w:tcW w:w="2128" w:type="dxa"/>
            <w:vAlign w:val="center"/>
          </w:tcPr>
          <w:p w14:paraId="050CFA7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/api/v1/file/upload</w:t>
            </w:r>
          </w:p>
        </w:tc>
        <w:tc>
          <w:tcPr>
            <w:tcW w:w="1476" w:type="dxa"/>
            <w:vAlign w:val="center"/>
          </w:tcPr>
          <w:p w14:paraId="3D661EF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PAGE-002/PAGE-003</w:t>
            </w:r>
          </w:p>
        </w:tc>
        <w:tc>
          <w:tcPr>
            <w:tcW w:w="2596" w:type="dxa"/>
            <w:vAlign w:val="center"/>
          </w:tcPr>
          <w:p w14:paraId="25DBC98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file_info</w:t>
            </w:r>
          </w:p>
        </w:tc>
      </w:tr>
      <w:tr w14:paraId="7515A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1061313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API-TASK-001</w:t>
            </w:r>
          </w:p>
        </w:tc>
        <w:tc>
          <w:tcPr>
            <w:tcW w:w="1363" w:type="dxa"/>
            <w:vAlign w:val="center"/>
          </w:tcPr>
          <w:p w14:paraId="139ABF6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查询任务进度</w:t>
            </w:r>
          </w:p>
        </w:tc>
        <w:tc>
          <w:tcPr>
            <w:tcW w:w="1422" w:type="dxa"/>
            <w:vAlign w:val="center"/>
          </w:tcPr>
          <w:p w14:paraId="18E8CFB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GET</w:t>
            </w:r>
          </w:p>
        </w:tc>
        <w:tc>
          <w:tcPr>
            <w:tcW w:w="2128" w:type="dxa"/>
            <w:vAlign w:val="center"/>
          </w:tcPr>
          <w:p w14:paraId="211966B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/api/v1/task/progress</w:t>
            </w:r>
          </w:p>
        </w:tc>
        <w:tc>
          <w:tcPr>
            <w:tcW w:w="1476" w:type="dxa"/>
            <w:vAlign w:val="center"/>
          </w:tcPr>
          <w:p w14:paraId="43CC005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2596" w:type="dxa"/>
            <w:vAlign w:val="center"/>
          </w:tcPr>
          <w:p w14:paraId="17DFCA3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task_info、task_log</w:t>
            </w:r>
          </w:p>
        </w:tc>
      </w:tr>
      <w:tr w14:paraId="56AF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3" w:type="dxa"/>
            <w:vAlign w:val="center"/>
          </w:tcPr>
          <w:p w14:paraId="0F3B089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API-REVIEW-001</w:t>
            </w:r>
          </w:p>
        </w:tc>
        <w:tc>
          <w:tcPr>
            <w:tcW w:w="1363" w:type="dxa"/>
            <w:vAlign w:val="center"/>
          </w:tcPr>
          <w:p w14:paraId="4660665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提交审核结论</w:t>
            </w:r>
          </w:p>
        </w:tc>
        <w:tc>
          <w:tcPr>
            <w:tcW w:w="1422" w:type="dxa"/>
            <w:vAlign w:val="center"/>
          </w:tcPr>
          <w:p w14:paraId="787FB1A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POST</w:t>
            </w:r>
          </w:p>
        </w:tc>
        <w:tc>
          <w:tcPr>
            <w:tcW w:w="2128" w:type="dxa"/>
            <w:vAlign w:val="center"/>
          </w:tcPr>
          <w:p w14:paraId="20011B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/api/v1/review/submit</w:t>
            </w:r>
          </w:p>
        </w:tc>
        <w:tc>
          <w:tcPr>
            <w:tcW w:w="1476" w:type="dxa"/>
            <w:vAlign w:val="center"/>
          </w:tcPr>
          <w:p w14:paraId="4AE6C2B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2596" w:type="dxa"/>
            <w:vAlign w:val="center"/>
          </w:tcPr>
          <w:p w14:paraId="1835332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review_record</w:t>
            </w:r>
          </w:p>
        </w:tc>
      </w:tr>
    </w:tbl>
    <w:p w14:paraId="5E60B69A">
      <w:pPr>
        <w:rPr>
          <w:rFonts w:hint="eastAsia" w:ascii="宋体" w:hAnsi="宋体" w:eastAsia="宋体" w:cs="宋体"/>
        </w:rPr>
      </w:pPr>
    </w:p>
    <w:p w14:paraId="460A6FB1">
      <w:pPr>
        <w:pStyle w:val="4"/>
        <w:rPr>
          <w:rFonts w:hint="eastAsia" w:ascii="宋体" w:hAnsi="宋体" w:eastAsia="宋体" w:cs="宋体"/>
        </w:rPr>
      </w:pPr>
      <w:bookmarkStart w:id="47" w:name="_Toc14022"/>
      <w:r>
        <w:rPr>
          <w:rFonts w:hint="eastAsia" w:ascii="宋体" w:hAnsi="宋体" w:eastAsia="宋体" w:cs="宋体"/>
          <w:b/>
          <w:sz w:val="28"/>
        </w:rPr>
        <w:t>7.4 页面与接口映射</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396"/>
        <w:gridCol w:w="2006"/>
        <w:gridCol w:w="3685"/>
      </w:tblGrid>
      <w:tr w14:paraId="3906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vAlign w:val="center"/>
          </w:tcPr>
          <w:p w14:paraId="6CE1246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页面ID</w:t>
            </w:r>
          </w:p>
        </w:tc>
        <w:tc>
          <w:tcPr>
            <w:tcW w:w="1396" w:type="dxa"/>
            <w:shd w:val="clear" w:color="auto" w:fill="D9EAF7"/>
            <w:vAlign w:val="center"/>
          </w:tcPr>
          <w:p w14:paraId="3081396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页面操作</w:t>
            </w:r>
          </w:p>
        </w:tc>
        <w:tc>
          <w:tcPr>
            <w:tcW w:w="2006" w:type="dxa"/>
            <w:shd w:val="clear" w:color="auto" w:fill="D9EAF7"/>
            <w:vAlign w:val="center"/>
          </w:tcPr>
          <w:p w14:paraId="7CA58AC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接口ID</w:t>
            </w:r>
          </w:p>
        </w:tc>
        <w:tc>
          <w:tcPr>
            <w:tcW w:w="3685" w:type="dxa"/>
            <w:shd w:val="clear" w:color="auto" w:fill="D9EAF7"/>
            <w:vAlign w:val="center"/>
          </w:tcPr>
          <w:p w14:paraId="06AC98E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接口说明</w:t>
            </w:r>
          </w:p>
        </w:tc>
      </w:tr>
      <w:tr w14:paraId="1270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D1C6AC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1396" w:type="dxa"/>
            <w:vAlign w:val="center"/>
          </w:tcPr>
          <w:p w14:paraId="55E21E9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w:t>
            </w:r>
          </w:p>
        </w:tc>
        <w:tc>
          <w:tcPr>
            <w:tcW w:w="2006" w:type="dxa"/>
            <w:vAlign w:val="center"/>
          </w:tcPr>
          <w:p w14:paraId="6653286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API-BIZ-001</w:t>
            </w:r>
          </w:p>
        </w:tc>
        <w:tc>
          <w:tcPr>
            <w:tcW w:w="3685" w:type="dxa"/>
            <w:vAlign w:val="center"/>
          </w:tcPr>
          <w:p w14:paraId="09BD93F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按筛选条件查询业务列表</w:t>
            </w:r>
          </w:p>
        </w:tc>
      </w:tr>
      <w:tr w14:paraId="10CF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08F14BF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w:t>
            </w:r>
          </w:p>
        </w:tc>
        <w:tc>
          <w:tcPr>
            <w:tcW w:w="1396" w:type="dxa"/>
            <w:vAlign w:val="center"/>
          </w:tcPr>
          <w:p w14:paraId="486C235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新增</w:t>
            </w:r>
          </w:p>
        </w:tc>
        <w:tc>
          <w:tcPr>
            <w:tcW w:w="2006" w:type="dxa"/>
            <w:vAlign w:val="center"/>
          </w:tcPr>
          <w:p w14:paraId="305D700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API-BIZ-002</w:t>
            </w:r>
          </w:p>
        </w:tc>
        <w:tc>
          <w:tcPr>
            <w:tcW w:w="3685" w:type="dxa"/>
            <w:vAlign w:val="center"/>
          </w:tcPr>
          <w:p w14:paraId="791178A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创建业务记录</w:t>
            </w:r>
          </w:p>
        </w:tc>
      </w:tr>
      <w:tr w14:paraId="6057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5CBA08F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1396" w:type="dxa"/>
            <w:vAlign w:val="center"/>
          </w:tcPr>
          <w:p w14:paraId="2D7114B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查看详情</w:t>
            </w:r>
          </w:p>
        </w:tc>
        <w:tc>
          <w:tcPr>
            <w:tcW w:w="2006" w:type="dxa"/>
            <w:vAlign w:val="center"/>
          </w:tcPr>
          <w:p w14:paraId="04B9B00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API-BIZ-003</w:t>
            </w:r>
          </w:p>
        </w:tc>
        <w:tc>
          <w:tcPr>
            <w:tcW w:w="3685" w:type="dxa"/>
            <w:vAlign w:val="center"/>
          </w:tcPr>
          <w:p w14:paraId="6A71A4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查询业务对象详情、明细、附件和日志</w:t>
            </w:r>
          </w:p>
        </w:tc>
      </w:tr>
      <w:tr w14:paraId="55E3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05467C8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1396" w:type="dxa"/>
            <w:vAlign w:val="center"/>
          </w:tcPr>
          <w:p w14:paraId="4A65526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上传附件</w:t>
            </w:r>
          </w:p>
        </w:tc>
        <w:tc>
          <w:tcPr>
            <w:tcW w:w="2006" w:type="dxa"/>
            <w:vAlign w:val="center"/>
          </w:tcPr>
          <w:p w14:paraId="3B3BFD4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API-FILE-001</w:t>
            </w:r>
          </w:p>
        </w:tc>
        <w:tc>
          <w:tcPr>
            <w:tcW w:w="3685" w:type="dxa"/>
            <w:vAlign w:val="center"/>
          </w:tcPr>
          <w:p w14:paraId="507DE2A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上传并关联文件</w:t>
            </w:r>
          </w:p>
        </w:tc>
      </w:tr>
      <w:tr w14:paraId="0E6A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72F4819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PAGE-003</w:t>
            </w:r>
          </w:p>
        </w:tc>
        <w:tc>
          <w:tcPr>
            <w:tcW w:w="1396" w:type="dxa"/>
            <w:vAlign w:val="center"/>
          </w:tcPr>
          <w:p w14:paraId="19A23F6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查看进度</w:t>
            </w:r>
          </w:p>
        </w:tc>
        <w:tc>
          <w:tcPr>
            <w:tcW w:w="2006" w:type="dxa"/>
            <w:vAlign w:val="center"/>
          </w:tcPr>
          <w:p w14:paraId="637E181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API-TASK-001</w:t>
            </w:r>
          </w:p>
        </w:tc>
        <w:tc>
          <w:tcPr>
            <w:tcW w:w="3685" w:type="dxa"/>
            <w:vAlign w:val="center"/>
          </w:tcPr>
          <w:p w14:paraId="04C8B95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查询异步任务进度和日志</w:t>
            </w:r>
          </w:p>
        </w:tc>
      </w:tr>
    </w:tbl>
    <w:p w14:paraId="278DD3C7">
      <w:pPr>
        <w:rPr>
          <w:rFonts w:hint="eastAsia" w:ascii="宋体" w:hAnsi="宋体" w:eastAsia="宋体" w:cs="宋体"/>
        </w:rPr>
      </w:pPr>
    </w:p>
    <w:p w14:paraId="02B6B8F6">
      <w:pPr>
        <w:pStyle w:val="4"/>
        <w:rPr>
          <w:rFonts w:hint="eastAsia" w:ascii="宋体" w:hAnsi="宋体" w:eastAsia="宋体" w:cs="宋体"/>
        </w:rPr>
      </w:pPr>
      <w:bookmarkStart w:id="48" w:name="_Toc19518"/>
      <w:r>
        <w:rPr>
          <w:rFonts w:hint="eastAsia" w:ascii="宋体" w:hAnsi="宋体" w:eastAsia="宋体" w:cs="宋体"/>
          <w:b/>
          <w:sz w:val="28"/>
        </w:rPr>
        <w:t>7.5 数据表与接口映射</w:t>
      </w:r>
      <w:bookmarkEnd w:id="48"/>
    </w:p>
    <w:p w14:paraId="78A57E8D">
      <w:pPr>
        <w:rPr>
          <w:rFonts w:hint="eastAsia" w:ascii="宋体" w:hAnsi="宋体" w:eastAsia="宋体" w:cs="宋体"/>
        </w:rPr>
      </w:pPr>
      <w:r>
        <w:rPr>
          <w:rFonts w:hint="eastAsia" w:ascii="宋体" w:hAnsi="宋体" w:eastAsia="宋体" w:cs="宋体"/>
          <w:b w:val="0"/>
          <w:sz w:val="28"/>
        </w:rPr>
        <w:t>每个接口均需说明读写哪些数据表、涉及哪些字段、是否改变状态、是否写入日志、是否触发异步任务。</w:t>
      </w:r>
    </w:p>
    <w:p w14:paraId="769B3B8A">
      <w:pPr>
        <w:pStyle w:val="4"/>
        <w:rPr>
          <w:rFonts w:hint="eastAsia" w:ascii="宋体" w:hAnsi="宋体" w:eastAsia="宋体" w:cs="宋体"/>
        </w:rPr>
      </w:pPr>
      <w:bookmarkStart w:id="49" w:name="_Toc20359"/>
      <w:r>
        <w:rPr>
          <w:rFonts w:hint="eastAsia" w:ascii="宋体" w:hAnsi="宋体" w:eastAsia="宋体" w:cs="宋体"/>
          <w:b/>
          <w:sz w:val="28"/>
        </w:rPr>
        <w:t>7.6 单接口详细设计模板</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6747"/>
      </w:tblGrid>
      <w:tr w14:paraId="44AE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8" w:type="dxa"/>
            <w:shd w:val="clear" w:color="auto" w:fill="D9EAF7"/>
            <w:vAlign w:val="center"/>
          </w:tcPr>
          <w:p w14:paraId="22A3122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设计项</w:t>
            </w:r>
          </w:p>
        </w:tc>
        <w:tc>
          <w:tcPr>
            <w:tcW w:w="6747" w:type="dxa"/>
            <w:shd w:val="clear" w:color="auto" w:fill="D9EAF7"/>
            <w:vAlign w:val="center"/>
          </w:tcPr>
          <w:p w14:paraId="0CA1750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填写内容</w:t>
            </w:r>
          </w:p>
        </w:tc>
      </w:tr>
      <w:tr w14:paraId="0476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252D43B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接口ID</w:t>
            </w:r>
          </w:p>
        </w:tc>
        <w:tc>
          <w:tcPr>
            <w:tcW w:w="6747" w:type="dxa"/>
            <w:vAlign w:val="center"/>
          </w:tcPr>
          <w:p w14:paraId="5A5D06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API-XXX</w:t>
            </w:r>
          </w:p>
        </w:tc>
      </w:tr>
      <w:tr w14:paraId="3B9B3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26C2422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接口名称</w:t>
            </w:r>
          </w:p>
        </w:tc>
        <w:tc>
          <w:tcPr>
            <w:tcW w:w="6747" w:type="dxa"/>
            <w:vAlign w:val="center"/>
          </w:tcPr>
          <w:p w14:paraId="5C0DB7C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【接口名称】</w:t>
            </w:r>
          </w:p>
        </w:tc>
      </w:tr>
      <w:tr w14:paraId="2DF8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485FF87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接口路径</w:t>
            </w:r>
          </w:p>
        </w:tc>
        <w:tc>
          <w:tcPr>
            <w:tcW w:w="6747" w:type="dxa"/>
            <w:vAlign w:val="center"/>
          </w:tcPr>
          <w:p w14:paraId="0B6F256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【/api/v1/xxx】</w:t>
            </w:r>
          </w:p>
        </w:tc>
      </w:tr>
      <w:tr w14:paraId="130A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0C68232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请求方式</w:t>
            </w:r>
          </w:p>
        </w:tc>
        <w:tc>
          <w:tcPr>
            <w:tcW w:w="6747" w:type="dxa"/>
            <w:vAlign w:val="center"/>
          </w:tcPr>
          <w:p w14:paraId="544B82B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GET/POST/PUT/DELETE</w:t>
            </w:r>
          </w:p>
        </w:tc>
      </w:tr>
      <w:tr w14:paraId="1BA3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7A5B743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调用页面</w:t>
            </w:r>
          </w:p>
        </w:tc>
        <w:tc>
          <w:tcPr>
            <w:tcW w:w="6747" w:type="dxa"/>
            <w:vAlign w:val="center"/>
          </w:tcPr>
          <w:p w14:paraId="05677F0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PAGE-XXX</w:t>
            </w:r>
          </w:p>
        </w:tc>
      </w:tr>
      <w:tr w14:paraId="7B04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56C45D3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关联操作</w:t>
            </w:r>
          </w:p>
        </w:tc>
        <w:tc>
          <w:tcPr>
            <w:tcW w:w="6747" w:type="dxa"/>
            <w:vAlign w:val="center"/>
          </w:tcPr>
          <w:p w14:paraId="5AB3B7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查询/新增/编辑/删除/上传/导出/审核</w:t>
            </w:r>
          </w:p>
        </w:tc>
      </w:tr>
      <w:tr w14:paraId="41FD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4393C92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关联数据表</w:t>
            </w:r>
          </w:p>
        </w:tc>
        <w:tc>
          <w:tcPr>
            <w:tcW w:w="6747" w:type="dxa"/>
            <w:vAlign w:val="center"/>
          </w:tcPr>
          <w:p w14:paraId="0A51513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【表名】</w:t>
            </w:r>
          </w:p>
        </w:tc>
      </w:tr>
      <w:tr w14:paraId="7839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263DFFE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权限要求</w:t>
            </w:r>
          </w:p>
        </w:tc>
        <w:tc>
          <w:tcPr>
            <w:tcW w:w="6747" w:type="dxa"/>
            <w:vAlign w:val="center"/>
          </w:tcPr>
          <w:p w14:paraId="412607D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【角色/权限编码】</w:t>
            </w:r>
          </w:p>
        </w:tc>
      </w:tr>
      <w:tr w14:paraId="3C24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0143B47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请求参数</w:t>
            </w:r>
          </w:p>
        </w:tc>
        <w:tc>
          <w:tcPr>
            <w:tcW w:w="6747" w:type="dxa"/>
            <w:vAlign w:val="center"/>
          </w:tcPr>
          <w:p w14:paraId="420C889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字段名、类型、必填、说明、示例</w:t>
            </w:r>
          </w:p>
        </w:tc>
      </w:tr>
      <w:tr w14:paraId="501D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1FEB040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返回结果</w:t>
            </w:r>
          </w:p>
        </w:tc>
        <w:tc>
          <w:tcPr>
            <w:tcW w:w="6747" w:type="dxa"/>
            <w:vAlign w:val="center"/>
          </w:tcPr>
          <w:p w14:paraId="1B0C8BE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状态码、消息、数据体</w:t>
            </w:r>
          </w:p>
        </w:tc>
      </w:tr>
      <w:tr w14:paraId="65AC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6E6B490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错误码</w:t>
            </w:r>
          </w:p>
        </w:tc>
        <w:tc>
          <w:tcPr>
            <w:tcW w:w="6747" w:type="dxa"/>
            <w:vAlign w:val="center"/>
          </w:tcPr>
          <w:p w14:paraId="317D545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参数错误、权限不足、数据不存在、状态不允许、系统异常</w:t>
            </w:r>
          </w:p>
        </w:tc>
      </w:tr>
      <w:tr w14:paraId="3056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Align w:val="center"/>
          </w:tcPr>
          <w:p w14:paraId="42568C6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日志要求</w:t>
            </w:r>
          </w:p>
        </w:tc>
        <w:tc>
          <w:tcPr>
            <w:tcW w:w="6747" w:type="dxa"/>
            <w:vAlign w:val="center"/>
          </w:tcPr>
          <w:p w14:paraId="65807AB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是否记录操作日志、任务日志或接口日志</w:t>
            </w:r>
          </w:p>
        </w:tc>
      </w:tr>
    </w:tbl>
    <w:p w14:paraId="1352A5BB">
      <w:pPr>
        <w:rPr>
          <w:rFonts w:hint="eastAsia" w:ascii="宋体" w:hAnsi="宋体" w:eastAsia="宋体" w:cs="宋体"/>
        </w:rPr>
      </w:pPr>
    </w:p>
    <w:p w14:paraId="357C367E">
      <w:pPr>
        <w:pStyle w:val="4"/>
        <w:rPr>
          <w:rFonts w:hint="eastAsia" w:ascii="宋体" w:hAnsi="宋体" w:eastAsia="宋体" w:cs="宋体"/>
        </w:rPr>
      </w:pPr>
      <w:bookmarkStart w:id="50" w:name="_Toc2315"/>
      <w:r>
        <w:rPr>
          <w:rFonts w:hint="eastAsia" w:ascii="宋体" w:hAnsi="宋体" w:eastAsia="宋体" w:cs="宋体"/>
          <w:b/>
          <w:sz w:val="28"/>
        </w:rPr>
        <w:t>7.7 请求参数、返回结构与错误码</w:t>
      </w:r>
      <w:bookmarkEnd w:id="50"/>
    </w:p>
    <w:p w14:paraId="68F21EAF">
      <w:pPr>
        <w:rPr>
          <w:rFonts w:hint="eastAsia" w:ascii="宋体" w:hAnsi="宋体" w:eastAsia="宋体" w:cs="宋体"/>
        </w:rPr>
      </w:pPr>
      <w:r>
        <w:rPr>
          <w:rFonts w:hint="eastAsia" w:ascii="宋体" w:hAnsi="宋体" w:eastAsia="宋体" w:cs="宋体"/>
          <w:b w:val="0"/>
          <w:sz w:val="28"/>
        </w:rPr>
        <w:t>接口返回结构应统一包含 code、message、data。错误码需覆盖参数错误、权限不足、业务状态不允许、数据不存在、文件格式不支持、任务失败和系统异常。</w:t>
      </w:r>
    </w:p>
    <w:p w14:paraId="6D082ADC">
      <w:pPr>
        <w:pStyle w:val="4"/>
        <w:rPr>
          <w:rFonts w:hint="eastAsia" w:ascii="宋体" w:hAnsi="宋体" w:eastAsia="宋体" w:cs="宋体"/>
        </w:rPr>
      </w:pPr>
      <w:bookmarkStart w:id="51" w:name="_Toc10007"/>
      <w:r>
        <w:rPr>
          <w:rFonts w:hint="eastAsia" w:ascii="宋体" w:hAnsi="宋体" w:eastAsia="宋体" w:cs="宋体"/>
          <w:b/>
          <w:sz w:val="28"/>
        </w:rPr>
        <w:t>7.8 权限校验与日志记录</w:t>
      </w:r>
      <w:bookmarkEnd w:id="51"/>
    </w:p>
    <w:p w14:paraId="330D7529">
      <w:pPr>
        <w:rPr>
          <w:rFonts w:hint="eastAsia" w:ascii="宋体" w:hAnsi="宋体" w:eastAsia="宋体" w:cs="宋体"/>
        </w:rPr>
      </w:pPr>
      <w:r>
        <w:rPr>
          <w:rFonts w:hint="eastAsia" w:ascii="宋体" w:hAnsi="宋体" w:eastAsia="宋体" w:cs="宋体"/>
          <w:b w:val="0"/>
          <w:sz w:val="28"/>
        </w:rPr>
        <w:t>接口层必须校验用户是否登录、是否具有页面操作权限、是否具有目标数据对象权限。新增、修改、删除、审核、导出、配置变更等关键操作必须写入操作日志。</w:t>
      </w:r>
    </w:p>
    <w:p w14:paraId="7F6EEC38">
      <w:pPr>
        <w:pStyle w:val="3"/>
        <w:rPr>
          <w:rFonts w:hint="eastAsia" w:ascii="宋体" w:hAnsi="宋体" w:eastAsia="宋体" w:cs="宋体"/>
        </w:rPr>
      </w:pPr>
      <w:bookmarkStart w:id="52" w:name="_Toc28444"/>
      <w:r>
        <w:rPr>
          <w:rFonts w:hint="eastAsia" w:ascii="宋体" w:hAnsi="宋体" w:eastAsia="宋体" w:cs="宋体"/>
          <w:b/>
          <w:sz w:val="32"/>
        </w:rPr>
        <w:t>8. 模块详细设计</w:t>
      </w:r>
      <w:bookmarkEnd w:id="52"/>
    </w:p>
    <w:p w14:paraId="7168753E">
      <w:pPr>
        <w:pStyle w:val="4"/>
        <w:rPr>
          <w:rFonts w:hint="eastAsia" w:ascii="宋体" w:hAnsi="宋体" w:eastAsia="宋体" w:cs="宋体"/>
        </w:rPr>
      </w:pPr>
      <w:bookmarkStart w:id="53" w:name="_Toc27331"/>
      <w:r>
        <w:rPr>
          <w:rFonts w:hint="eastAsia" w:ascii="宋体" w:hAnsi="宋体" w:eastAsia="宋体" w:cs="宋体"/>
          <w:b/>
          <w:sz w:val="28"/>
        </w:rPr>
        <w:t>8.1 模块设计依据</w:t>
      </w:r>
      <w:bookmarkEnd w:id="53"/>
    </w:p>
    <w:p w14:paraId="3C5BF102">
      <w:pPr>
        <w:rPr>
          <w:rFonts w:hint="eastAsia" w:ascii="宋体" w:hAnsi="宋体" w:eastAsia="宋体" w:cs="宋体"/>
        </w:rPr>
      </w:pPr>
      <w:r>
        <w:rPr>
          <w:rFonts w:hint="eastAsia" w:ascii="宋体" w:hAnsi="宋体" w:eastAsia="宋体" w:cs="宋体"/>
          <w:b w:val="0"/>
          <w:sz w:val="28"/>
        </w:rPr>
        <w:t>模块设计应基于需求文档中的功能清单、主流程、子流程和支持功能流程，并承接本文档中的技术选型、部署架构、数据模型、页面设计和接口设计。</w:t>
      </w:r>
    </w:p>
    <w:p w14:paraId="51315BA4">
      <w:pPr>
        <w:pStyle w:val="4"/>
        <w:rPr>
          <w:rFonts w:hint="eastAsia" w:ascii="宋体" w:hAnsi="宋体" w:eastAsia="宋体" w:cs="宋体"/>
        </w:rPr>
      </w:pPr>
      <w:bookmarkStart w:id="54" w:name="_Toc3613"/>
      <w:r>
        <w:rPr>
          <w:rFonts w:hint="eastAsia" w:ascii="宋体" w:hAnsi="宋体" w:eastAsia="宋体" w:cs="宋体"/>
          <w:b/>
          <w:sz w:val="28"/>
        </w:rPr>
        <w:t>8.2 模块清单</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1701"/>
        <w:gridCol w:w="1701"/>
        <w:gridCol w:w="2596"/>
      </w:tblGrid>
      <w:tr w14:paraId="5288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vAlign w:val="center"/>
          </w:tcPr>
          <w:p w14:paraId="144E630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模块名称</w:t>
            </w:r>
          </w:p>
        </w:tc>
        <w:tc>
          <w:tcPr>
            <w:tcW w:w="2268" w:type="dxa"/>
            <w:shd w:val="clear" w:color="auto" w:fill="D9EAF7"/>
            <w:vAlign w:val="center"/>
          </w:tcPr>
          <w:p w14:paraId="6BC2FDD6">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模块目标</w:t>
            </w:r>
          </w:p>
        </w:tc>
        <w:tc>
          <w:tcPr>
            <w:tcW w:w="1701" w:type="dxa"/>
            <w:shd w:val="clear" w:color="auto" w:fill="D9EAF7"/>
            <w:vAlign w:val="center"/>
          </w:tcPr>
          <w:p w14:paraId="65B1D18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关联页面</w:t>
            </w:r>
          </w:p>
        </w:tc>
        <w:tc>
          <w:tcPr>
            <w:tcW w:w="1701" w:type="dxa"/>
            <w:shd w:val="clear" w:color="auto" w:fill="D9EAF7"/>
            <w:vAlign w:val="center"/>
          </w:tcPr>
          <w:p w14:paraId="02856532">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关联接口</w:t>
            </w:r>
          </w:p>
        </w:tc>
        <w:tc>
          <w:tcPr>
            <w:tcW w:w="1701" w:type="dxa"/>
            <w:shd w:val="clear" w:color="auto" w:fill="D9EAF7"/>
            <w:vAlign w:val="center"/>
          </w:tcPr>
          <w:p w14:paraId="7EC029FF">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关联数据表</w:t>
            </w:r>
          </w:p>
        </w:tc>
      </w:tr>
      <w:tr w14:paraId="2596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0F4B13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用户与权限模块</w:t>
            </w:r>
          </w:p>
        </w:tc>
        <w:tc>
          <w:tcPr>
            <w:tcW w:w="2268" w:type="dxa"/>
            <w:vAlign w:val="center"/>
          </w:tcPr>
          <w:p w14:paraId="2C0209B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完成登录、角色、数据权限和操作权限控制</w:t>
            </w:r>
          </w:p>
        </w:tc>
        <w:tc>
          <w:tcPr>
            <w:tcW w:w="1701" w:type="dxa"/>
            <w:vAlign w:val="center"/>
          </w:tcPr>
          <w:p w14:paraId="507FCB9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PAGE-XXX</w:t>
            </w:r>
          </w:p>
        </w:tc>
        <w:tc>
          <w:tcPr>
            <w:tcW w:w="1701" w:type="dxa"/>
            <w:vAlign w:val="center"/>
          </w:tcPr>
          <w:p w14:paraId="14AE6A9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API-USER-XXX</w:t>
            </w:r>
          </w:p>
        </w:tc>
        <w:tc>
          <w:tcPr>
            <w:tcW w:w="1701" w:type="dxa"/>
            <w:vAlign w:val="center"/>
          </w:tcPr>
          <w:p w14:paraId="02288D2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user_info、role_info、user_role_rel</w:t>
            </w:r>
          </w:p>
        </w:tc>
      </w:tr>
      <w:tr w14:paraId="3948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CE776E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核心业务模块</w:t>
            </w:r>
          </w:p>
        </w:tc>
        <w:tc>
          <w:tcPr>
            <w:tcW w:w="2268" w:type="dxa"/>
            <w:vAlign w:val="center"/>
          </w:tcPr>
          <w:p w14:paraId="52EB4B7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承载业务创建、处理、状态推进和详情查看</w:t>
            </w:r>
          </w:p>
        </w:tc>
        <w:tc>
          <w:tcPr>
            <w:tcW w:w="1701" w:type="dxa"/>
            <w:vAlign w:val="center"/>
          </w:tcPr>
          <w:p w14:paraId="784BE29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PAGE-002/PAGE-003</w:t>
            </w:r>
          </w:p>
        </w:tc>
        <w:tc>
          <w:tcPr>
            <w:tcW w:w="1701" w:type="dxa"/>
            <w:vAlign w:val="center"/>
          </w:tcPr>
          <w:p w14:paraId="4C05CC6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API-BIZ-XXX</w:t>
            </w:r>
          </w:p>
        </w:tc>
        <w:tc>
          <w:tcPr>
            <w:tcW w:w="1701" w:type="dxa"/>
            <w:vAlign w:val="center"/>
          </w:tcPr>
          <w:p w14:paraId="3FDC715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business_record、business_detail</w:t>
            </w:r>
          </w:p>
        </w:tc>
      </w:tr>
      <w:tr w14:paraId="232A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FCEA6D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文件处理模块</w:t>
            </w:r>
          </w:p>
        </w:tc>
        <w:tc>
          <w:tcPr>
            <w:tcW w:w="2268" w:type="dxa"/>
            <w:vAlign w:val="center"/>
          </w:tcPr>
          <w:p w14:paraId="0520B21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完成文件上传、保存、处理和查看</w:t>
            </w:r>
          </w:p>
        </w:tc>
        <w:tc>
          <w:tcPr>
            <w:tcW w:w="1701" w:type="dxa"/>
            <w:vAlign w:val="center"/>
          </w:tcPr>
          <w:p w14:paraId="72675E4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PAGE-002/PAGE-003</w:t>
            </w:r>
          </w:p>
        </w:tc>
        <w:tc>
          <w:tcPr>
            <w:tcW w:w="1701" w:type="dxa"/>
            <w:vAlign w:val="center"/>
          </w:tcPr>
          <w:p w14:paraId="287A6EE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API-FILE-XXX</w:t>
            </w:r>
          </w:p>
        </w:tc>
        <w:tc>
          <w:tcPr>
            <w:tcW w:w="1701" w:type="dxa"/>
            <w:vAlign w:val="center"/>
          </w:tcPr>
          <w:p w14:paraId="203A0E7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file_info、task_info</w:t>
            </w:r>
          </w:p>
        </w:tc>
      </w:tr>
      <w:tr w14:paraId="343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47CD89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配置管理模块</w:t>
            </w:r>
          </w:p>
        </w:tc>
        <w:tc>
          <w:tcPr>
            <w:tcW w:w="2268" w:type="dxa"/>
            <w:vAlign w:val="center"/>
          </w:tcPr>
          <w:p w14:paraId="503148B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维护字典、规则、模板和参数</w:t>
            </w:r>
          </w:p>
        </w:tc>
        <w:tc>
          <w:tcPr>
            <w:tcW w:w="1701" w:type="dxa"/>
            <w:vAlign w:val="center"/>
          </w:tcPr>
          <w:p w14:paraId="1F49818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PAGE-004</w:t>
            </w:r>
          </w:p>
        </w:tc>
        <w:tc>
          <w:tcPr>
            <w:tcW w:w="1701" w:type="dxa"/>
            <w:vAlign w:val="center"/>
          </w:tcPr>
          <w:p w14:paraId="496C739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API-CONFIG-XXX</w:t>
            </w:r>
          </w:p>
        </w:tc>
        <w:tc>
          <w:tcPr>
            <w:tcW w:w="1701" w:type="dxa"/>
            <w:vAlign w:val="center"/>
          </w:tcPr>
          <w:p w14:paraId="2938777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config_item</w:t>
            </w:r>
          </w:p>
        </w:tc>
      </w:tr>
      <w:tr w14:paraId="5C4C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D1D6DF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统计与导出模块</w:t>
            </w:r>
          </w:p>
        </w:tc>
        <w:tc>
          <w:tcPr>
            <w:tcW w:w="2268" w:type="dxa"/>
            <w:vAlign w:val="center"/>
          </w:tcPr>
          <w:p w14:paraId="0AFD0EC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提供统计看板、报表和导出</w:t>
            </w:r>
          </w:p>
        </w:tc>
        <w:tc>
          <w:tcPr>
            <w:tcW w:w="1701" w:type="dxa"/>
            <w:vAlign w:val="center"/>
          </w:tcPr>
          <w:p w14:paraId="3661FD1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PAGE-005</w:t>
            </w:r>
          </w:p>
        </w:tc>
        <w:tc>
          <w:tcPr>
            <w:tcW w:w="1701" w:type="dxa"/>
            <w:vAlign w:val="center"/>
          </w:tcPr>
          <w:p w14:paraId="6D15D27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API-STAT-XXX</w:t>
            </w:r>
          </w:p>
        </w:tc>
        <w:tc>
          <w:tcPr>
            <w:tcW w:w="1701" w:type="dxa"/>
            <w:vAlign w:val="center"/>
          </w:tcPr>
          <w:p w14:paraId="3AB9711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business_record、file_info</w:t>
            </w:r>
          </w:p>
        </w:tc>
      </w:tr>
    </w:tbl>
    <w:p w14:paraId="16BEF797">
      <w:pPr>
        <w:rPr>
          <w:rFonts w:hint="eastAsia" w:ascii="宋体" w:hAnsi="宋体" w:eastAsia="宋体" w:cs="宋体"/>
        </w:rPr>
      </w:pPr>
    </w:p>
    <w:p w14:paraId="4CB63A7A">
      <w:pPr>
        <w:pStyle w:val="4"/>
        <w:rPr>
          <w:rFonts w:hint="eastAsia" w:ascii="宋体" w:hAnsi="宋体" w:eastAsia="宋体" w:cs="宋体"/>
        </w:rPr>
      </w:pPr>
      <w:bookmarkStart w:id="55" w:name="_Toc27857"/>
      <w:r>
        <w:rPr>
          <w:rFonts w:hint="eastAsia" w:ascii="宋体" w:hAnsi="宋体" w:eastAsia="宋体" w:cs="宋体"/>
          <w:b/>
          <w:sz w:val="28"/>
        </w:rPr>
        <w:t>8.3 模块处理流程链</w:t>
      </w:r>
      <w:bookmarkEnd w:id="55"/>
    </w:p>
    <w:p w14:paraId="2815EA3A">
      <w:pPr>
        <w:rPr>
          <w:rFonts w:hint="eastAsia" w:ascii="宋体" w:hAnsi="宋体" w:eastAsia="宋体" w:cs="宋体"/>
        </w:rPr>
      </w:pPr>
      <w:r>
        <w:rPr>
          <w:rFonts w:hint="eastAsia" w:ascii="宋体" w:hAnsi="宋体" w:eastAsia="宋体" w:cs="宋体"/>
          <w:b/>
          <w:sz w:val="28"/>
        </w:rPr>
        <w:t>主流程链：</w:t>
      </w:r>
      <w:r>
        <w:rPr>
          <w:rFonts w:hint="eastAsia" w:ascii="宋体" w:hAnsi="宋体" w:eastAsia="宋体" w:cs="宋体"/>
          <w:sz w:val="28"/>
        </w:rPr>
        <w:t>用户进入模块 → 系统加载基础数据和权限 → 用户填写或选择业务信息 → 系统校验输入和业务规则 → 用户提交操作 → 系统写入业务数据并更新状态 → 系统返回处理结果 → 用户查看结果或进入下一流程</w:t>
      </w:r>
    </w:p>
    <w:p w14:paraId="0AC5666B">
      <w:pPr>
        <w:rPr>
          <w:rFonts w:hint="eastAsia" w:ascii="宋体" w:hAnsi="宋体" w:eastAsia="宋体" w:cs="宋体"/>
        </w:rPr>
      </w:pPr>
      <w:r>
        <w:rPr>
          <w:rFonts w:hint="eastAsia" w:ascii="宋体" w:hAnsi="宋体" w:eastAsia="宋体" w:cs="宋体"/>
          <w:b/>
          <w:sz w:val="28"/>
        </w:rPr>
        <w:t>异常流程链：</w:t>
      </w:r>
      <w:r>
        <w:rPr>
          <w:rFonts w:hint="eastAsia" w:ascii="宋体" w:hAnsi="宋体" w:eastAsia="宋体" w:cs="宋体"/>
          <w:sz w:val="28"/>
        </w:rPr>
        <w:t>用户提交操作 → 系统校验失败 → 返回明确错误提示 → 用户修改后重新提交</w:t>
      </w:r>
    </w:p>
    <w:p w14:paraId="6339246B">
      <w:pPr>
        <w:rPr>
          <w:rFonts w:hint="eastAsia" w:ascii="宋体" w:hAnsi="宋体" w:eastAsia="宋体" w:cs="宋体"/>
        </w:rPr>
      </w:pPr>
      <w:r>
        <w:rPr>
          <w:rFonts w:hint="eastAsia" w:ascii="宋体" w:hAnsi="宋体" w:eastAsia="宋体" w:cs="宋体"/>
          <w:b/>
          <w:sz w:val="28"/>
        </w:rPr>
        <w:t>权限异常链：</w:t>
      </w:r>
      <w:r>
        <w:rPr>
          <w:rFonts w:hint="eastAsia" w:ascii="宋体" w:hAnsi="宋体" w:eastAsia="宋体" w:cs="宋体"/>
          <w:sz w:val="28"/>
        </w:rPr>
        <w:t>用户访问模块 → 系统校验权限不足 → 拒绝访问 → 返回无权限提示</w:t>
      </w:r>
    </w:p>
    <w:p w14:paraId="66FC2984">
      <w:pPr>
        <w:rPr>
          <w:rFonts w:hint="eastAsia" w:ascii="宋体" w:hAnsi="宋体" w:eastAsia="宋体" w:cs="宋体"/>
        </w:rPr>
      </w:pPr>
      <w:r>
        <w:rPr>
          <w:rFonts w:hint="eastAsia" w:ascii="宋体" w:hAnsi="宋体" w:eastAsia="宋体" w:cs="宋体"/>
          <w:b/>
          <w:sz w:val="28"/>
        </w:rPr>
        <w:t>状态流转链：</w:t>
      </w:r>
      <w:r>
        <w:rPr>
          <w:rFonts w:hint="eastAsia" w:ascii="宋体" w:hAnsi="宋体" w:eastAsia="宋体" w:cs="宋体"/>
          <w:sz w:val="28"/>
        </w:rPr>
        <w:t>待处理 → 处理中 → 已完成 / 已失败 → 已归档</w:t>
      </w:r>
    </w:p>
    <w:p w14:paraId="58FC7A58">
      <w:pPr>
        <w:rPr>
          <w:rFonts w:hint="eastAsia" w:ascii="宋体" w:hAnsi="宋体" w:eastAsia="宋体" w:cs="宋体"/>
        </w:rPr>
      </w:pPr>
      <w:r>
        <w:rPr>
          <w:rFonts w:hint="eastAsia" w:ascii="宋体" w:hAnsi="宋体" w:eastAsia="宋体" w:cs="宋体"/>
          <w:b w:val="0"/>
          <w:sz w:val="28"/>
        </w:rPr>
        <w:t>【流程图占位：请根据模块处理流程链生成流程图，供人工阅读。】</w:t>
      </w:r>
    </w:p>
    <w:p w14:paraId="0AD29D72">
      <w:pPr>
        <w:pStyle w:val="4"/>
        <w:rPr>
          <w:rFonts w:hint="eastAsia" w:ascii="宋体" w:hAnsi="宋体" w:eastAsia="宋体" w:cs="宋体"/>
        </w:rPr>
      </w:pPr>
      <w:bookmarkStart w:id="56" w:name="_Toc4956"/>
      <w:r>
        <w:rPr>
          <w:rFonts w:hint="eastAsia" w:ascii="宋体" w:hAnsi="宋体" w:eastAsia="宋体" w:cs="宋体"/>
          <w:b/>
          <w:sz w:val="28"/>
        </w:rPr>
        <w:t>8.4 核心模块设计</w:t>
      </w:r>
      <w:bookmarkEnd w:id="56"/>
    </w:p>
    <w:p w14:paraId="47E24621">
      <w:pPr>
        <w:rPr>
          <w:rFonts w:hint="eastAsia" w:ascii="宋体" w:hAnsi="宋体" w:eastAsia="宋体" w:cs="宋体"/>
        </w:rPr>
      </w:pPr>
      <w:r>
        <w:rPr>
          <w:rFonts w:hint="eastAsia" w:ascii="宋体" w:hAnsi="宋体" w:eastAsia="宋体" w:cs="宋体"/>
          <w:b w:val="0"/>
          <w:sz w:val="28"/>
        </w:rPr>
        <w:t>核心模块应写清模块目标、输入数据、输出数据、页面入口、接口调用、数据表读写、状态变化、异常处理和日志记录。</w:t>
      </w:r>
    </w:p>
    <w:p w14:paraId="62DACCDE">
      <w:pPr>
        <w:pStyle w:val="4"/>
        <w:rPr>
          <w:rFonts w:hint="eastAsia" w:ascii="宋体" w:hAnsi="宋体" w:eastAsia="宋体" w:cs="宋体"/>
        </w:rPr>
      </w:pPr>
      <w:bookmarkStart w:id="57" w:name="_Toc16626"/>
      <w:r>
        <w:rPr>
          <w:rFonts w:hint="eastAsia" w:ascii="宋体" w:hAnsi="宋体" w:eastAsia="宋体" w:cs="宋体"/>
          <w:b/>
          <w:sz w:val="28"/>
        </w:rPr>
        <w:t>8.5 支持模块设计</w:t>
      </w:r>
      <w:bookmarkEnd w:id="57"/>
    </w:p>
    <w:p w14:paraId="04FEB29D">
      <w:pPr>
        <w:rPr>
          <w:rFonts w:hint="eastAsia" w:ascii="宋体" w:hAnsi="宋体" w:eastAsia="宋体" w:cs="宋体"/>
        </w:rPr>
      </w:pPr>
      <w:r>
        <w:rPr>
          <w:rFonts w:hint="eastAsia" w:ascii="宋体" w:hAnsi="宋体" w:eastAsia="宋体" w:cs="宋体"/>
          <w:b w:val="0"/>
          <w:sz w:val="28"/>
        </w:rPr>
        <w:t>支持模块包括配置管理、消息通知、文件导入导出、统计分析、日志审计等。支持模块应围绕核心业务流程服务，不应喧宾夺主。</w:t>
      </w:r>
    </w:p>
    <w:p w14:paraId="7765582C">
      <w:pPr>
        <w:pStyle w:val="3"/>
        <w:rPr>
          <w:rFonts w:hint="eastAsia" w:ascii="宋体" w:hAnsi="宋体" w:eastAsia="宋体" w:cs="宋体"/>
        </w:rPr>
      </w:pPr>
      <w:bookmarkStart w:id="58" w:name="_Toc22781"/>
      <w:r>
        <w:rPr>
          <w:rFonts w:hint="eastAsia" w:ascii="宋体" w:hAnsi="宋体" w:eastAsia="宋体" w:cs="宋体"/>
          <w:b/>
          <w:sz w:val="32"/>
        </w:rPr>
        <w:t>9. 业务规则、状态与异常设计</w:t>
      </w:r>
      <w:bookmarkEnd w:id="58"/>
    </w:p>
    <w:p w14:paraId="5027E544">
      <w:pPr>
        <w:pStyle w:val="4"/>
        <w:rPr>
          <w:rFonts w:hint="eastAsia" w:ascii="宋体" w:hAnsi="宋体" w:eastAsia="宋体" w:cs="宋体"/>
        </w:rPr>
      </w:pPr>
      <w:bookmarkStart w:id="59" w:name="_Toc24870"/>
      <w:r>
        <w:rPr>
          <w:rFonts w:hint="eastAsia" w:ascii="宋体" w:hAnsi="宋体" w:eastAsia="宋体" w:cs="宋体"/>
          <w:b/>
          <w:sz w:val="28"/>
        </w:rPr>
        <w:t>9.1 业务规则清单</w:t>
      </w:r>
      <w:bookmarkEnd w:id="5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85"/>
        <w:gridCol w:w="2551"/>
        <w:gridCol w:w="1417"/>
        <w:gridCol w:w="1701"/>
      </w:tblGrid>
      <w:tr w14:paraId="1467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20" w:type="dxa"/>
            <w:shd w:val="clear" w:color="auto" w:fill="D9EAF7"/>
            <w:vAlign w:val="center"/>
          </w:tcPr>
          <w:p w14:paraId="5AE34B5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规则ID</w:t>
            </w:r>
          </w:p>
        </w:tc>
        <w:tc>
          <w:tcPr>
            <w:tcW w:w="1585" w:type="dxa"/>
            <w:shd w:val="clear" w:color="auto" w:fill="D9EAF7"/>
            <w:vAlign w:val="center"/>
          </w:tcPr>
          <w:p w14:paraId="615BDE2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规则名称</w:t>
            </w:r>
          </w:p>
        </w:tc>
        <w:tc>
          <w:tcPr>
            <w:tcW w:w="2551" w:type="dxa"/>
            <w:shd w:val="clear" w:color="auto" w:fill="D9EAF7"/>
            <w:vAlign w:val="center"/>
          </w:tcPr>
          <w:p w14:paraId="1EE3174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规则描述</w:t>
            </w:r>
          </w:p>
        </w:tc>
        <w:tc>
          <w:tcPr>
            <w:tcW w:w="1417" w:type="dxa"/>
            <w:shd w:val="clear" w:color="auto" w:fill="D9EAF7"/>
            <w:vAlign w:val="center"/>
          </w:tcPr>
          <w:p w14:paraId="0E049FA8">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关联需求ID</w:t>
            </w:r>
          </w:p>
        </w:tc>
        <w:tc>
          <w:tcPr>
            <w:tcW w:w="1701" w:type="dxa"/>
            <w:shd w:val="clear" w:color="auto" w:fill="D9EAF7"/>
            <w:vAlign w:val="center"/>
          </w:tcPr>
          <w:p w14:paraId="50D5559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处理方式</w:t>
            </w:r>
          </w:p>
        </w:tc>
      </w:tr>
      <w:tr w14:paraId="359F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0" w:type="dxa"/>
            <w:vAlign w:val="center"/>
          </w:tcPr>
          <w:p w14:paraId="7F56F09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RULE-001</w:t>
            </w:r>
          </w:p>
        </w:tc>
        <w:tc>
          <w:tcPr>
            <w:tcW w:w="1585" w:type="dxa"/>
            <w:vAlign w:val="center"/>
          </w:tcPr>
          <w:p w14:paraId="382DE5B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唯一性规则</w:t>
            </w:r>
          </w:p>
        </w:tc>
        <w:tc>
          <w:tcPr>
            <w:tcW w:w="2551" w:type="dxa"/>
            <w:vAlign w:val="center"/>
          </w:tcPr>
          <w:p w14:paraId="2CA0F93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同一业务主体在同一条件下只能存在一条有效记录</w:t>
            </w:r>
          </w:p>
        </w:tc>
        <w:tc>
          <w:tcPr>
            <w:tcW w:w="1417" w:type="dxa"/>
            <w:vAlign w:val="center"/>
          </w:tcPr>
          <w:p w14:paraId="77D809C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REQ-XXX</w:t>
            </w:r>
          </w:p>
        </w:tc>
        <w:tc>
          <w:tcPr>
            <w:tcW w:w="1701" w:type="dxa"/>
            <w:vAlign w:val="center"/>
          </w:tcPr>
          <w:p w14:paraId="3441144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提交时校验并提示</w:t>
            </w:r>
          </w:p>
        </w:tc>
      </w:tr>
      <w:tr w14:paraId="4C2C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0" w:type="dxa"/>
            <w:vAlign w:val="center"/>
          </w:tcPr>
          <w:p w14:paraId="500E36D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RULE-002</w:t>
            </w:r>
          </w:p>
        </w:tc>
        <w:tc>
          <w:tcPr>
            <w:tcW w:w="1585" w:type="dxa"/>
            <w:vAlign w:val="center"/>
          </w:tcPr>
          <w:p w14:paraId="176506E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文件规则</w:t>
            </w:r>
          </w:p>
        </w:tc>
        <w:tc>
          <w:tcPr>
            <w:tcW w:w="2551" w:type="dxa"/>
            <w:vAlign w:val="center"/>
          </w:tcPr>
          <w:p w14:paraId="19EEE13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仅支持指定格式和大小范围内的文件</w:t>
            </w:r>
          </w:p>
        </w:tc>
        <w:tc>
          <w:tcPr>
            <w:tcW w:w="1417" w:type="dxa"/>
            <w:vAlign w:val="center"/>
          </w:tcPr>
          <w:p w14:paraId="666EC6B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REQ-XXX</w:t>
            </w:r>
          </w:p>
        </w:tc>
        <w:tc>
          <w:tcPr>
            <w:tcW w:w="1701" w:type="dxa"/>
            <w:vAlign w:val="center"/>
          </w:tcPr>
          <w:p w14:paraId="0A67386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上传前校验</w:t>
            </w:r>
          </w:p>
        </w:tc>
      </w:tr>
      <w:tr w14:paraId="52F9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0" w:type="dxa"/>
            <w:vAlign w:val="center"/>
          </w:tcPr>
          <w:p w14:paraId="47938AD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RULE-003</w:t>
            </w:r>
          </w:p>
        </w:tc>
        <w:tc>
          <w:tcPr>
            <w:tcW w:w="1585" w:type="dxa"/>
            <w:vAlign w:val="center"/>
          </w:tcPr>
          <w:p w14:paraId="4830BCD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权限规则</w:t>
            </w:r>
          </w:p>
        </w:tc>
        <w:tc>
          <w:tcPr>
            <w:tcW w:w="2551" w:type="dxa"/>
            <w:vAlign w:val="center"/>
          </w:tcPr>
          <w:p w14:paraId="4FC1EB5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用户只能访问授权范围内的数据</w:t>
            </w:r>
          </w:p>
        </w:tc>
        <w:tc>
          <w:tcPr>
            <w:tcW w:w="1417" w:type="dxa"/>
            <w:vAlign w:val="center"/>
          </w:tcPr>
          <w:p w14:paraId="20C2EC3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REQ-XXX</w:t>
            </w:r>
          </w:p>
        </w:tc>
        <w:tc>
          <w:tcPr>
            <w:tcW w:w="1701" w:type="dxa"/>
            <w:vAlign w:val="center"/>
          </w:tcPr>
          <w:p w14:paraId="22F5049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接口和页面双重校验</w:t>
            </w:r>
          </w:p>
        </w:tc>
      </w:tr>
      <w:tr w14:paraId="276C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0" w:type="dxa"/>
            <w:vAlign w:val="center"/>
          </w:tcPr>
          <w:p w14:paraId="58710AA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RULE-004</w:t>
            </w:r>
          </w:p>
        </w:tc>
        <w:tc>
          <w:tcPr>
            <w:tcW w:w="1585" w:type="dxa"/>
            <w:vAlign w:val="center"/>
          </w:tcPr>
          <w:p w14:paraId="22E2099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状态推进规则</w:t>
            </w:r>
          </w:p>
        </w:tc>
        <w:tc>
          <w:tcPr>
            <w:tcW w:w="2551" w:type="dxa"/>
            <w:vAlign w:val="center"/>
          </w:tcPr>
          <w:p w14:paraId="240E676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仅允许从当前状态进入合法下一状态</w:t>
            </w:r>
          </w:p>
        </w:tc>
        <w:tc>
          <w:tcPr>
            <w:tcW w:w="1417" w:type="dxa"/>
            <w:vAlign w:val="center"/>
          </w:tcPr>
          <w:p w14:paraId="4773B86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REQ-XXX</w:t>
            </w:r>
          </w:p>
        </w:tc>
        <w:tc>
          <w:tcPr>
            <w:tcW w:w="1701" w:type="dxa"/>
            <w:vAlign w:val="center"/>
          </w:tcPr>
          <w:p w14:paraId="6120B52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操作前校验状态</w:t>
            </w:r>
          </w:p>
        </w:tc>
      </w:tr>
    </w:tbl>
    <w:p w14:paraId="296CAE5C">
      <w:pPr>
        <w:rPr>
          <w:rFonts w:hint="eastAsia" w:ascii="宋体" w:hAnsi="宋体" w:eastAsia="宋体" w:cs="宋体"/>
          <w:sz w:val="28"/>
          <w:szCs w:val="28"/>
        </w:rPr>
      </w:pPr>
    </w:p>
    <w:p w14:paraId="1CAECC0F">
      <w:pPr>
        <w:pStyle w:val="4"/>
        <w:rPr>
          <w:rFonts w:hint="eastAsia" w:ascii="宋体" w:hAnsi="宋体" w:eastAsia="宋体" w:cs="宋体"/>
        </w:rPr>
      </w:pPr>
      <w:bookmarkStart w:id="60" w:name="_Toc32703"/>
      <w:r>
        <w:rPr>
          <w:rFonts w:hint="eastAsia" w:ascii="宋体" w:hAnsi="宋体" w:eastAsia="宋体" w:cs="宋体"/>
          <w:b/>
          <w:sz w:val="28"/>
        </w:rPr>
        <w:t>9.2 状态流转链</w:t>
      </w:r>
      <w:bookmarkEnd w:id="60"/>
    </w:p>
    <w:p w14:paraId="39570F8D">
      <w:pPr>
        <w:rPr>
          <w:rFonts w:hint="eastAsia" w:ascii="宋体" w:hAnsi="宋体" w:eastAsia="宋体" w:cs="宋体"/>
        </w:rPr>
      </w:pPr>
      <w:r>
        <w:rPr>
          <w:rFonts w:hint="eastAsia" w:ascii="宋体" w:hAnsi="宋体" w:eastAsia="宋体" w:cs="宋体"/>
          <w:b/>
          <w:sz w:val="28"/>
        </w:rPr>
        <w:t>业务主对象状态链：</w:t>
      </w:r>
      <w:r>
        <w:rPr>
          <w:rFonts w:hint="eastAsia" w:ascii="宋体" w:hAnsi="宋体" w:eastAsia="宋体" w:cs="宋体"/>
          <w:sz w:val="28"/>
        </w:rPr>
        <w:t>待创建 → 已创建 → 处理中 → 已完成 → 已归档</w:t>
      </w:r>
    </w:p>
    <w:p w14:paraId="1F760B56">
      <w:pPr>
        <w:rPr>
          <w:rFonts w:hint="eastAsia" w:ascii="宋体" w:hAnsi="宋体" w:eastAsia="宋体" w:cs="宋体"/>
        </w:rPr>
      </w:pPr>
      <w:r>
        <w:rPr>
          <w:rFonts w:hint="eastAsia" w:ascii="宋体" w:hAnsi="宋体" w:eastAsia="宋体" w:cs="宋体"/>
          <w:b/>
          <w:sz w:val="28"/>
        </w:rPr>
        <w:t>任务对象状态链：</w:t>
      </w:r>
      <w:r>
        <w:rPr>
          <w:rFonts w:hint="eastAsia" w:ascii="宋体" w:hAnsi="宋体" w:eastAsia="宋体" w:cs="宋体"/>
          <w:sz w:val="28"/>
        </w:rPr>
        <w:t>待执行 → 执行中 → 成功 / 失败 → 已重试 / 已终止</w:t>
      </w:r>
    </w:p>
    <w:p w14:paraId="1197F84A">
      <w:pPr>
        <w:rPr>
          <w:rFonts w:hint="eastAsia" w:ascii="宋体" w:hAnsi="宋体" w:eastAsia="宋体" w:cs="宋体"/>
        </w:rPr>
      </w:pPr>
      <w:r>
        <w:rPr>
          <w:rFonts w:hint="eastAsia" w:ascii="宋体" w:hAnsi="宋体" w:eastAsia="宋体" w:cs="宋体"/>
          <w:b/>
          <w:sz w:val="28"/>
        </w:rPr>
        <w:t>审核对象状态链：</w:t>
      </w:r>
      <w:r>
        <w:rPr>
          <w:rFonts w:hint="eastAsia" w:ascii="宋体" w:hAnsi="宋体" w:eastAsia="宋体" w:cs="宋体"/>
          <w:sz w:val="28"/>
        </w:rPr>
        <w:t>待审核 → 审核中 → 通过 / 驳回 → 已确认</w:t>
      </w:r>
    </w:p>
    <w:p w14:paraId="4044089D">
      <w:pPr>
        <w:rPr>
          <w:rFonts w:hint="eastAsia" w:ascii="宋体" w:hAnsi="宋体" w:eastAsia="宋体" w:cs="宋体"/>
        </w:rPr>
      </w:pPr>
      <w:r>
        <w:rPr>
          <w:rFonts w:hint="eastAsia" w:ascii="宋体" w:hAnsi="宋体" w:eastAsia="宋体" w:cs="宋体"/>
          <w:b w:val="0"/>
          <w:sz w:val="28"/>
        </w:rPr>
        <w:t>【状态图占位：请根据状态流转链生成状态图。】</w:t>
      </w:r>
    </w:p>
    <w:p w14:paraId="4CD9D1C4">
      <w:pPr>
        <w:pStyle w:val="4"/>
        <w:rPr>
          <w:rFonts w:hint="eastAsia" w:ascii="宋体" w:hAnsi="宋体" w:eastAsia="宋体" w:cs="宋体"/>
        </w:rPr>
      </w:pPr>
      <w:bookmarkStart w:id="61" w:name="_Toc18152"/>
      <w:r>
        <w:rPr>
          <w:rFonts w:hint="eastAsia" w:ascii="宋体" w:hAnsi="宋体" w:eastAsia="宋体" w:cs="宋体"/>
          <w:b/>
          <w:sz w:val="28"/>
        </w:rPr>
        <w:t>9.3 异常处理链</w:t>
      </w:r>
      <w:bookmarkEnd w:id="61"/>
    </w:p>
    <w:p w14:paraId="7338D34A">
      <w:pPr>
        <w:rPr>
          <w:rFonts w:hint="eastAsia" w:ascii="宋体" w:hAnsi="宋体" w:eastAsia="宋体" w:cs="宋体"/>
        </w:rPr>
      </w:pPr>
      <w:r>
        <w:rPr>
          <w:rFonts w:hint="eastAsia" w:ascii="宋体" w:hAnsi="宋体" w:eastAsia="宋体" w:cs="宋体"/>
          <w:b/>
          <w:sz w:val="28"/>
        </w:rPr>
        <w:t>输入异常链：</w:t>
      </w:r>
      <w:r>
        <w:rPr>
          <w:rFonts w:hint="eastAsia" w:ascii="宋体" w:hAnsi="宋体" w:eastAsia="宋体" w:cs="宋体"/>
          <w:sz w:val="28"/>
        </w:rPr>
        <w:t>用户提交表单 → 系统发现必填项缺失或格式错误 → 页面定位错误字段 → 用户修正后重新提交</w:t>
      </w:r>
    </w:p>
    <w:p w14:paraId="6B0597BC">
      <w:pPr>
        <w:rPr>
          <w:rFonts w:hint="eastAsia" w:ascii="宋体" w:hAnsi="宋体" w:eastAsia="宋体" w:cs="宋体"/>
        </w:rPr>
      </w:pPr>
      <w:r>
        <w:rPr>
          <w:rFonts w:hint="eastAsia" w:ascii="宋体" w:hAnsi="宋体" w:eastAsia="宋体" w:cs="宋体"/>
          <w:b/>
          <w:sz w:val="28"/>
        </w:rPr>
        <w:t>业务异常链：</w:t>
      </w:r>
      <w:r>
        <w:rPr>
          <w:rFonts w:hint="eastAsia" w:ascii="宋体" w:hAnsi="宋体" w:eastAsia="宋体" w:cs="宋体"/>
          <w:sz w:val="28"/>
        </w:rPr>
        <w:t>用户提交操作 → 系统发现业务规则冲突 → 返回冲突说明 → 用户选择修改、覆盖或取消</w:t>
      </w:r>
    </w:p>
    <w:p w14:paraId="2412A378">
      <w:pPr>
        <w:rPr>
          <w:rFonts w:hint="eastAsia" w:ascii="宋体" w:hAnsi="宋体" w:eastAsia="宋体" w:cs="宋体"/>
        </w:rPr>
      </w:pPr>
      <w:r>
        <w:rPr>
          <w:rFonts w:hint="eastAsia" w:ascii="宋体" w:hAnsi="宋体" w:eastAsia="宋体" w:cs="宋体"/>
          <w:b/>
          <w:sz w:val="28"/>
        </w:rPr>
        <w:t>系统异常链：</w:t>
      </w:r>
      <w:r>
        <w:rPr>
          <w:rFonts w:hint="eastAsia" w:ascii="宋体" w:hAnsi="宋体" w:eastAsia="宋体" w:cs="宋体"/>
          <w:sz w:val="28"/>
        </w:rPr>
        <w:t>系统执行任务 → 服务异常或超时 → 记录错误日志 → 返回失败提示 → 允许重试或人工处理</w:t>
      </w:r>
    </w:p>
    <w:p w14:paraId="58E988D3">
      <w:pPr>
        <w:pStyle w:val="3"/>
        <w:rPr>
          <w:rFonts w:hint="eastAsia" w:ascii="宋体" w:hAnsi="宋体" w:eastAsia="宋体" w:cs="宋体"/>
        </w:rPr>
      </w:pPr>
      <w:bookmarkStart w:id="62" w:name="_Toc28674"/>
      <w:r>
        <w:rPr>
          <w:rFonts w:hint="eastAsia" w:ascii="宋体" w:hAnsi="宋体" w:eastAsia="宋体" w:cs="宋体"/>
          <w:b/>
          <w:sz w:val="32"/>
        </w:rPr>
        <w:t>10. 权限、安全、日志与审计设计</w:t>
      </w:r>
      <w:bookmarkEnd w:id="62"/>
    </w:p>
    <w:p w14:paraId="3FFFDF6F">
      <w:pPr>
        <w:pStyle w:val="4"/>
        <w:rPr>
          <w:rFonts w:hint="eastAsia" w:ascii="宋体" w:hAnsi="宋体" w:eastAsia="宋体" w:cs="宋体"/>
        </w:rPr>
      </w:pPr>
      <w:bookmarkStart w:id="63" w:name="_Toc672"/>
      <w:r>
        <w:rPr>
          <w:rFonts w:hint="eastAsia" w:ascii="宋体" w:hAnsi="宋体" w:eastAsia="宋体" w:cs="宋体"/>
          <w:b/>
          <w:sz w:val="28"/>
        </w:rPr>
        <w:t>10.1 角色权限矩阵</w:t>
      </w:r>
      <w:bookmarkEnd w:id="6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2522"/>
        <w:gridCol w:w="2268"/>
        <w:gridCol w:w="2268"/>
      </w:tblGrid>
      <w:tr w14:paraId="55BB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7" w:type="dxa"/>
            <w:shd w:val="clear" w:color="auto" w:fill="D9EAF7"/>
            <w:vAlign w:val="center"/>
          </w:tcPr>
          <w:p w14:paraId="535B159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角色</w:t>
            </w:r>
          </w:p>
        </w:tc>
        <w:tc>
          <w:tcPr>
            <w:tcW w:w="2522" w:type="dxa"/>
            <w:shd w:val="clear" w:color="auto" w:fill="D9EAF7"/>
            <w:vAlign w:val="center"/>
          </w:tcPr>
          <w:p w14:paraId="3D242C60">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数据范围</w:t>
            </w:r>
          </w:p>
        </w:tc>
        <w:tc>
          <w:tcPr>
            <w:tcW w:w="2268" w:type="dxa"/>
            <w:shd w:val="clear" w:color="auto" w:fill="D9EAF7"/>
            <w:vAlign w:val="center"/>
          </w:tcPr>
          <w:p w14:paraId="2B3369B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页面权限</w:t>
            </w:r>
          </w:p>
        </w:tc>
        <w:tc>
          <w:tcPr>
            <w:tcW w:w="2268" w:type="dxa"/>
            <w:shd w:val="clear" w:color="auto" w:fill="D9EAF7"/>
            <w:vAlign w:val="center"/>
          </w:tcPr>
          <w:p w14:paraId="286151D6">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操作权限</w:t>
            </w:r>
          </w:p>
        </w:tc>
      </w:tr>
      <w:tr w14:paraId="32C5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7" w:type="dxa"/>
            <w:vAlign w:val="center"/>
          </w:tcPr>
          <w:p w14:paraId="60ECDB1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普通用户</w:t>
            </w:r>
          </w:p>
        </w:tc>
        <w:tc>
          <w:tcPr>
            <w:tcW w:w="2522" w:type="dxa"/>
            <w:vAlign w:val="center"/>
          </w:tcPr>
          <w:p w14:paraId="5DC4DDE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本人或授权数据</w:t>
            </w:r>
          </w:p>
        </w:tc>
        <w:tc>
          <w:tcPr>
            <w:tcW w:w="2268" w:type="dxa"/>
            <w:vAlign w:val="center"/>
          </w:tcPr>
          <w:p w14:paraId="2DA0ABE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首页、工作台、详情页</w:t>
            </w:r>
          </w:p>
        </w:tc>
        <w:tc>
          <w:tcPr>
            <w:tcW w:w="2268" w:type="dxa"/>
            <w:vAlign w:val="center"/>
          </w:tcPr>
          <w:p w14:paraId="4DB102E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查看、提交、导出本人数据</w:t>
            </w:r>
          </w:p>
        </w:tc>
      </w:tr>
      <w:tr w14:paraId="4207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7" w:type="dxa"/>
            <w:vAlign w:val="center"/>
          </w:tcPr>
          <w:p w14:paraId="547DDF9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审核人员</w:t>
            </w:r>
          </w:p>
        </w:tc>
        <w:tc>
          <w:tcPr>
            <w:tcW w:w="2522" w:type="dxa"/>
            <w:vAlign w:val="center"/>
          </w:tcPr>
          <w:p w14:paraId="125FB18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授权范围内数据</w:t>
            </w:r>
          </w:p>
        </w:tc>
        <w:tc>
          <w:tcPr>
            <w:tcW w:w="2268" w:type="dxa"/>
            <w:vAlign w:val="center"/>
          </w:tcPr>
          <w:p w14:paraId="6389E7F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审核页、详情页、统计页</w:t>
            </w:r>
          </w:p>
        </w:tc>
        <w:tc>
          <w:tcPr>
            <w:tcW w:w="2268" w:type="dxa"/>
            <w:vAlign w:val="center"/>
          </w:tcPr>
          <w:p w14:paraId="276B331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查看、标注、确认、驳回</w:t>
            </w:r>
          </w:p>
        </w:tc>
      </w:tr>
      <w:tr w14:paraId="1E2D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7" w:type="dxa"/>
            <w:vAlign w:val="center"/>
          </w:tcPr>
          <w:p w14:paraId="533E086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管理员</w:t>
            </w:r>
          </w:p>
        </w:tc>
        <w:tc>
          <w:tcPr>
            <w:tcW w:w="2522" w:type="dxa"/>
            <w:vAlign w:val="center"/>
          </w:tcPr>
          <w:p w14:paraId="0FFE801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全量或配置范围数据</w:t>
            </w:r>
          </w:p>
        </w:tc>
        <w:tc>
          <w:tcPr>
            <w:tcW w:w="2268" w:type="dxa"/>
            <w:vAlign w:val="center"/>
          </w:tcPr>
          <w:p w14:paraId="5F6EB6A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配置页、用户页、全部业务页</w:t>
            </w:r>
          </w:p>
        </w:tc>
        <w:tc>
          <w:tcPr>
            <w:tcW w:w="2268" w:type="dxa"/>
            <w:vAlign w:val="center"/>
          </w:tcPr>
          <w:p w14:paraId="1E27753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新增、编辑、删除、配置、导出</w:t>
            </w:r>
          </w:p>
        </w:tc>
      </w:tr>
      <w:tr w14:paraId="65A7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7" w:type="dxa"/>
            <w:vAlign w:val="center"/>
          </w:tcPr>
          <w:p w14:paraId="029F668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只读角色</w:t>
            </w:r>
          </w:p>
        </w:tc>
        <w:tc>
          <w:tcPr>
            <w:tcW w:w="2522" w:type="dxa"/>
            <w:vAlign w:val="center"/>
          </w:tcPr>
          <w:p w14:paraId="784EE83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授权范围内数据</w:t>
            </w:r>
          </w:p>
        </w:tc>
        <w:tc>
          <w:tcPr>
            <w:tcW w:w="2268" w:type="dxa"/>
            <w:vAlign w:val="center"/>
          </w:tcPr>
          <w:p w14:paraId="644CF4A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只读页面</w:t>
            </w:r>
          </w:p>
        </w:tc>
        <w:tc>
          <w:tcPr>
            <w:tcW w:w="2268" w:type="dxa"/>
            <w:vAlign w:val="center"/>
          </w:tcPr>
          <w:p w14:paraId="44BB3D7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查看、导出</w:t>
            </w:r>
          </w:p>
        </w:tc>
      </w:tr>
    </w:tbl>
    <w:p w14:paraId="48A4C16F">
      <w:pPr>
        <w:rPr>
          <w:rFonts w:hint="eastAsia" w:ascii="宋体" w:hAnsi="宋体" w:eastAsia="宋体" w:cs="宋体"/>
        </w:rPr>
      </w:pPr>
    </w:p>
    <w:p w14:paraId="76E6222B">
      <w:pPr>
        <w:pStyle w:val="4"/>
        <w:rPr>
          <w:rFonts w:hint="eastAsia" w:ascii="宋体" w:hAnsi="宋体" w:eastAsia="宋体" w:cs="宋体"/>
        </w:rPr>
      </w:pPr>
      <w:bookmarkStart w:id="64" w:name="_Toc17396"/>
      <w:r>
        <w:rPr>
          <w:rFonts w:hint="eastAsia" w:ascii="宋体" w:hAnsi="宋体" w:eastAsia="宋体" w:cs="宋体"/>
          <w:b/>
          <w:sz w:val="28"/>
        </w:rPr>
        <w:t>10.2 数据权限规则</w:t>
      </w:r>
      <w:bookmarkEnd w:id="64"/>
    </w:p>
    <w:p w14:paraId="7B811CEA">
      <w:pPr>
        <w:pStyle w:val="16"/>
        <w:rPr>
          <w:rFonts w:hint="eastAsia" w:ascii="宋体" w:hAnsi="宋体" w:eastAsia="宋体" w:cs="宋体"/>
        </w:rPr>
      </w:pPr>
      <w:r>
        <w:rPr>
          <w:rFonts w:hint="eastAsia" w:ascii="宋体" w:hAnsi="宋体" w:eastAsia="宋体" w:cs="宋体"/>
          <w:sz w:val="28"/>
        </w:rPr>
        <w:t>页面显示前应校验用户是否具有访问该页面的权限。</w:t>
      </w:r>
    </w:p>
    <w:p w14:paraId="0C056520">
      <w:pPr>
        <w:pStyle w:val="16"/>
        <w:rPr>
          <w:rFonts w:hint="eastAsia" w:ascii="宋体" w:hAnsi="宋体" w:eastAsia="宋体" w:cs="宋体"/>
        </w:rPr>
      </w:pPr>
      <w:r>
        <w:rPr>
          <w:rFonts w:hint="eastAsia" w:ascii="宋体" w:hAnsi="宋体" w:eastAsia="宋体" w:cs="宋体"/>
          <w:sz w:val="28"/>
        </w:rPr>
        <w:t>接口处理前应校验用户是否具有目标数据对象的操作权限。</w:t>
      </w:r>
    </w:p>
    <w:p w14:paraId="17DC7FBF">
      <w:pPr>
        <w:pStyle w:val="16"/>
        <w:rPr>
          <w:rFonts w:hint="eastAsia" w:ascii="宋体" w:hAnsi="宋体" w:eastAsia="宋体" w:cs="宋体"/>
        </w:rPr>
      </w:pPr>
      <w:r>
        <w:rPr>
          <w:rFonts w:hint="eastAsia" w:ascii="宋体" w:hAnsi="宋体" w:eastAsia="宋体" w:cs="宋体"/>
          <w:sz w:val="28"/>
        </w:rPr>
        <w:t>列表查询应自动按用户授权范围过滤数据。</w:t>
      </w:r>
    </w:p>
    <w:p w14:paraId="2BEFC9FF">
      <w:pPr>
        <w:pStyle w:val="16"/>
        <w:rPr>
          <w:rFonts w:hint="eastAsia" w:ascii="宋体" w:hAnsi="宋体" w:eastAsia="宋体" w:cs="宋体"/>
        </w:rPr>
      </w:pPr>
      <w:r>
        <w:rPr>
          <w:rFonts w:hint="eastAsia" w:ascii="宋体" w:hAnsi="宋体" w:eastAsia="宋体" w:cs="宋体"/>
          <w:sz w:val="28"/>
        </w:rPr>
        <w:t>敏感字段应按角色进行脱敏展示。</w:t>
      </w:r>
    </w:p>
    <w:p w14:paraId="4D2894AB">
      <w:pPr>
        <w:pStyle w:val="16"/>
        <w:rPr>
          <w:rFonts w:hint="eastAsia" w:ascii="宋体" w:hAnsi="宋体" w:eastAsia="宋体" w:cs="宋体"/>
        </w:rPr>
      </w:pPr>
      <w:r>
        <w:rPr>
          <w:rFonts w:hint="eastAsia" w:ascii="宋体" w:hAnsi="宋体" w:eastAsia="宋体" w:cs="宋体"/>
          <w:sz w:val="28"/>
        </w:rPr>
        <w:t>关键操作应写入操作日志，便于追溯。</w:t>
      </w:r>
    </w:p>
    <w:p w14:paraId="7082C0BC">
      <w:pPr>
        <w:pStyle w:val="4"/>
        <w:rPr>
          <w:rFonts w:hint="eastAsia" w:ascii="宋体" w:hAnsi="宋体" w:eastAsia="宋体" w:cs="宋体"/>
        </w:rPr>
      </w:pPr>
      <w:bookmarkStart w:id="65" w:name="_Toc27556"/>
      <w:r>
        <w:rPr>
          <w:rFonts w:hint="eastAsia" w:ascii="宋体" w:hAnsi="宋体" w:eastAsia="宋体" w:cs="宋体"/>
          <w:b/>
          <w:sz w:val="28"/>
        </w:rPr>
        <w:t>10.3 安全设计</w:t>
      </w:r>
      <w:bookmarkEnd w:id="65"/>
    </w:p>
    <w:p w14:paraId="34EC26AE">
      <w:pPr>
        <w:pStyle w:val="16"/>
        <w:rPr>
          <w:rFonts w:hint="eastAsia" w:ascii="宋体" w:hAnsi="宋体" w:eastAsia="宋体" w:cs="宋体"/>
        </w:rPr>
      </w:pPr>
      <w:r>
        <w:rPr>
          <w:rFonts w:hint="eastAsia" w:ascii="宋体" w:hAnsi="宋体" w:eastAsia="宋体" w:cs="宋体"/>
          <w:sz w:val="28"/>
        </w:rPr>
        <w:t>所有业务接口默认要求登录鉴权。</w:t>
      </w:r>
    </w:p>
    <w:p w14:paraId="7534E720">
      <w:pPr>
        <w:pStyle w:val="16"/>
        <w:rPr>
          <w:rFonts w:hint="eastAsia" w:ascii="宋体" w:hAnsi="宋体" w:eastAsia="宋体" w:cs="宋体"/>
        </w:rPr>
      </w:pPr>
      <w:r>
        <w:rPr>
          <w:rFonts w:hint="eastAsia" w:ascii="宋体" w:hAnsi="宋体" w:eastAsia="宋体" w:cs="宋体"/>
          <w:sz w:val="28"/>
        </w:rPr>
        <w:t>接口层和数据层均应执行数据权限校验。</w:t>
      </w:r>
    </w:p>
    <w:p w14:paraId="025F95EC">
      <w:pPr>
        <w:pStyle w:val="16"/>
        <w:rPr>
          <w:rFonts w:hint="eastAsia" w:ascii="宋体" w:hAnsi="宋体" w:eastAsia="宋体" w:cs="宋体"/>
        </w:rPr>
      </w:pPr>
      <w:r>
        <w:rPr>
          <w:rFonts w:hint="eastAsia" w:ascii="宋体" w:hAnsi="宋体" w:eastAsia="宋体" w:cs="宋体"/>
          <w:sz w:val="28"/>
        </w:rPr>
        <w:t>敏感字段按角色进行脱敏展示。</w:t>
      </w:r>
    </w:p>
    <w:p w14:paraId="7EB99B2A">
      <w:pPr>
        <w:pStyle w:val="16"/>
        <w:rPr>
          <w:rFonts w:hint="eastAsia" w:ascii="宋体" w:hAnsi="宋体" w:eastAsia="宋体" w:cs="宋体"/>
        </w:rPr>
      </w:pPr>
      <w:r>
        <w:rPr>
          <w:rFonts w:hint="eastAsia" w:ascii="宋体" w:hAnsi="宋体" w:eastAsia="宋体" w:cs="宋体"/>
          <w:sz w:val="28"/>
        </w:rPr>
        <w:t>文件上传应校验格式、大小和安全风险。</w:t>
      </w:r>
    </w:p>
    <w:p w14:paraId="1254CFB2">
      <w:pPr>
        <w:pStyle w:val="16"/>
        <w:rPr>
          <w:rFonts w:hint="eastAsia" w:ascii="宋体" w:hAnsi="宋体" w:eastAsia="宋体" w:cs="宋体"/>
        </w:rPr>
      </w:pPr>
      <w:r>
        <w:rPr>
          <w:rFonts w:hint="eastAsia" w:ascii="宋体" w:hAnsi="宋体" w:eastAsia="宋体" w:cs="宋体"/>
          <w:sz w:val="28"/>
        </w:rPr>
        <w:t>关键配置修改、删除、导出等操作应记录操作日志。</w:t>
      </w:r>
    </w:p>
    <w:p w14:paraId="7410DC1F">
      <w:pPr>
        <w:pStyle w:val="4"/>
        <w:rPr>
          <w:rFonts w:hint="eastAsia" w:ascii="宋体" w:hAnsi="宋体" w:eastAsia="宋体" w:cs="宋体"/>
        </w:rPr>
      </w:pPr>
      <w:bookmarkStart w:id="66" w:name="_Toc27648"/>
      <w:r>
        <w:rPr>
          <w:rFonts w:hint="eastAsia" w:ascii="宋体" w:hAnsi="宋体" w:eastAsia="宋体" w:cs="宋体"/>
          <w:b/>
          <w:sz w:val="28"/>
        </w:rPr>
        <w:t>10.4 日志审计设计</w:t>
      </w:r>
      <w:bookmarkEnd w:id="6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3378"/>
        <w:gridCol w:w="1434"/>
        <w:gridCol w:w="2268"/>
      </w:tblGrid>
      <w:tr w14:paraId="33B8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25" w:type="dxa"/>
            <w:shd w:val="clear" w:color="auto" w:fill="D9EAF7"/>
            <w:vAlign w:val="center"/>
          </w:tcPr>
          <w:p w14:paraId="112FA5E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日志类型</w:t>
            </w:r>
          </w:p>
        </w:tc>
        <w:tc>
          <w:tcPr>
            <w:tcW w:w="3378" w:type="dxa"/>
            <w:shd w:val="clear" w:color="auto" w:fill="D9EAF7"/>
            <w:vAlign w:val="center"/>
          </w:tcPr>
          <w:p w14:paraId="6D32AE0E">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记录内容</w:t>
            </w:r>
          </w:p>
        </w:tc>
        <w:tc>
          <w:tcPr>
            <w:tcW w:w="1434" w:type="dxa"/>
            <w:shd w:val="clear" w:color="auto" w:fill="D9EAF7"/>
            <w:vAlign w:val="center"/>
          </w:tcPr>
          <w:p w14:paraId="7951D5B1">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保留周期</w:t>
            </w:r>
          </w:p>
        </w:tc>
        <w:tc>
          <w:tcPr>
            <w:tcW w:w="2268" w:type="dxa"/>
            <w:shd w:val="clear" w:color="auto" w:fill="D9EAF7"/>
            <w:vAlign w:val="center"/>
          </w:tcPr>
          <w:p w14:paraId="66DE42DC">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用途</w:t>
            </w:r>
          </w:p>
        </w:tc>
      </w:tr>
      <w:tr w14:paraId="0823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5" w:type="dxa"/>
            <w:vAlign w:val="center"/>
          </w:tcPr>
          <w:p w14:paraId="5BC233F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登录日志</w:t>
            </w:r>
          </w:p>
        </w:tc>
        <w:tc>
          <w:tcPr>
            <w:tcW w:w="3378" w:type="dxa"/>
            <w:vAlign w:val="center"/>
          </w:tcPr>
          <w:p w14:paraId="2B1AE19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用户、时间、IP、结果</w:t>
            </w:r>
          </w:p>
        </w:tc>
        <w:tc>
          <w:tcPr>
            <w:tcW w:w="1434" w:type="dxa"/>
            <w:vAlign w:val="center"/>
          </w:tcPr>
          <w:p w14:paraId="646C5D3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268" w:type="dxa"/>
            <w:vAlign w:val="center"/>
          </w:tcPr>
          <w:p w14:paraId="0B8BA4C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安全审计</w:t>
            </w:r>
          </w:p>
        </w:tc>
      </w:tr>
      <w:tr w14:paraId="079E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5" w:type="dxa"/>
            <w:vAlign w:val="center"/>
          </w:tcPr>
          <w:p w14:paraId="312EBB5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操作日志</w:t>
            </w:r>
          </w:p>
        </w:tc>
        <w:tc>
          <w:tcPr>
            <w:tcW w:w="3378" w:type="dxa"/>
            <w:vAlign w:val="center"/>
          </w:tcPr>
          <w:p w14:paraId="378097A3">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操作人、模块、动作、对象ID、时间</w:t>
            </w:r>
          </w:p>
        </w:tc>
        <w:tc>
          <w:tcPr>
            <w:tcW w:w="1434" w:type="dxa"/>
            <w:vAlign w:val="center"/>
          </w:tcPr>
          <w:p w14:paraId="75A8BFF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268" w:type="dxa"/>
            <w:vAlign w:val="center"/>
          </w:tcPr>
          <w:p w14:paraId="5D5B29C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业务追溯</w:t>
            </w:r>
          </w:p>
        </w:tc>
      </w:tr>
      <w:tr w14:paraId="3BA7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5" w:type="dxa"/>
            <w:vAlign w:val="center"/>
          </w:tcPr>
          <w:p w14:paraId="61F2284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任务日志</w:t>
            </w:r>
          </w:p>
        </w:tc>
        <w:tc>
          <w:tcPr>
            <w:tcW w:w="3378" w:type="dxa"/>
            <w:vAlign w:val="center"/>
          </w:tcPr>
          <w:p w14:paraId="694C52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任务ID、状态、开始时间、结束时间、失败原因</w:t>
            </w:r>
          </w:p>
        </w:tc>
        <w:tc>
          <w:tcPr>
            <w:tcW w:w="1434" w:type="dxa"/>
            <w:vAlign w:val="center"/>
          </w:tcPr>
          <w:p w14:paraId="7BFFE6E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268" w:type="dxa"/>
            <w:vAlign w:val="center"/>
          </w:tcPr>
          <w:p w14:paraId="345A138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故障排查</w:t>
            </w:r>
          </w:p>
        </w:tc>
      </w:tr>
      <w:tr w14:paraId="014C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25" w:type="dxa"/>
            <w:vAlign w:val="center"/>
          </w:tcPr>
          <w:p w14:paraId="31E16D4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接口日志</w:t>
            </w:r>
          </w:p>
        </w:tc>
        <w:tc>
          <w:tcPr>
            <w:tcW w:w="3378" w:type="dxa"/>
            <w:vAlign w:val="center"/>
          </w:tcPr>
          <w:p w14:paraId="199F03C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接口路径、请求人、响应状态、耗时</w:t>
            </w:r>
          </w:p>
        </w:tc>
        <w:tc>
          <w:tcPr>
            <w:tcW w:w="1434" w:type="dxa"/>
            <w:vAlign w:val="center"/>
          </w:tcPr>
          <w:p w14:paraId="28510F3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268" w:type="dxa"/>
            <w:vAlign w:val="center"/>
          </w:tcPr>
          <w:p w14:paraId="5922DEF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性能分析和问题定位</w:t>
            </w:r>
          </w:p>
        </w:tc>
      </w:tr>
    </w:tbl>
    <w:p w14:paraId="3F840397">
      <w:pPr>
        <w:rPr>
          <w:rFonts w:hint="eastAsia" w:ascii="宋体" w:hAnsi="宋体" w:eastAsia="宋体" w:cs="宋体"/>
        </w:rPr>
      </w:pPr>
    </w:p>
    <w:p w14:paraId="4131A213">
      <w:pPr>
        <w:pStyle w:val="3"/>
        <w:rPr>
          <w:rFonts w:hint="eastAsia" w:ascii="宋体" w:hAnsi="宋体" w:eastAsia="宋体" w:cs="宋体"/>
        </w:rPr>
      </w:pPr>
      <w:bookmarkStart w:id="67" w:name="_Toc5463"/>
      <w:r>
        <w:rPr>
          <w:rFonts w:hint="eastAsia" w:ascii="宋体" w:hAnsi="宋体" w:eastAsia="宋体" w:cs="宋体"/>
          <w:b/>
          <w:sz w:val="32"/>
        </w:rPr>
        <w:t>11. 部署与运维设计</w:t>
      </w:r>
      <w:bookmarkEnd w:id="67"/>
    </w:p>
    <w:p w14:paraId="02F4A7CB">
      <w:pPr>
        <w:rPr>
          <w:rFonts w:hint="eastAsia" w:ascii="宋体" w:hAnsi="宋体" w:eastAsia="宋体" w:cs="宋体"/>
        </w:rPr>
      </w:pPr>
      <w:r>
        <w:rPr>
          <w:rFonts w:hint="eastAsia" w:ascii="宋体" w:hAnsi="宋体" w:eastAsia="宋体" w:cs="宋体"/>
          <w:b w:val="0"/>
          <w:sz w:val="28"/>
        </w:rPr>
        <w:t>本章承接第4章已经确定的部署架构，重点说明具体部署组件、部署流程、备份恢复和监控要求。部署架构选择本身应在第4章明确，不能留到本章再模糊讨论。</w:t>
      </w:r>
    </w:p>
    <w:p w14:paraId="0EC0C180">
      <w:pPr>
        <w:pStyle w:val="4"/>
        <w:rPr>
          <w:rFonts w:hint="eastAsia" w:ascii="宋体" w:hAnsi="宋体" w:eastAsia="宋体" w:cs="宋体"/>
        </w:rPr>
      </w:pPr>
      <w:bookmarkStart w:id="68" w:name="_Toc10241"/>
      <w:r>
        <w:rPr>
          <w:rFonts w:hint="eastAsia" w:ascii="宋体" w:hAnsi="宋体" w:eastAsia="宋体" w:cs="宋体"/>
          <w:b/>
          <w:sz w:val="28"/>
        </w:rPr>
        <w:t>11.1 部署组件清单</w:t>
      </w:r>
      <w:bookmarkEnd w:id="6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3545"/>
        <w:gridCol w:w="3402"/>
      </w:tblGrid>
      <w:tr w14:paraId="2689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58" w:type="dxa"/>
            <w:shd w:val="clear" w:color="auto" w:fill="D9EAF7"/>
            <w:vAlign w:val="center"/>
          </w:tcPr>
          <w:p w14:paraId="1EB44739">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组件</w:t>
            </w:r>
          </w:p>
        </w:tc>
        <w:tc>
          <w:tcPr>
            <w:tcW w:w="3545" w:type="dxa"/>
            <w:shd w:val="clear" w:color="auto" w:fill="D9EAF7"/>
            <w:vAlign w:val="center"/>
          </w:tcPr>
          <w:p w14:paraId="53C91326">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部署方式</w:t>
            </w:r>
          </w:p>
        </w:tc>
        <w:tc>
          <w:tcPr>
            <w:tcW w:w="3402" w:type="dxa"/>
            <w:shd w:val="clear" w:color="auto" w:fill="D9EAF7"/>
            <w:vAlign w:val="center"/>
          </w:tcPr>
          <w:p w14:paraId="2AA1737A">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说明</w:t>
            </w:r>
          </w:p>
        </w:tc>
      </w:tr>
      <w:tr w14:paraId="0AF0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7FC0533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前端应用</w:t>
            </w:r>
          </w:p>
        </w:tc>
        <w:tc>
          <w:tcPr>
            <w:tcW w:w="3545" w:type="dxa"/>
            <w:vAlign w:val="center"/>
          </w:tcPr>
          <w:p w14:paraId="6E6C7D2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Nginx/小程序/桌面客户端</w:t>
            </w:r>
          </w:p>
        </w:tc>
        <w:tc>
          <w:tcPr>
            <w:tcW w:w="3402" w:type="dxa"/>
            <w:vAlign w:val="center"/>
          </w:tcPr>
          <w:p w14:paraId="5B5A2C51">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根据项目形态确定</w:t>
            </w:r>
          </w:p>
        </w:tc>
      </w:tr>
      <w:tr w14:paraId="0823E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3D3078F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后端服务</w:t>
            </w:r>
          </w:p>
        </w:tc>
        <w:tc>
          <w:tcPr>
            <w:tcW w:w="3545" w:type="dxa"/>
            <w:vAlign w:val="center"/>
          </w:tcPr>
          <w:p w14:paraId="1870598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Docker/服务器部署</w:t>
            </w:r>
          </w:p>
        </w:tc>
        <w:tc>
          <w:tcPr>
            <w:tcW w:w="3402" w:type="dxa"/>
            <w:vAlign w:val="center"/>
          </w:tcPr>
          <w:p w14:paraId="370702EF">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提供 API 服务</w:t>
            </w:r>
          </w:p>
        </w:tc>
      </w:tr>
      <w:tr w14:paraId="247E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77C3D55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w:t>
            </w:r>
          </w:p>
        </w:tc>
        <w:tc>
          <w:tcPr>
            <w:tcW w:w="3545" w:type="dxa"/>
            <w:vAlign w:val="center"/>
          </w:tcPr>
          <w:p w14:paraId="1B8A82C5">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MySQL/PostgreSQL/国产数据库</w:t>
            </w:r>
          </w:p>
        </w:tc>
        <w:tc>
          <w:tcPr>
            <w:tcW w:w="3402" w:type="dxa"/>
            <w:vAlign w:val="center"/>
          </w:tcPr>
          <w:p w14:paraId="4E2B501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存储业务数据</w:t>
            </w:r>
          </w:p>
        </w:tc>
      </w:tr>
      <w:tr w14:paraId="2DC8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415E8B32">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缓存/队列</w:t>
            </w:r>
          </w:p>
        </w:tc>
        <w:tc>
          <w:tcPr>
            <w:tcW w:w="3545" w:type="dxa"/>
            <w:vAlign w:val="center"/>
          </w:tcPr>
          <w:p w14:paraId="4E74E45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Redis/消息队列</w:t>
            </w:r>
          </w:p>
        </w:tc>
        <w:tc>
          <w:tcPr>
            <w:tcW w:w="3402" w:type="dxa"/>
            <w:vAlign w:val="center"/>
          </w:tcPr>
          <w:p w14:paraId="55987DD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缓存、任务队列和进度状态</w:t>
            </w:r>
          </w:p>
        </w:tc>
      </w:tr>
      <w:tr w14:paraId="167A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5C77EAB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文件存储</w:t>
            </w:r>
          </w:p>
        </w:tc>
        <w:tc>
          <w:tcPr>
            <w:tcW w:w="3545" w:type="dxa"/>
            <w:vAlign w:val="center"/>
          </w:tcPr>
          <w:p w14:paraId="5CD15A2C">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本地/对象存储</w:t>
            </w:r>
          </w:p>
        </w:tc>
        <w:tc>
          <w:tcPr>
            <w:tcW w:w="3402" w:type="dxa"/>
            <w:vAlign w:val="center"/>
          </w:tcPr>
          <w:p w14:paraId="6AD7B09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保存上传文件和导出文件</w:t>
            </w:r>
          </w:p>
        </w:tc>
      </w:tr>
      <w:tr w14:paraId="00EA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8" w:type="dxa"/>
            <w:vAlign w:val="center"/>
          </w:tcPr>
          <w:p w14:paraId="193B86F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外部能力</w:t>
            </w:r>
          </w:p>
        </w:tc>
        <w:tc>
          <w:tcPr>
            <w:tcW w:w="3545" w:type="dxa"/>
            <w:vAlign w:val="center"/>
          </w:tcPr>
          <w:p w14:paraId="3E9E76E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独立服务/第三方接口</w:t>
            </w:r>
          </w:p>
        </w:tc>
        <w:tc>
          <w:tcPr>
            <w:tcW w:w="3402" w:type="dxa"/>
            <w:vAlign w:val="center"/>
          </w:tcPr>
          <w:p w14:paraId="114F702D">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文档转换、OCR、智能分析等</w:t>
            </w:r>
          </w:p>
        </w:tc>
      </w:tr>
    </w:tbl>
    <w:p w14:paraId="34129C69">
      <w:pPr>
        <w:rPr>
          <w:rFonts w:hint="eastAsia" w:ascii="宋体" w:hAnsi="宋体" w:eastAsia="宋体" w:cs="宋体"/>
        </w:rPr>
      </w:pPr>
    </w:p>
    <w:p w14:paraId="4E2E2141">
      <w:pPr>
        <w:pStyle w:val="4"/>
        <w:rPr>
          <w:rFonts w:hint="eastAsia" w:ascii="宋体" w:hAnsi="宋体" w:eastAsia="宋体" w:cs="宋体"/>
        </w:rPr>
      </w:pPr>
      <w:bookmarkStart w:id="69" w:name="_Toc23077"/>
      <w:r>
        <w:rPr>
          <w:rFonts w:hint="eastAsia" w:ascii="宋体" w:hAnsi="宋体" w:eastAsia="宋体" w:cs="宋体"/>
          <w:b/>
          <w:sz w:val="28"/>
        </w:rPr>
        <w:t>11.2 部署流程链</w:t>
      </w:r>
      <w:bookmarkEnd w:id="69"/>
    </w:p>
    <w:p w14:paraId="51831441">
      <w:pPr>
        <w:rPr>
          <w:rFonts w:hint="eastAsia" w:ascii="宋体" w:hAnsi="宋体" w:eastAsia="宋体" w:cs="宋体"/>
        </w:rPr>
      </w:pPr>
      <w:r>
        <w:rPr>
          <w:rFonts w:hint="eastAsia" w:ascii="宋体" w:hAnsi="宋体" w:eastAsia="宋体" w:cs="宋体"/>
          <w:b/>
          <w:sz w:val="28"/>
        </w:rPr>
        <w:t>首次部署链：</w:t>
      </w:r>
      <w:r>
        <w:rPr>
          <w:rFonts w:hint="eastAsia" w:ascii="宋体" w:hAnsi="宋体" w:eastAsia="宋体" w:cs="宋体"/>
          <w:sz w:val="28"/>
        </w:rPr>
        <w:t>准备服务器环境 → 安装基础依赖 → 初始化数据库 → 部署后端服务 → 部署前端应用 → 配置文件存储和队列 → 执行连通性测试 → 完成上线验证</w:t>
      </w:r>
    </w:p>
    <w:p w14:paraId="68F3F692">
      <w:pPr>
        <w:rPr>
          <w:rFonts w:hint="eastAsia" w:ascii="宋体" w:hAnsi="宋体" w:eastAsia="宋体" w:cs="宋体"/>
        </w:rPr>
      </w:pPr>
      <w:r>
        <w:rPr>
          <w:rFonts w:hint="eastAsia" w:ascii="宋体" w:hAnsi="宋体" w:eastAsia="宋体" w:cs="宋体"/>
          <w:b/>
          <w:sz w:val="28"/>
        </w:rPr>
        <w:t>版本更新链：</w:t>
      </w:r>
      <w:r>
        <w:rPr>
          <w:rFonts w:hint="eastAsia" w:ascii="宋体" w:hAnsi="宋体" w:eastAsia="宋体" w:cs="宋体"/>
          <w:sz w:val="28"/>
        </w:rPr>
        <w:t>备份数据库和配置 → 停止旧服务或滚动更新 → 部署新版本 → 执行数据库脚本 → 重启服务 → 验证核心流程 → 记录发布结果</w:t>
      </w:r>
    </w:p>
    <w:p w14:paraId="60817B50">
      <w:pPr>
        <w:pStyle w:val="4"/>
        <w:rPr>
          <w:rFonts w:hint="eastAsia" w:ascii="宋体" w:hAnsi="宋体" w:eastAsia="宋体" w:cs="宋体"/>
        </w:rPr>
      </w:pPr>
      <w:bookmarkStart w:id="70" w:name="_Toc710"/>
      <w:r>
        <w:rPr>
          <w:rFonts w:hint="eastAsia" w:ascii="宋体" w:hAnsi="宋体" w:eastAsia="宋体" w:cs="宋体"/>
          <w:b/>
          <w:sz w:val="28"/>
        </w:rPr>
        <w:t>11.3 备份与恢复策略</w:t>
      </w:r>
      <w:bookmarkEnd w:id="7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2778"/>
        <w:gridCol w:w="1423"/>
        <w:gridCol w:w="2835"/>
      </w:tblGrid>
      <w:tr w14:paraId="0356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469" w:type="dxa"/>
            <w:shd w:val="clear" w:color="auto" w:fill="D9EAF7"/>
            <w:vAlign w:val="center"/>
          </w:tcPr>
          <w:p w14:paraId="4C18BB77">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备份对象</w:t>
            </w:r>
          </w:p>
        </w:tc>
        <w:tc>
          <w:tcPr>
            <w:tcW w:w="2778" w:type="dxa"/>
            <w:shd w:val="clear" w:color="auto" w:fill="D9EAF7"/>
            <w:vAlign w:val="center"/>
          </w:tcPr>
          <w:p w14:paraId="4DB4510B">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频率</w:t>
            </w:r>
          </w:p>
        </w:tc>
        <w:tc>
          <w:tcPr>
            <w:tcW w:w="1423" w:type="dxa"/>
            <w:shd w:val="clear" w:color="auto" w:fill="D9EAF7"/>
            <w:vAlign w:val="center"/>
          </w:tcPr>
          <w:p w14:paraId="320C3C95">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保留周期</w:t>
            </w:r>
          </w:p>
        </w:tc>
        <w:tc>
          <w:tcPr>
            <w:tcW w:w="2835" w:type="dxa"/>
            <w:shd w:val="clear" w:color="auto" w:fill="D9EAF7"/>
            <w:vAlign w:val="center"/>
          </w:tcPr>
          <w:p w14:paraId="0264CEA3">
            <w:pPr>
              <w:spacing w:after="0" w:line="240" w:lineRule="auto"/>
              <w:jc w:val="left"/>
              <w:rPr>
                <w:rFonts w:hint="eastAsia" w:ascii="宋体" w:hAnsi="宋体" w:eastAsia="宋体" w:cs="宋体"/>
                <w:sz w:val="28"/>
                <w:szCs w:val="28"/>
              </w:rPr>
            </w:pPr>
            <w:r>
              <w:rPr>
                <w:rFonts w:hint="eastAsia" w:ascii="宋体" w:hAnsi="宋体" w:eastAsia="宋体" w:cs="宋体"/>
                <w:b/>
                <w:sz w:val="28"/>
                <w:szCs w:val="28"/>
              </w:rPr>
              <w:t>恢复方式</w:t>
            </w:r>
          </w:p>
        </w:tc>
      </w:tr>
      <w:tr w14:paraId="6F03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9" w:type="dxa"/>
            <w:vAlign w:val="center"/>
          </w:tcPr>
          <w:p w14:paraId="649423A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数据库</w:t>
            </w:r>
          </w:p>
        </w:tc>
        <w:tc>
          <w:tcPr>
            <w:tcW w:w="2778" w:type="dxa"/>
            <w:vAlign w:val="center"/>
          </w:tcPr>
          <w:p w14:paraId="6E965C89">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每日/按项目要求</w:t>
            </w:r>
          </w:p>
        </w:tc>
        <w:tc>
          <w:tcPr>
            <w:tcW w:w="1423" w:type="dxa"/>
            <w:vAlign w:val="center"/>
          </w:tcPr>
          <w:p w14:paraId="26B5D66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835" w:type="dxa"/>
            <w:vAlign w:val="center"/>
          </w:tcPr>
          <w:p w14:paraId="030F2DB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通过备份文件恢复</w:t>
            </w:r>
          </w:p>
        </w:tc>
      </w:tr>
      <w:tr w14:paraId="7617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9" w:type="dxa"/>
            <w:vAlign w:val="center"/>
          </w:tcPr>
          <w:p w14:paraId="70916C3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上传文件</w:t>
            </w:r>
          </w:p>
        </w:tc>
        <w:tc>
          <w:tcPr>
            <w:tcW w:w="2778" w:type="dxa"/>
            <w:vAlign w:val="center"/>
          </w:tcPr>
          <w:p w14:paraId="448037F4">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每日/按项目要求</w:t>
            </w:r>
          </w:p>
        </w:tc>
        <w:tc>
          <w:tcPr>
            <w:tcW w:w="1423" w:type="dxa"/>
            <w:vAlign w:val="center"/>
          </w:tcPr>
          <w:p w14:paraId="3188D46E">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835" w:type="dxa"/>
            <w:vAlign w:val="center"/>
          </w:tcPr>
          <w:p w14:paraId="30F0E6A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从文件备份恢复</w:t>
            </w:r>
          </w:p>
        </w:tc>
      </w:tr>
      <w:tr w14:paraId="1B66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9" w:type="dxa"/>
            <w:vAlign w:val="center"/>
          </w:tcPr>
          <w:p w14:paraId="1D35661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配置文件</w:t>
            </w:r>
          </w:p>
        </w:tc>
        <w:tc>
          <w:tcPr>
            <w:tcW w:w="2778" w:type="dxa"/>
            <w:vAlign w:val="center"/>
          </w:tcPr>
          <w:p w14:paraId="7E2FAEF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每次变更前</w:t>
            </w:r>
          </w:p>
        </w:tc>
        <w:tc>
          <w:tcPr>
            <w:tcW w:w="1423" w:type="dxa"/>
            <w:vAlign w:val="center"/>
          </w:tcPr>
          <w:p w14:paraId="61D69236">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长期保留</w:t>
            </w:r>
          </w:p>
        </w:tc>
        <w:tc>
          <w:tcPr>
            <w:tcW w:w="2835" w:type="dxa"/>
            <w:vAlign w:val="center"/>
          </w:tcPr>
          <w:p w14:paraId="47E882DB">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回滚配置版本</w:t>
            </w:r>
          </w:p>
        </w:tc>
      </w:tr>
      <w:tr w14:paraId="2EBD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9" w:type="dxa"/>
            <w:vAlign w:val="center"/>
          </w:tcPr>
          <w:p w14:paraId="7356C02A">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日志文件</w:t>
            </w:r>
          </w:p>
        </w:tc>
        <w:tc>
          <w:tcPr>
            <w:tcW w:w="2778" w:type="dxa"/>
            <w:vAlign w:val="center"/>
          </w:tcPr>
          <w:p w14:paraId="18D73A38">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按容量或日期归档</w:t>
            </w:r>
          </w:p>
        </w:tc>
        <w:tc>
          <w:tcPr>
            <w:tcW w:w="1423" w:type="dxa"/>
            <w:vAlign w:val="center"/>
          </w:tcPr>
          <w:p w14:paraId="128F7570">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【周期】</w:t>
            </w:r>
          </w:p>
        </w:tc>
        <w:tc>
          <w:tcPr>
            <w:tcW w:w="2835" w:type="dxa"/>
            <w:vAlign w:val="center"/>
          </w:tcPr>
          <w:p w14:paraId="633939D7">
            <w:pPr>
              <w:spacing w:after="0" w:line="240" w:lineRule="auto"/>
              <w:jc w:val="left"/>
              <w:rPr>
                <w:rFonts w:hint="eastAsia" w:ascii="宋体" w:hAnsi="宋体" w:eastAsia="宋体" w:cs="宋体"/>
                <w:sz w:val="28"/>
                <w:szCs w:val="28"/>
              </w:rPr>
            </w:pPr>
            <w:r>
              <w:rPr>
                <w:rFonts w:hint="eastAsia" w:ascii="宋体" w:hAnsi="宋体" w:eastAsia="宋体" w:cs="宋体"/>
                <w:b w:val="0"/>
                <w:sz w:val="28"/>
                <w:szCs w:val="28"/>
              </w:rPr>
              <w:t>用于问题追溯</w:t>
            </w:r>
          </w:p>
        </w:tc>
      </w:tr>
    </w:tbl>
    <w:p w14:paraId="5DF214F4">
      <w:pPr>
        <w:rPr>
          <w:rFonts w:hint="eastAsia" w:ascii="宋体" w:hAnsi="宋体" w:eastAsia="宋体" w:cs="宋体"/>
        </w:rPr>
      </w:pPr>
    </w:p>
    <w:p w14:paraId="0745C1FE">
      <w:pPr>
        <w:pStyle w:val="4"/>
        <w:rPr>
          <w:rFonts w:hint="eastAsia" w:ascii="宋体" w:hAnsi="宋体" w:eastAsia="宋体" w:cs="宋体"/>
        </w:rPr>
      </w:pPr>
      <w:bookmarkStart w:id="71" w:name="_Toc4967"/>
      <w:r>
        <w:rPr>
          <w:rFonts w:hint="eastAsia" w:ascii="宋体" w:hAnsi="宋体" w:eastAsia="宋体" w:cs="宋体"/>
          <w:b/>
          <w:sz w:val="28"/>
        </w:rPr>
        <w:t>11.4 运维监控要求</w:t>
      </w:r>
      <w:bookmarkEnd w:id="71"/>
    </w:p>
    <w:p w14:paraId="5C556AA2">
      <w:pPr>
        <w:rPr>
          <w:rFonts w:hint="eastAsia" w:ascii="宋体" w:hAnsi="宋体" w:eastAsia="宋体" w:cs="宋体"/>
        </w:rPr>
      </w:pPr>
      <w:r>
        <w:rPr>
          <w:rFonts w:hint="eastAsia" w:ascii="宋体" w:hAnsi="宋体" w:eastAsia="宋体" w:cs="宋体"/>
          <w:b w:val="0"/>
          <w:sz w:val="28"/>
        </w:rPr>
        <w:t>运维监控应覆盖服务存活、接口耗时、数据库连接、磁盘空间、文件存储、队列积压、任务失败率和错误日志。</w:t>
      </w:r>
    </w:p>
    <w:p w14:paraId="247F87FF">
      <w:pPr>
        <w:rPr>
          <w:rFonts w:hint="eastAsia" w:ascii="宋体" w:hAnsi="宋体" w:eastAsia="宋体" w:cs="宋体"/>
        </w:rPr>
      </w:pPr>
      <w:r>
        <w:rPr>
          <w:rFonts w:hint="eastAsia" w:ascii="宋体" w:hAnsi="宋体" w:eastAsia="宋体" w:cs="宋体"/>
          <w:b w:val="0"/>
          <w:sz w:val="28"/>
        </w:rPr>
        <w:t>模板版本 V1.2｜填写时请保留需求ID、用户故事ID、页面ID、接口ID、数据表等追踪字段。</w:t>
      </w:r>
    </w:p>
    <w:p w14:paraId="7B5735F2">
      <w:pPr>
        <w:rPr>
          <w:rFonts w:hint="eastAsia" w:ascii="宋体" w:hAnsi="宋体" w:eastAsia="宋体" w:cs="宋体"/>
        </w:rPr>
      </w:pPr>
      <w:r>
        <w:rPr>
          <w:rFonts w:hint="eastAsia" w:ascii="宋体" w:hAnsi="宋体" w:eastAsia="宋体" w:cs="宋体"/>
          <w:b w:val="0"/>
          <w:sz w:val="28"/>
        </w:rPr>
        <w:t>客户交付版模板｜页面、数据、接口与部署架构均由需求文档派生。</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仿宋"/>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364BD"/>
    <w:rsid w:val="05BB42A5"/>
    <w:rsid w:val="17E20185"/>
    <w:rsid w:val="1C6012AB"/>
    <w:rsid w:val="1DFF635E"/>
    <w:rsid w:val="1E8F7C25"/>
    <w:rsid w:val="30AC28B9"/>
    <w:rsid w:val="33721B98"/>
    <w:rsid w:val="38CD5B52"/>
    <w:rsid w:val="3A7B5195"/>
    <w:rsid w:val="429733C9"/>
    <w:rsid w:val="536B4A2C"/>
    <w:rsid w:val="56CA56C3"/>
    <w:rsid w:val="6AF6005C"/>
    <w:rsid w:val="6F8917A1"/>
    <w:rsid w:val="729A1756"/>
    <w:rsid w:val="73FC27DC"/>
    <w:rsid w:val="77882D05"/>
    <w:rsid w:val="7A384798"/>
    <w:rsid w:val="7DD32800"/>
    <w:rsid w:val="7EA033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8"/>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宋体" w:hAnsi="宋体" w:eastAsia="宋体"/>
      <w:sz w:val="28"/>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sz w:val="28"/>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564</Words>
  <Characters>586</Characters>
  <Lines>0</Lines>
  <Paragraphs>0</Paragraphs>
  <TotalTime>11</TotalTime>
  <ScaleCrop>false</ScaleCrop>
  <LinksUpToDate>false</LinksUpToDate>
  <CharactersWithSpaces>603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Tanson</cp:lastModifiedBy>
  <dcterms:modified xsi:type="dcterms:W3CDTF">2026-07-03T06:05:45Z</dcterms:modified>
  <dc:subject>自动开发版设计文档模板</dc:subject>
  <dc:title>产品详细设计与架构设计说明书模板｜技术选型部署版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eyJoZGlkIjoiNWU0N2IzNWI1MDE0ZmUyNTljMDZhMDE4OGNkNzhjMmQiLCJ1c2VySWQiOiI0MzM4MDAyNjQifQ==</vt:lpwstr>
  </property>
  <property fmtid="{D5CDD505-2E9C-101B-9397-08002B2CF9AE}" pid="3" name="KSOProductBuildVer">
    <vt:lpwstr>2052-12.1.0.26895</vt:lpwstr>
  </property>
  <property fmtid="{D5CDD505-2E9C-101B-9397-08002B2CF9AE}" pid="4" name="ICV">
    <vt:lpwstr>EA98F3C4F5EC4C909A56E0D71E16B152_12</vt:lpwstr>
  </property>
</Properties>
</file>