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E29" w:rsidRPr="00F64E29" w:rsidRDefault="00F64E29" w:rsidP="00F64E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 caso se trata de nyf capital markets contra la dirección g</w:t>
      </w:r>
      <w:r w:rsidRPr="00F64E29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neral de defensa del consumidor</w:t>
      </w:r>
      <w:r w:rsidR="00306ABA">
        <w:rPr>
          <w:rFonts w:ascii="Times New Roman" w:hAnsi="Times New Roman" w:cs="Times New Roman"/>
          <w:sz w:val="28"/>
          <w:szCs w:val="28"/>
        </w:rPr>
        <w:t>.</w:t>
      </w:r>
    </w:p>
    <w:p w:rsidR="00F64E29" w:rsidRPr="00F64E29" w:rsidRDefault="00F64E29" w:rsidP="00F64E29">
      <w:pPr>
        <w:rPr>
          <w:rFonts w:ascii="Times New Roman" w:hAnsi="Times New Roman" w:cs="Times New Roman"/>
          <w:sz w:val="28"/>
          <w:szCs w:val="28"/>
        </w:rPr>
      </w:pPr>
      <w:r w:rsidRPr="00F64E29">
        <w:rPr>
          <w:rFonts w:ascii="Times New Roman" w:hAnsi="Times New Roman" w:cs="Times New Roman"/>
          <w:sz w:val="28"/>
          <w:szCs w:val="28"/>
        </w:rPr>
        <w:t>En est</w:t>
      </w:r>
      <w:r>
        <w:rPr>
          <w:rFonts w:ascii="Times New Roman" w:hAnsi="Times New Roman" w:cs="Times New Roman"/>
          <w:sz w:val="28"/>
          <w:szCs w:val="28"/>
        </w:rPr>
        <w:t xml:space="preserve">e caso, </w:t>
      </w:r>
      <w:r>
        <w:rPr>
          <w:rFonts w:ascii="Times New Roman" w:hAnsi="Times New Roman" w:cs="Times New Roman"/>
          <w:sz w:val="28"/>
          <w:szCs w:val="28"/>
        </w:rPr>
        <w:t xml:space="preserve">nyf capital markets </w:t>
      </w:r>
      <w:r w:rsidRPr="00F64E29">
        <w:rPr>
          <w:rFonts w:ascii="Times New Roman" w:hAnsi="Times New Roman" w:cs="Times New Roman"/>
          <w:sz w:val="28"/>
          <w:szCs w:val="28"/>
        </w:rPr>
        <w:t>interpus</w:t>
      </w:r>
      <w:r>
        <w:rPr>
          <w:rFonts w:ascii="Times New Roman" w:hAnsi="Times New Roman" w:cs="Times New Roman"/>
          <w:sz w:val="28"/>
          <w:szCs w:val="28"/>
        </w:rPr>
        <w:t xml:space="preserve">o </w:t>
      </w:r>
      <w:r w:rsidR="00306ABA">
        <w:rPr>
          <w:rFonts w:ascii="Times New Roman" w:hAnsi="Times New Roman" w:cs="Times New Roman"/>
          <w:sz w:val="28"/>
          <w:szCs w:val="28"/>
        </w:rPr>
        <w:t xml:space="preserve">una demanda </w:t>
      </w:r>
      <w:r>
        <w:rPr>
          <w:rFonts w:ascii="Times New Roman" w:hAnsi="Times New Roman" w:cs="Times New Roman"/>
          <w:sz w:val="28"/>
          <w:szCs w:val="28"/>
        </w:rPr>
        <w:t>contra la dirección general de defensa del c</w:t>
      </w:r>
      <w:r w:rsidRPr="00F64E29">
        <w:rPr>
          <w:rFonts w:ascii="Times New Roman" w:hAnsi="Times New Roman" w:cs="Times New Roman"/>
          <w:sz w:val="28"/>
          <w:szCs w:val="28"/>
        </w:rPr>
        <w:t xml:space="preserve">onsumidor </w:t>
      </w:r>
      <w:r w:rsidR="00306ABA">
        <w:rPr>
          <w:rFonts w:ascii="Times New Roman" w:hAnsi="Times New Roman" w:cs="Times New Roman"/>
          <w:sz w:val="28"/>
          <w:szCs w:val="28"/>
        </w:rPr>
        <w:t>por</w:t>
      </w:r>
      <w:r w:rsidRPr="00F64E29">
        <w:rPr>
          <w:rFonts w:ascii="Times New Roman" w:hAnsi="Times New Roman" w:cs="Times New Roman"/>
          <w:sz w:val="28"/>
          <w:szCs w:val="28"/>
        </w:rPr>
        <w:t xml:space="preserve"> una mult</w:t>
      </w:r>
      <w:r>
        <w:rPr>
          <w:rFonts w:ascii="Times New Roman" w:hAnsi="Times New Roman" w:cs="Times New Roman"/>
          <w:sz w:val="28"/>
          <w:szCs w:val="28"/>
        </w:rPr>
        <w:t>a impuesta por violación de la ley de defensa del c</w:t>
      </w:r>
      <w:r w:rsidRPr="00F64E29">
        <w:rPr>
          <w:rFonts w:ascii="Times New Roman" w:hAnsi="Times New Roman" w:cs="Times New Roman"/>
          <w:sz w:val="28"/>
          <w:szCs w:val="28"/>
        </w:rPr>
        <w:t>onsumidor. La empresa había continuado descontando un préstamo a pesar de que la deuda ya había s</w:t>
      </w:r>
      <w:r>
        <w:rPr>
          <w:rFonts w:ascii="Times New Roman" w:hAnsi="Times New Roman" w:cs="Times New Roman"/>
          <w:sz w:val="28"/>
          <w:szCs w:val="28"/>
        </w:rPr>
        <w:t>ido cancelada. La intervención del estado</w:t>
      </w:r>
      <w:r w:rsidRPr="00F64E29">
        <w:rPr>
          <w:rFonts w:ascii="Times New Roman" w:hAnsi="Times New Roman" w:cs="Times New Roman"/>
          <w:sz w:val="28"/>
          <w:szCs w:val="28"/>
        </w:rPr>
        <w:t xml:space="preserve"> fue nece</w:t>
      </w:r>
      <w:r w:rsidR="00306ABA">
        <w:rPr>
          <w:rFonts w:ascii="Times New Roman" w:hAnsi="Times New Roman" w:cs="Times New Roman"/>
          <w:sz w:val="28"/>
          <w:szCs w:val="28"/>
        </w:rPr>
        <w:t>saria para que la empresa llevara adelante</w:t>
      </w:r>
      <w:r w:rsidRPr="00F64E29">
        <w:rPr>
          <w:rFonts w:ascii="Times New Roman" w:hAnsi="Times New Roman" w:cs="Times New Roman"/>
          <w:sz w:val="28"/>
          <w:szCs w:val="28"/>
        </w:rPr>
        <w:t xml:space="preserve"> su actitud y finalmente reintegrara</w:t>
      </w:r>
      <w:r w:rsidR="00306ABA">
        <w:rPr>
          <w:rFonts w:ascii="Times New Roman" w:hAnsi="Times New Roman" w:cs="Times New Roman"/>
          <w:sz w:val="28"/>
          <w:szCs w:val="28"/>
        </w:rPr>
        <w:t xml:space="preserve"> el dinero descontado de más.</w:t>
      </w:r>
    </w:p>
    <w:p w:rsidR="00306ABA" w:rsidRPr="00F64E29" w:rsidRDefault="00F64E29" w:rsidP="00F64E29">
      <w:pPr>
        <w:rPr>
          <w:rFonts w:ascii="Times New Roman" w:hAnsi="Times New Roman" w:cs="Times New Roman"/>
          <w:sz w:val="28"/>
          <w:szCs w:val="28"/>
        </w:rPr>
      </w:pPr>
      <w:r w:rsidRPr="00F64E29">
        <w:rPr>
          <w:rFonts w:ascii="Times New Roman" w:hAnsi="Times New Roman" w:cs="Times New Roman"/>
          <w:sz w:val="28"/>
          <w:szCs w:val="28"/>
        </w:rPr>
        <w:t>El tribunal encar</w:t>
      </w:r>
      <w:r>
        <w:rPr>
          <w:rFonts w:ascii="Times New Roman" w:hAnsi="Times New Roman" w:cs="Times New Roman"/>
          <w:sz w:val="28"/>
          <w:szCs w:val="28"/>
        </w:rPr>
        <w:t>gado de resolver el caso es la cámara de apelaciones en lo civil, comercial, l</w:t>
      </w:r>
      <w:r w:rsidRPr="00F64E29">
        <w:rPr>
          <w:rFonts w:ascii="Times New Roman" w:hAnsi="Times New Roman" w:cs="Times New Roman"/>
          <w:sz w:val="28"/>
          <w:szCs w:val="28"/>
        </w:rPr>
        <w:t>abo</w:t>
      </w:r>
      <w:r>
        <w:rPr>
          <w:rFonts w:ascii="Times New Roman" w:hAnsi="Times New Roman" w:cs="Times New Roman"/>
          <w:sz w:val="28"/>
          <w:szCs w:val="28"/>
        </w:rPr>
        <w:t>ral y de minería de Santa Rosa.</w:t>
      </w:r>
    </w:p>
    <w:p w:rsidR="00F64E29" w:rsidRPr="00F64E29" w:rsidRDefault="00F64E29" w:rsidP="00F64E29">
      <w:pPr>
        <w:rPr>
          <w:rFonts w:ascii="Times New Roman" w:hAnsi="Times New Roman" w:cs="Times New Roman"/>
          <w:sz w:val="28"/>
          <w:szCs w:val="28"/>
        </w:rPr>
      </w:pPr>
      <w:r w:rsidRPr="00F64E29">
        <w:rPr>
          <w:rFonts w:ascii="Times New Roman" w:hAnsi="Times New Roman" w:cs="Times New Roman"/>
          <w:sz w:val="28"/>
          <w:szCs w:val="28"/>
        </w:rPr>
        <w:t xml:space="preserve">En la resolución, se confirma la multa impuesta a la empresa </w:t>
      </w:r>
      <w:r w:rsidR="00306ABA">
        <w:rPr>
          <w:rFonts w:ascii="Times New Roman" w:hAnsi="Times New Roman" w:cs="Times New Roman"/>
          <w:sz w:val="28"/>
          <w:szCs w:val="28"/>
        </w:rPr>
        <w:t>por violar la ley de defensa del c</w:t>
      </w:r>
      <w:r w:rsidRPr="00F64E29">
        <w:rPr>
          <w:rFonts w:ascii="Times New Roman" w:hAnsi="Times New Roman" w:cs="Times New Roman"/>
          <w:sz w:val="28"/>
          <w:szCs w:val="28"/>
        </w:rPr>
        <w:t xml:space="preserve">onsumidor. Se establece que la conducta de la empresa al seguir descontando el préstamo después de su cancelación violó el trato digno y equitativo que los proveedores deben garantizar a los consumidores. Además, se destaca que la empresa no proporcionó la información </w:t>
      </w:r>
      <w:r w:rsidR="00306ABA">
        <w:rPr>
          <w:rFonts w:ascii="Times New Roman" w:hAnsi="Times New Roman" w:cs="Times New Roman"/>
          <w:sz w:val="28"/>
          <w:szCs w:val="28"/>
        </w:rPr>
        <w:t xml:space="preserve">que corresponde </w:t>
      </w:r>
      <w:r w:rsidRPr="00F64E29">
        <w:rPr>
          <w:rFonts w:ascii="Times New Roman" w:hAnsi="Times New Roman" w:cs="Times New Roman"/>
          <w:sz w:val="28"/>
          <w:szCs w:val="28"/>
        </w:rPr>
        <w:t>sobre el origen de la deuda y no respondió a los recla</w:t>
      </w:r>
      <w:r w:rsidR="00306ABA">
        <w:rPr>
          <w:rFonts w:ascii="Times New Roman" w:hAnsi="Times New Roman" w:cs="Times New Roman"/>
          <w:sz w:val="28"/>
          <w:szCs w:val="28"/>
        </w:rPr>
        <w:t>mos de la consumidora en tiempo.</w:t>
      </w:r>
    </w:p>
    <w:p w:rsidR="00F64E29" w:rsidRPr="00F64E29" w:rsidRDefault="00306ABA" w:rsidP="00F64E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El tribunal pudo concluir </w:t>
      </w:r>
      <w:r w:rsidR="00F64E29" w:rsidRPr="00F64E29">
        <w:rPr>
          <w:rFonts w:ascii="Times New Roman" w:hAnsi="Times New Roman" w:cs="Times New Roman"/>
          <w:sz w:val="28"/>
          <w:szCs w:val="28"/>
        </w:rPr>
        <w:t xml:space="preserve">que la conducta de la empresa lesionó los derechos constitucionales de la consumidora y que la </w:t>
      </w:r>
      <w:r>
        <w:rPr>
          <w:rFonts w:ascii="Times New Roman" w:hAnsi="Times New Roman" w:cs="Times New Roman"/>
          <w:sz w:val="28"/>
          <w:szCs w:val="28"/>
        </w:rPr>
        <w:t xml:space="preserve">imposición de una multa es el medio </w:t>
      </w:r>
      <w:r w:rsidR="00F64E29" w:rsidRPr="00F64E29">
        <w:rPr>
          <w:rFonts w:ascii="Times New Roman" w:hAnsi="Times New Roman" w:cs="Times New Roman"/>
          <w:sz w:val="28"/>
          <w:szCs w:val="28"/>
        </w:rPr>
        <w:t xml:space="preserve">adecuado para </w:t>
      </w:r>
      <w:r>
        <w:rPr>
          <w:rFonts w:ascii="Times New Roman" w:hAnsi="Times New Roman" w:cs="Times New Roman"/>
          <w:sz w:val="28"/>
          <w:szCs w:val="28"/>
        </w:rPr>
        <w:t xml:space="preserve">desviar </w:t>
      </w:r>
      <w:r w:rsidR="00F64E29" w:rsidRPr="00F64E29">
        <w:rPr>
          <w:rFonts w:ascii="Times New Roman" w:hAnsi="Times New Roman" w:cs="Times New Roman"/>
          <w:sz w:val="28"/>
          <w:szCs w:val="28"/>
        </w:rPr>
        <w:t>a los proveedores de incumplir sus obligaciones. La multa impuesta se basa en el perjuicio sufrido por la consumidora, la posición de la empresa en el</w:t>
      </w:r>
      <w:r>
        <w:rPr>
          <w:rFonts w:ascii="Times New Roman" w:hAnsi="Times New Roman" w:cs="Times New Roman"/>
          <w:sz w:val="28"/>
          <w:szCs w:val="28"/>
        </w:rPr>
        <w:t xml:space="preserve"> mercado y otras circunstancias.</w:t>
      </w:r>
    </w:p>
    <w:p w:rsidR="00F64E29" w:rsidRPr="00F64E29" w:rsidRDefault="00306ABA" w:rsidP="00F64E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 empresa </w:t>
      </w:r>
      <w:r w:rsidR="00F64E29" w:rsidRPr="00F64E29">
        <w:rPr>
          <w:rFonts w:ascii="Times New Roman" w:hAnsi="Times New Roman" w:cs="Times New Roman"/>
          <w:sz w:val="28"/>
          <w:szCs w:val="28"/>
        </w:rPr>
        <w:t>argumentó que se solucionó el problema al contactar a la consumidora, cancelar el pré</w:t>
      </w:r>
      <w:r>
        <w:rPr>
          <w:rFonts w:ascii="Times New Roman" w:hAnsi="Times New Roman" w:cs="Times New Roman"/>
          <w:sz w:val="28"/>
          <w:szCs w:val="28"/>
        </w:rPr>
        <w:t>stamo y reintegrarle el dinero</w:t>
      </w:r>
      <w:r w:rsidR="00F64E29" w:rsidRPr="00F64E29">
        <w:rPr>
          <w:rFonts w:ascii="Times New Roman" w:hAnsi="Times New Roman" w:cs="Times New Roman"/>
          <w:sz w:val="28"/>
          <w:szCs w:val="28"/>
        </w:rPr>
        <w:t xml:space="preserve">. Sin embargo, el tribunal consideró que los incumplimientos de la empresa ocurrieron </w:t>
      </w:r>
      <w:r>
        <w:rPr>
          <w:rFonts w:ascii="Times New Roman" w:hAnsi="Times New Roman" w:cs="Times New Roman"/>
          <w:sz w:val="28"/>
          <w:szCs w:val="28"/>
        </w:rPr>
        <w:t xml:space="preserve">antes de </w:t>
      </w:r>
      <w:r w:rsidR="00F64E29" w:rsidRPr="00F64E29">
        <w:rPr>
          <w:rFonts w:ascii="Times New Roman" w:hAnsi="Times New Roman" w:cs="Times New Roman"/>
          <w:sz w:val="28"/>
          <w:szCs w:val="28"/>
        </w:rPr>
        <w:t xml:space="preserve">esa solución y que la falta de información sobre la deuda generó </w:t>
      </w:r>
      <w:r>
        <w:rPr>
          <w:rFonts w:ascii="Times New Roman" w:hAnsi="Times New Roman" w:cs="Times New Roman"/>
          <w:sz w:val="28"/>
          <w:szCs w:val="28"/>
        </w:rPr>
        <w:t xml:space="preserve">una injusticia </w:t>
      </w:r>
      <w:r w:rsidR="00F64E29" w:rsidRPr="00F64E29">
        <w:rPr>
          <w:rFonts w:ascii="Times New Roman" w:hAnsi="Times New Roman" w:cs="Times New Roman"/>
          <w:sz w:val="28"/>
          <w:szCs w:val="28"/>
        </w:rPr>
        <w:t>entre la empresa y la consumidora.</w:t>
      </w:r>
    </w:p>
    <w:p w:rsidR="00250A81" w:rsidRPr="00F64E29" w:rsidRDefault="00306ABA" w:rsidP="00F64E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Finalmente, l</w:t>
      </w:r>
      <w:r w:rsidR="00F64E29" w:rsidRPr="00F64E29">
        <w:rPr>
          <w:rFonts w:ascii="Times New Roman" w:hAnsi="Times New Roman" w:cs="Times New Roman"/>
          <w:sz w:val="28"/>
          <w:szCs w:val="28"/>
        </w:rPr>
        <w:t>a empresa finalmente reintegró los fondos descontados de más.</w:t>
      </w:r>
      <w:bookmarkStart w:id="0" w:name="_GoBack"/>
      <w:bookmarkEnd w:id="0"/>
    </w:p>
    <w:sectPr w:rsidR="00250A81" w:rsidRPr="00F64E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A81"/>
    <w:rsid w:val="00250A81"/>
    <w:rsid w:val="00306ABA"/>
    <w:rsid w:val="007B4AC3"/>
    <w:rsid w:val="00F6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4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291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2023-06-15T22:16:00Z</dcterms:created>
  <dcterms:modified xsi:type="dcterms:W3CDTF">2023-06-15T22:46:00Z</dcterms:modified>
</cp:coreProperties>
</file>