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D17" w:rsidRPr="00F80D17" w:rsidRDefault="00F80D17" w:rsidP="00F80D17">
      <w:pPr>
        <w:jc w:val="center"/>
        <w:rPr>
          <w:sz w:val="28"/>
        </w:rPr>
      </w:pPr>
      <w:r w:rsidRPr="00F80D17">
        <w:rPr>
          <w:sz w:val="28"/>
        </w:rPr>
        <w:t>SUCESIONES NUMÉRICAS</w:t>
      </w:r>
    </w:p>
    <w:p w:rsidR="00E76B92" w:rsidRDefault="00F80D17" w:rsidP="00F80D17">
      <w:pPr>
        <w:jc w:val="both"/>
      </w:pPr>
      <w:r>
        <w:t>Definición: Llamamos sucesión numérica a un conjunto ordenado de números, afectados de un índice natural que indica el lugar que cada uno ocupa en el conjunto y que satisfacen una determinada ley de formación</w:t>
      </w:r>
      <w:r>
        <w:t>.</w:t>
      </w:r>
    </w:p>
    <w:p w:rsidR="00F80D17" w:rsidRDefault="00F80D17" w:rsidP="00F80D17">
      <w:pPr>
        <w:jc w:val="center"/>
      </w:pPr>
      <w:r>
        <w:rPr>
          <w:noProof/>
          <w:lang w:eastAsia="es-AR"/>
        </w:rPr>
        <w:drawing>
          <wp:inline distT="0" distB="0" distL="0" distR="0" wp14:anchorId="274878A2" wp14:editId="0B739FD3">
            <wp:extent cx="3108541" cy="11103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2590" cy="111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D17" w:rsidRDefault="00F80D17" w:rsidP="00F80D17">
      <w:r>
        <w:t xml:space="preserve">Otra definición: Definición: Llamamos sucesión numérica a una función cuyo dominio es el conjunto de los números naturales y cuyo rango es el conjunto de los números reales: </w:t>
      </w:r>
    </w:p>
    <w:p w:rsidR="00F80D17" w:rsidRDefault="00F80D17" w:rsidP="00F80D17">
      <w:pPr>
        <w:jc w:val="center"/>
      </w:pPr>
      <w:r>
        <w:rPr>
          <w:noProof/>
          <w:lang w:eastAsia="es-AR"/>
        </w:rPr>
        <w:drawing>
          <wp:inline distT="0" distB="0" distL="0" distR="0" wp14:anchorId="772224EC" wp14:editId="73EF5802">
            <wp:extent cx="2185059" cy="355072"/>
            <wp:effectExtent l="0" t="0" r="5715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7246" cy="35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D17" w:rsidRDefault="00F80D17" w:rsidP="00F80D17">
      <w:r>
        <w:t>Es un conjunto ordenado de infinitos elementos</w:t>
      </w:r>
    </w:p>
    <w:p w:rsidR="00F80D17" w:rsidRDefault="00F80D17" w:rsidP="00F80D17">
      <w:pPr>
        <w:jc w:val="both"/>
      </w:pPr>
      <w:r>
        <w:t>La sucesión en la cual todos los términos son constantes se denomina sucesión constante</w:t>
      </w:r>
      <w:r>
        <w:t>.</w:t>
      </w:r>
    </w:p>
    <w:p w:rsidR="00F80D17" w:rsidRDefault="00F80D17" w:rsidP="00F80D17">
      <w:pPr>
        <w:jc w:val="both"/>
      </w:pPr>
      <w:r>
        <w:t>Representación de una sucesión</w:t>
      </w:r>
      <w:r>
        <w:t>:</w:t>
      </w:r>
    </w:p>
    <w:p w:rsidR="00F80D17" w:rsidRDefault="00F80D17" w:rsidP="00F80D17">
      <w:pPr>
        <w:pStyle w:val="Prrafodelista"/>
        <w:numPr>
          <w:ilvl w:val="0"/>
          <w:numId w:val="1"/>
        </w:numPr>
        <w:jc w:val="both"/>
      </w:pPr>
      <w:r>
        <w:t>Mediante la expresión del término n-</w:t>
      </w:r>
      <w:proofErr w:type="spellStart"/>
      <w:r>
        <w:t>ésimo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</w:p>
    <w:p w:rsidR="00F80D17" w:rsidRDefault="00F80D17" w:rsidP="00F80D17">
      <w:pPr>
        <w:pStyle w:val="Prrafodelista"/>
        <w:numPr>
          <w:ilvl w:val="0"/>
          <w:numId w:val="1"/>
        </w:numPr>
        <w:jc w:val="both"/>
      </w:pPr>
      <w:r>
        <w:t>En forma coloquial, o sea describir los términos verbalmente</w:t>
      </w:r>
    </w:p>
    <w:p w:rsidR="00F80D17" w:rsidRDefault="00F80D17" w:rsidP="00F80D17">
      <w:pPr>
        <w:pStyle w:val="Prrafodelista"/>
        <w:jc w:val="both"/>
      </w:pPr>
      <w:r>
        <w:t>EJ : S</w:t>
      </w:r>
      <w:r>
        <w:t xml:space="preserve">ucesión donde </w:t>
      </w:r>
      <w:proofErr w:type="spellStart"/>
      <w:r>
        <w:t>an</w:t>
      </w:r>
      <w:proofErr w:type="spellEnd"/>
      <w:r>
        <w:t xml:space="preserve"> = 0, si n es impar y </w:t>
      </w:r>
      <w:proofErr w:type="spellStart"/>
      <w:r>
        <w:t>an</w:t>
      </w:r>
      <w:proofErr w:type="spellEnd"/>
      <w:r>
        <w:t xml:space="preserve"> = 1 si n es par</w:t>
      </w:r>
      <w:proofErr w:type="gramStart"/>
      <w:r>
        <w:t>..</w:t>
      </w:r>
      <w:proofErr w:type="gramEnd"/>
    </w:p>
    <w:p w:rsidR="00F80D17" w:rsidRDefault="00F80D17" w:rsidP="00F80D17">
      <w:pPr>
        <w:pStyle w:val="Prrafodelista"/>
        <w:numPr>
          <w:ilvl w:val="0"/>
          <w:numId w:val="1"/>
        </w:numPr>
        <w:jc w:val="both"/>
      </w:pPr>
      <w:r>
        <w:t>Mediante fórmula o regla de recurrencia</w:t>
      </w:r>
      <w:r>
        <w:t xml:space="preserve"> </w:t>
      </w:r>
    </w:p>
    <w:p w:rsidR="00F80D17" w:rsidRDefault="00F80D17" w:rsidP="00F80D17">
      <w:pPr>
        <w:pStyle w:val="Prrafodelista"/>
        <w:jc w:val="both"/>
      </w:pPr>
      <w:r>
        <w:t>EJ: S</w:t>
      </w:r>
      <w:r>
        <w:t xml:space="preserve">ucesión donde </w:t>
      </w:r>
      <w:proofErr w:type="spellStart"/>
      <w:r>
        <w:t>an</w:t>
      </w:r>
      <w:proofErr w:type="spellEnd"/>
      <w:r>
        <w:t xml:space="preserve"> = 3 an-1 – an-</w:t>
      </w:r>
      <w:proofErr w:type="gramStart"/>
      <w:r>
        <w:t>2 .</w:t>
      </w:r>
      <w:proofErr w:type="gramEnd"/>
      <w:r>
        <w:t xml:space="preserve"> Siendo a1 = 1 y a2 = 2</w:t>
      </w:r>
    </w:p>
    <w:p w:rsidR="00F80D17" w:rsidRDefault="00F80D17" w:rsidP="00F80D17">
      <w:pPr>
        <w:pStyle w:val="Prrafodelista"/>
        <w:numPr>
          <w:ilvl w:val="0"/>
          <w:numId w:val="1"/>
        </w:numPr>
        <w:jc w:val="both"/>
      </w:pPr>
      <w:r>
        <w:t xml:space="preserve">Sistemas de ejes coordenados </w:t>
      </w:r>
      <w:proofErr w:type="spellStart"/>
      <w:r>
        <w:t>xy</w:t>
      </w:r>
      <w:proofErr w:type="spellEnd"/>
      <w:r>
        <w:t xml:space="preserve"> / </w:t>
      </w:r>
      <w:r>
        <w:t>Un solo eje, el eje de las abscisas (x)</w:t>
      </w:r>
    </w:p>
    <w:p w:rsidR="00F80D17" w:rsidRDefault="00F80D17" w:rsidP="00F80D17">
      <w:pPr>
        <w:ind w:left="360"/>
        <w:jc w:val="both"/>
      </w:pPr>
    </w:p>
    <w:p w:rsidR="00F80D17" w:rsidRDefault="00F80D17" w:rsidP="00F80D17">
      <w:pPr>
        <w:ind w:left="360"/>
        <w:jc w:val="center"/>
        <w:rPr>
          <w:sz w:val="28"/>
        </w:rPr>
      </w:pPr>
      <w:r w:rsidRPr="00F80D17">
        <w:rPr>
          <w:sz w:val="28"/>
        </w:rPr>
        <w:t>SUCESIONES ESPECIALES</w:t>
      </w:r>
    </w:p>
    <w:p w:rsidR="00390581" w:rsidRPr="00390581" w:rsidRDefault="00F80D17" w:rsidP="00390581">
      <w:pPr>
        <w:ind w:left="360"/>
        <w:jc w:val="center"/>
        <w:rPr>
          <w:u w:val="single"/>
        </w:rPr>
      </w:pPr>
      <w:r w:rsidRPr="00390581">
        <w:rPr>
          <w:u w:val="single"/>
        </w:rPr>
        <w:t>Sucesión aritmética</w:t>
      </w:r>
    </w:p>
    <w:p w:rsidR="00F80D17" w:rsidRDefault="00F80D17" w:rsidP="00F80D17">
      <w:pPr>
        <w:ind w:left="360"/>
        <w:jc w:val="both"/>
      </w:pPr>
      <w:r>
        <w:t xml:space="preserve">Sean a y s ε R y n ε </w:t>
      </w:r>
      <w:r>
        <w:rPr>
          <w:rFonts w:ascii="Cambria Math" w:hAnsi="Cambria Math" w:cs="Cambria Math"/>
        </w:rPr>
        <w:t>𝑁</w:t>
      </w:r>
      <w:r>
        <w:t xml:space="preserve"> +, se denomina sucesión aritmética a la que verifica:</w:t>
      </w:r>
    </w:p>
    <w:p w:rsidR="00390581" w:rsidRDefault="00390581" w:rsidP="00390581">
      <w:pPr>
        <w:ind w:left="360"/>
        <w:jc w:val="center"/>
      </w:pPr>
      <w:r>
        <w:rPr>
          <w:noProof/>
          <w:lang w:eastAsia="es-AR"/>
        </w:rPr>
        <w:drawing>
          <wp:inline distT="0" distB="0" distL="0" distR="0" wp14:anchorId="3BD62DD4" wp14:editId="0B431811">
            <wp:extent cx="3057896" cy="105562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243" cy="105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581" w:rsidRDefault="00390581" w:rsidP="00390581">
      <w:pPr>
        <w:ind w:left="360"/>
        <w:jc w:val="both"/>
      </w:pPr>
      <w:r>
        <w:t>Es una sucesión, donde cada término se obtienen sumando al anterior un número constante S.</w:t>
      </w:r>
    </w:p>
    <w:p w:rsidR="00390581" w:rsidRDefault="00390581" w:rsidP="00390581">
      <w:pPr>
        <w:ind w:left="360"/>
        <w:jc w:val="both"/>
      </w:pPr>
    </w:p>
    <w:p w:rsidR="00390581" w:rsidRPr="00390581" w:rsidRDefault="00390581" w:rsidP="00390581">
      <w:pPr>
        <w:ind w:left="360"/>
        <w:jc w:val="center"/>
        <w:rPr>
          <w:u w:val="single"/>
        </w:rPr>
      </w:pPr>
      <w:r w:rsidRPr="00390581">
        <w:rPr>
          <w:u w:val="single"/>
        </w:rPr>
        <w:t>Sucesión geométrica</w:t>
      </w:r>
    </w:p>
    <w:p w:rsidR="00390581" w:rsidRDefault="00390581" w:rsidP="00390581">
      <w:pPr>
        <w:ind w:left="360"/>
        <w:jc w:val="both"/>
      </w:pPr>
      <w:r>
        <w:t xml:space="preserve"> Sean a y q ε R y n ε </w:t>
      </w:r>
      <w:r>
        <w:rPr>
          <w:rFonts w:ascii="Cambria Math" w:hAnsi="Cambria Math" w:cs="Cambria Math"/>
        </w:rPr>
        <w:t>𝑁</w:t>
      </w:r>
      <w:r>
        <w:t xml:space="preserve"> +, se denomina sucesión geométrica a la que verifica:</w:t>
      </w:r>
    </w:p>
    <w:p w:rsidR="00390581" w:rsidRDefault="00390581" w:rsidP="00390581">
      <w:pPr>
        <w:ind w:left="360"/>
        <w:jc w:val="center"/>
      </w:pPr>
      <w:r>
        <w:rPr>
          <w:noProof/>
          <w:lang w:eastAsia="es-AR"/>
        </w:rPr>
        <w:drawing>
          <wp:inline distT="0" distB="0" distL="0" distR="0" wp14:anchorId="7100EE9B" wp14:editId="541F3E45">
            <wp:extent cx="1472540" cy="55278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5877" cy="55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581" w:rsidRDefault="00390581" w:rsidP="00390581">
      <w:pPr>
        <w:ind w:left="360"/>
        <w:jc w:val="both"/>
      </w:pPr>
      <w:r>
        <w:t>También se la denomina progresión geométrica</w:t>
      </w:r>
    </w:p>
    <w:p w:rsidR="004A4EFB" w:rsidRDefault="004A4EFB" w:rsidP="004A4EFB">
      <w:pPr>
        <w:ind w:left="360"/>
        <w:jc w:val="center"/>
        <w:rPr>
          <w:u w:val="single"/>
        </w:rPr>
      </w:pPr>
      <w:r w:rsidRPr="004A4EFB">
        <w:rPr>
          <w:u w:val="single"/>
        </w:rPr>
        <w:t>Sucesión aritmética geométrica</w:t>
      </w:r>
    </w:p>
    <w:p w:rsidR="004A4EFB" w:rsidRDefault="004A4EFB" w:rsidP="004A4EFB">
      <w:pPr>
        <w:ind w:left="360"/>
        <w:jc w:val="both"/>
      </w:pPr>
      <w:r>
        <w:t xml:space="preserve">Sean a, s y q ε R y n ε </w:t>
      </w:r>
      <w:r>
        <w:rPr>
          <w:rFonts w:ascii="Cambria Math" w:hAnsi="Cambria Math" w:cs="Cambria Math"/>
        </w:rPr>
        <w:t>𝑁</w:t>
      </w:r>
      <w:r>
        <w:t xml:space="preserve"> +, se denomina sucesión aritmética geométrica a la que verifica:</w:t>
      </w:r>
    </w:p>
    <w:p w:rsidR="004A4EFB" w:rsidRDefault="004A4EFB" w:rsidP="004A4EFB">
      <w:pPr>
        <w:ind w:left="360"/>
        <w:jc w:val="center"/>
      </w:pPr>
      <w:r>
        <w:rPr>
          <w:noProof/>
          <w:lang w:eastAsia="es-AR"/>
        </w:rPr>
        <w:drawing>
          <wp:inline distT="0" distB="0" distL="0" distR="0" wp14:anchorId="3C0406F8" wp14:editId="79F73468">
            <wp:extent cx="2422566" cy="51877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3159" cy="51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B69" w:rsidRDefault="00605B69" w:rsidP="004A4EFB">
      <w:pPr>
        <w:ind w:left="360"/>
        <w:jc w:val="center"/>
      </w:pPr>
      <w:r>
        <w:t>Sucesión armónica o sucesión recíproca</w:t>
      </w:r>
      <w:r>
        <w:t xml:space="preserve">:  </w:t>
      </w:r>
      <w:r>
        <w:rPr>
          <w:noProof/>
          <w:lang w:eastAsia="es-AR"/>
        </w:rPr>
        <w:drawing>
          <wp:inline distT="0" distB="0" distL="0" distR="0" wp14:anchorId="287AF579" wp14:editId="67AFC013">
            <wp:extent cx="902525" cy="548423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8908" cy="55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EFB" w:rsidRDefault="00605B69" w:rsidP="004A4EFB">
      <w:pPr>
        <w:ind w:left="360"/>
        <w:jc w:val="both"/>
      </w:pPr>
      <w:r>
        <w:rPr>
          <w:noProof/>
          <w:lang w:eastAsia="es-AR"/>
        </w:rPr>
        <w:drawing>
          <wp:inline distT="0" distB="0" distL="0" distR="0" wp14:anchorId="0F43AB69" wp14:editId="462AA730">
            <wp:extent cx="5634882" cy="3776353"/>
            <wp:effectExtent l="0" t="0" r="444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7706" cy="377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B69" w:rsidRDefault="00605B69" w:rsidP="00605B69">
      <w:pPr>
        <w:ind w:left="360"/>
        <w:jc w:val="center"/>
        <w:rPr>
          <w:sz w:val="24"/>
        </w:rPr>
      </w:pPr>
    </w:p>
    <w:p w:rsidR="00605B69" w:rsidRDefault="00605B69" w:rsidP="00605B69">
      <w:pPr>
        <w:ind w:left="360"/>
        <w:jc w:val="center"/>
        <w:rPr>
          <w:sz w:val="24"/>
        </w:rPr>
      </w:pPr>
    </w:p>
    <w:p w:rsidR="00605B69" w:rsidRDefault="00605B69" w:rsidP="00605B69">
      <w:pPr>
        <w:ind w:left="360"/>
        <w:jc w:val="center"/>
        <w:rPr>
          <w:sz w:val="24"/>
        </w:rPr>
      </w:pPr>
    </w:p>
    <w:p w:rsidR="00605B69" w:rsidRPr="00605B69" w:rsidRDefault="00605B69" w:rsidP="00605B69">
      <w:pPr>
        <w:ind w:left="360"/>
        <w:jc w:val="center"/>
        <w:rPr>
          <w:sz w:val="28"/>
        </w:rPr>
      </w:pPr>
      <w:r w:rsidRPr="00605B69">
        <w:rPr>
          <w:sz w:val="28"/>
        </w:rPr>
        <w:lastRenderedPageBreak/>
        <w:t>SUCESIONES MONÓTONAS</w:t>
      </w:r>
      <w:r w:rsidRPr="00605B69">
        <w:rPr>
          <w:sz w:val="28"/>
        </w:rPr>
        <w:t>:</w:t>
      </w:r>
    </w:p>
    <w:p w:rsidR="00605B69" w:rsidRDefault="00605B69" w:rsidP="004A4EFB">
      <w:pPr>
        <w:ind w:left="360"/>
        <w:jc w:val="both"/>
      </w:pPr>
      <w:r>
        <w:t>Definición 1: La su</w:t>
      </w:r>
      <w:r>
        <w:t>cesión {</w:t>
      </w:r>
      <w:proofErr w:type="spellStart"/>
      <w:r>
        <w:t>an</w:t>
      </w:r>
      <w:proofErr w:type="spellEnd"/>
      <w:r>
        <w:t>} se denomina decreciente, si cada término precedente (o anterior) es mayor que el posterior (o sucesor) a él.</w:t>
      </w:r>
    </w:p>
    <w:p w:rsidR="00605B69" w:rsidRDefault="00605B69" w:rsidP="00605B69">
      <w:pPr>
        <w:ind w:left="360"/>
        <w:jc w:val="center"/>
      </w:pPr>
      <w:r>
        <w:rPr>
          <w:noProof/>
          <w:lang w:eastAsia="es-AR"/>
        </w:rPr>
        <w:drawing>
          <wp:inline distT="0" distB="0" distL="0" distR="0" wp14:anchorId="0178C9A7" wp14:editId="5CB79EF3">
            <wp:extent cx="2772889" cy="311173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0108" cy="31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B69" w:rsidRDefault="00605B69" w:rsidP="00605B69">
      <w:pPr>
        <w:ind w:left="360"/>
        <w:jc w:val="center"/>
      </w:pPr>
      <w:r>
        <w:t>Definición 2: La sucesión {</w:t>
      </w:r>
      <w:proofErr w:type="spellStart"/>
      <w:r>
        <w:t>an</w:t>
      </w:r>
      <w:proofErr w:type="spellEnd"/>
      <w:r>
        <w:t>} se denomina creciente, si cada término precedente es menor que el posterior a él</w:t>
      </w:r>
    </w:p>
    <w:p w:rsidR="00605B69" w:rsidRDefault="00605B69" w:rsidP="00605B69">
      <w:pPr>
        <w:ind w:left="360"/>
        <w:jc w:val="center"/>
      </w:pPr>
      <w:r>
        <w:rPr>
          <w:noProof/>
          <w:lang w:eastAsia="es-AR"/>
        </w:rPr>
        <w:drawing>
          <wp:inline distT="0" distB="0" distL="0" distR="0" wp14:anchorId="7691A69D" wp14:editId="5C686140">
            <wp:extent cx="2416629" cy="361490"/>
            <wp:effectExtent l="0" t="0" r="3175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233" cy="36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B69" w:rsidRDefault="00045F0D" w:rsidP="00605B69">
      <w:pPr>
        <w:ind w:left="360"/>
        <w:jc w:val="center"/>
      </w:pPr>
      <w:r>
        <w:rPr>
          <w:noProof/>
          <w:lang w:eastAsia="es-AR"/>
        </w:rPr>
        <w:drawing>
          <wp:inline distT="0" distB="0" distL="0" distR="0">
            <wp:extent cx="5397500" cy="8255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F0D" w:rsidRDefault="00045F0D" w:rsidP="00605B69">
      <w:pPr>
        <w:ind w:left="360"/>
        <w:jc w:val="center"/>
      </w:pPr>
      <w:r>
        <w:t>Si se cumple que una sucesión es creciente, decreciente, no creciente o no decreciente, entonces se dice que la sucesión es monótona.</w:t>
      </w:r>
    </w:p>
    <w:p w:rsidR="00045F0D" w:rsidRPr="00045755" w:rsidRDefault="00045755" w:rsidP="00045755">
      <w:pPr>
        <w:ind w:left="360"/>
        <w:jc w:val="center"/>
        <w:rPr>
          <w:sz w:val="24"/>
          <w:u w:val="single"/>
        </w:rPr>
      </w:pPr>
      <w:r w:rsidRPr="00045755">
        <w:rPr>
          <w:sz w:val="24"/>
          <w:u w:val="single"/>
        </w:rPr>
        <w:t xml:space="preserve">SUCESIONES ACOTADAS </w:t>
      </w:r>
      <w:r w:rsidRPr="00045755">
        <w:rPr>
          <w:sz w:val="24"/>
          <w:u w:val="single"/>
        </w:rPr>
        <w:t>–</w:t>
      </w:r>
      <w:r w:rsidRPr="00045755">
        <w:rPr>
          <w:sz w:val="24"/>
          <w:u w:val="single"/>
        </w:rPr>
        <w:t xml:space="preserve"> COTAS</w:t>
      </w:r>
    </w:p>
    <w:p w:rsidR="00045755" w:rsidRDefault="00045755" w:rsidP="00045755">
      <w:pPr>
        <w:ind w:left="360"/>
        <w:jc w:val="both"/>
      </w:pPr>
      <w:r>
        <w:rPr>
          <w:noProof/>
          <w:lang w:eastAsia="es-AR"/>
        </w:rPr>
        <w:drawing>
          <wp:inline distT="0" distB="0" distL="0" distR="0" wp14:anchorId="358BDC19" wp14:editId="28BD79FB">
            <wp:extent cx="5400040" cy="78208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755" w:rsidRDefault="00045755" w:rsidP="00045755">
      <w:pPr>
        <w:ind w:left="360"/>
        <w:jc w:val="both"/>
      </w:pPr>
      <w:r>
        <w:rPr>
          <w:noProof/>
          <w:lang w:eastAsia="es-AR"/>
        </w:rPr>
        <w:drawing>
          <wp:inline distT="0" distB="0" distL="0" distR="0" wp14:anchorId="6FE9B29C" wp14:editId="46A018A4">
            <wp:extent cx="5400040" cy="44664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F2" w:rsidRDefault="00B16DF2" w:rsidP="00045755">
      <w:pPr>
        <w:ind w:left="360"/>
        <w:jc w:val="center"/>
        <w:rPr>
          <w:u w:val="single"/>
        </w:rPr>
      </w:pPr>
    </w:p>
    <w:p w:rsidR="00045755" w:rsidRPr="00B16DF2" w:rsidRDefault="00045755" w:rsidP="00045755">
      <w:pPr>
        <w:ind w:left="360"/>
        <w:jc w:val="center"/>
        <w:rPr>
          <w:sz w:val="24"/>
          <w:u w:val="single"/>
        </w:rPr>
      </w:pPr>
      <w:r w:rsidRPr="00B16DF2">
        <w:rPr>
          <w:sz w:val="24"/>
          <w:u w:val="single"/>
        </w:rPr>
        <w:t xml:space="preserve">LÍMITE DE UNA SUCESIÓN </w:t>
      </w:r>
      <w:r w:rsidRPr="00B16DF2">
        <w:rPr>
          <w:sz w:val="24"/>
          <w:u w:val="single"/>
        </w:rPr>
        <w:t>–</w:t>
      </w:r>
      <w:r w:rsidRPr="00B16DF2">
        <w:rPr>
          <w:sz w:val="24"/>
          <w:u w:val="single"/>
        </w:rPr>
        <w:t xml:space="preserve"> CONVERGENCIA</w:t>
      </w:r>
    </w:p>
    <w:p w:rsidR="00045755" w:rsidRDefault="00B16DF2" w:rsidP="00045755">
      <w:pPr>
        <w:ind w:left="360"/>
        <w:jc w:val="both"/>
        <w:rPr>
          <w:u w:val="single"/>
        </w:rPr>
      </w:pPr>
      <w:r>
        <w:rPr>
          <w:noProof/>
          <w:lang w:eastAsia="es-AR"/>
        </w:rPr>
        <w:drawing>
          <wp:inline distT="0" distB="0" distL="0" distR="0" wp14:anchorId="4580E41F" wp14:editId="43863062">
            <wp:extent cx="5400040" cy="1856226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F2" w:rsidRDefault="00B16DF2" w:rsidP="00045755">
      <w:pPr>
        <w:ind w:left="360"/>
        <w:jc w:val="both"/>
        <w:rPr>
          <w:u w:val="single"/>
        </w:rPr>
      </w:pPr>
    </w:p>
    <w:p w:rsidR="00B16DF2" w:rsidRPr="00B16DF2" w:rsidRDefault="00B16DF2" w:rsidP="00B16DF2">
      <w:pPr>
        <w:ind w:left="360"/>
        <w:jc w:val="center"/>
        <w:rPr>
          <w:u w:val="single"/>
        </w:rPr>
      </w:pPr>
      <w:r w:rsidRPr="00B16DF2">
        <w:rPr>
          <w:u w:val="single"/>
        </w:rPr>
        <w:lastRenderedPageBreak/>
        <w:t>Convergencia de las sucesiones monótonas acotadas</w:t>
      </w:r>
    </w:p>
    <w:p w:rsidR="00B16DF2" w:rsidRDefault="00B16DF2" w:rsidP="00045755">
      <w:pPr>
        <w:ind w:left="360"/>
        <w:jc w:val="both"/>
      </w:pPr>
      <w:r>
        <w:t xml:space="preserve"> Si una sucesión es monótona creciente y tiene cota superior, es convergente</w:t>
      </w:r>
      <w:r>
        <w:t>.</w:t>
      </w:r>
    </w:p>
    <w:p w:rsidR="00B16DF2" w:rsidRDefault="00B16DF2" w:rsidP="00045755">
      <w:pPr>
        <w:ind w:left="360"/>
        <w:jc w:val="both"/>
      </w:pPr>
      <w:r>
        <w:t>Si una suc</w:t>
      </w:r>
      <w:r>
        <w:t>esión es monótona creciente y NO</w:t>
      </w:r>
      <w:r>
        <w:t xml:space="preserve"> tiene cota superior, es divergente</w:t>
      </w:r>
    </w:p>
    <w:p w:rsidR="00B16DF2" w:rsidRDefault="009D1CDD" w:rsidP="00045755">
      <w:pPr>
        <w:ind w:left="360"/>
        <w:jc w:val="both"/>
      </w:pPr>
      <w:r>
        <w:t>Si una sucesión es monótona decreciente y tiene cota inferior, es convergente</w:t>
      </w:r>
    </w:p>
    <w:p w:rsidR="009D1CDD" w:rsidRDefault="009D1CDD" w:rsidP="00045755">
      <w:pPr>
        <w:ind w:left="360"/>
        <w:jc w:val="both"/>
      </w:pPr>
      <w:r>
        <w:t>Si una suces</w:t>
      </w:r>
      <w:r>
        <w:t>ión es monótona decreciente y NO</w:t>
      </w:r>
      <w:r>
        <w:t xml:space="preserve"> tiene cota inferior, es divergente</w:t>
      </w:r>
    </w:p>
    <w:p w:rsidR="009D1CDD" w:rsidRDefault="009D1CDD" w:rsidP="00045755">
      <w:pPr>
        <w:ind w:left="360"/>
        <w:jc w:val="both"/>
      </w:pPr>
      <w:r>
        <w:t>Las dos anteriores se reúnen en una única propiedad: Si una sucesión es monótona y acotada, entonces es convergente</w:t>
      </w:r>
      <w:r>
        <w:t>.</w:t>
      </w:r>
    </w:p>
    <w:p w:rsidR="009D1CDD" w:rsidRDefault="009D1CDD" w:rsidP="00045755">
      <w:pPr>
        <w:ind w:left="360"/>
        <w:jc w:val="both"/>
      </w:pPr>
    </w:p>
    <w:p w:rsidR="009D1CDD" w:rsidRDefault="009D1CDD" w:rsidP="009D1CDD">
      <w:pPr>
        <w:ind w:left="360"/>
        <w:jc w:val="center"/>
        <w:rPr>
          <w:u w:val="single"/>
        </w:rPr>
      </w:pPr>
      <w:r w:rsidRPr="009D1CDD">
        <w:rPr>
          <w:u w:val="single"/>
        </w:rPr>
        <w:t>CONDICIÓN NECESARIA DE EXISTENCIA DEL LÍMITE DE UNA SUCESIÓN NUMÉRICA</w:t>
      </w:r>
    </w:p>
    <w:p w:rsidR="009D1CDD" w:rsidRDefault="009D1CDD" w:rsidP="009D1CDD">
      <w:pPr>
        <w:ind w:left="360"/>
        <w:jc w:val="both"/>
      </w:pPr>
      <w:r>
        <w:t xml:space="preserve">Que la sucesión este acotada </w:t>
      </w:r>
      <w:r w:rsidRPr="00E04235">
        <w:rPr>
          <w:b/>
        </w:rPr>
        <w:t>es necesario</w:t>
      </w:r>
      <w:r>
        <w:t xml:space="preserve"> para que exista el límite de una sucesión (sucesión convergente)</w:t>
      </w:r>
      <w:r w:rsidR="00E04235">
        <w:t>. Es decir: Que la sucesión esté</w:t>
      </w:r>
      <w:r>
        <w:t xml:space="preserve"> acotada es obligatorio para que exista el límite de una sucesión (sucesión convergente). Es decir: Si la sucesión no </w:t>
      </w:r>
      <w:r w:rsidR="00E04235">
        <w:t>está</w:t>
      </w:r>
      <w:r>
        <w:t xml:space="preserve"> acotada entonces no existe el límite de la sucesión</w:t>
      </w:r>
      <w:r w:rsidR="00E04235">
        <w:t>.</w:t>
      </w:r>
    </w:p>
    <w:p w:rsidR="00E04235" w:rsidRDefault="00E04235" w:rsidP="009D1CDD">
      <w:pPr>
        <w:ind w:left="360"/>
        <w:jc w:val="both"/>
      </w:pPr>
      <w:r>
        <w:t xml:space="preserve">Conclusión 1: La acotación no implica convergencia. La acotación es condición necesaria pero no suficiente. </w:t>
      </w:r>
    </w:p>
    <w:p w:rsidR="00E04235" w:rsidRDefault="00E04235" w:rsidP="009D1CDD">
      <w:pPr>
        <w:ind w:left="360"/>
        <w:jc w:val="both"/>
      </w:pPr>
      <w:r>
        <w:t>Conclusión 2: Toda sucesión no acotada es divergente</w:t>
      </w:r>
    </w:p>
    <w:p w:rsidR="00E04235" w:rsidRDefault="00E04235" w:rsidP="009D1CDD">
      <w:pPr>
        <w:ind w:left="360"/>
        <w:jc w:val="both"/>
      </w:pPr>
    </w:p>
    <w:p w:rsidR="00E04235" w:rsidRDefault="00E04235" w:rsidP="00E04235">
      <w:pPr>
        <w:ind w:left="360"/>
        <w:jc w:val="center"/>
        <w:rPr>
          <w:u w:val="single"/>
        </w:rPr>
      </w:pPr>
      <w:r w:rsidRPr="00E04235">
        <w:rPr>
          <w:u w:val="single"/>
        </w:rPr>
        <w:t>SUCESIONES INFINITÉSIMAS</w:t>
      </w:r>
    </w:p>
    <w:p w:rsidR="00E04235" w:rsidRDefault="00E04235" w:rsidP="00E04235">
      <w:pPr>
        <w:ind w:left="360"/>
        <w:jc w:val="both"/>
      </w:pPr>
      <w:r>
        <w:t>Una sucesión {</w:t>
      </w:r>
      <w:proofErr w:type="spellStart"/>
      <w:r>
        <w:t>an</w:t>
      </w:r>
      <w:proofErr w:type="spellEnd"/>
      <w:r>
        <w:t>} se dice infinitésima si su límite es igual a 0</w:t>
      </w:r>
      <w:r>
        <w:t>:</w:t>
      </w:r>
    </w:p>
    <w:p w:rsidR="00E04235" w:rsidRDefault="00E04235" w:rsidP="00E04235">
      <w:pPr>
        <w:ind w:left="360"/>
        <w:jc w:val="center"/>
      </w:pPr>
      <w:r>
        <w:rPr>
          <w:noProof/>
          <w:lang w:eastAsia="es-AR"/>
        </w:rPr>
        <w:drawing>
          <wp:inline distT="0" distB="0" distL="0" distR="0" wp14:anchorId="5284C03D" wp14:editId="400C8AF1">
            <wp:extent cx="1745673" cy="658026"/>
            <wp:effectExtent l="0" t="0" r="6985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6610" cy="65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235" w:rsidRDefault="00E04235" w:rsidP="00E04235">
      <w:pPr>
        <w:ind w:left="360"/>
        <w:jc w:val="both"/>
      </w:pPr>
      <w:r>
        <w:t xml:space="preserve">Propiedad 1: La suma de dos sucesiones infinitésimas es otra sucesión infinitésima. </w:t>
      </w:r>
    </w:p>
    <w:p w:rsidR="00E04235" w:rsidRDefault="00E04235" w:rsidP="00E04235">
      <w:pPr>
        <w:ind w:left="360"/>
        <w:jc w:val="both"/>
      </w:pPr>
      <w:r>
        <w:t xml:space="preserve">Propiedad 2: El producto de una sucesión infinitésima </w:t>
      </w:r>
      <w:r>
        <w:rPr>
          <w:rFonts w:ascii="Cambria Math" w:hAnsi="Cambria Math" w:cs="Cambria Math"/>
        </w:rPr>
        <w:t>𝑎𝑛</w:t>
      </w:r>
      <w:r>
        <w:t xml:space="preserve"> por una sucesión acotada </w:t>
      </w:r>
      <w:r>
        <w:rPr>
          <w:rFonts w:ascii="Cambria Math" w:hAnsi="Cambria Math" w:cs="Cambria Math"/>
        </w:rPr>
        <w:t>𝑏𝑛</w:t>
      </w:r>
      <w:r>
        <w:t xml:space="preserve"> es otra sucesión infinitésima. </w:t>
      </w:r>
    </w:p>
    <w:p w:rsidR="00E04235" w:rsidRDefault="00E04235" w:rsidP="00E04235">
      <w:pPr>
        <w:ind w:left="360"/>
        <w:jc w:val="both"/>
      </w:pPr>
      <w:r>
        <w:t xml:space="preserve">Propiedad 3: Para que el número L sea el límite de la sucesión </w:t>
      </w:r>
      <w:r>
        <w:rPr>
          <w:rFonts w:ascii="Cambria Math" w:hAnsi="Cambria Math" w:cs="Cambria Math"/>
        </w:rPr>
        <w:t>𝑎𝑛</w:t>
      </w:r>
      <w:r>
        <w:t xml:space="preserve"> es necesario y suficiente que </w:t>
      </w:r>
      <w:r>
        <w:rPr>
          <w:rFonts w:ascii="Cambria Math" w:hAnsi="Cambria Math" w:cs="Cambria Math"/>
        </w:rPr>
        <w:t>𝑎𝑛</w:t>
      </w:r>
      <w:r>
        <w:t xml:space="preserve"> pueda escribirse de la siguiente forma: </w:t>
      </w:r>
      <w:r>
        <w:rPr>
          <w:rFonts w:ascii="Cambria Math" w:hAnsi="Cambria Math" w:cs="Cambria Math"/>
        </w:rPr>
        <w:t>𝑎𝑛</w:t>
      </w:r>
      <w:r>
        <w:t xml:space="preserve"> = L + </w:t>
      </w:r>
      <w:r>
        <w:rPr>
          <w:rFonts w:ascii="Cambria Math" w:hAnsi="Cambria Math" w:cs="Cambria Math"/>
        </w:rPr>
        <w:t>𝛼𝑛</w:t>
      </w:r>
      <w:r>
        <w:t xml:space="preserve">, donde </w:t>
      </w:r>
      <w:r>
        <w:rPr>
          <w:rFonts w:ascii="Cambria Math" w:hAnsi="Cambria Math" w:cs="Cambria Math"/>
        </w:rPr>
        <w:t>𝛼𝑛</w:t>
      </w:r>
      <w:r>
        <w:t xml:space="preserve"> es una sucesión infinitésima y </w:t>
      </w:r>
      <w:r>
        <w:rPr>
          <w:rFonts w:ascii="Cambria Math" w:hAnsi="Cambria Math" w:cs="Cambria Math"/>
        </w:rPr>
        <w:t>𝛼𝑛</w:t>
      </w:r>
      <w:r>
        <w:t xml:space="preserve"> su elemento enésimo.</w:t>
      </w:r>
    </w:p>
    <w:p w:rsidR="00E04235" w:rsidRDefault="00E04235" w:rsidP="00E04235">
      <w:pPr>
        <w:ind w:left="360"/>
        <w:jc w:val="both"/>
      </w:pPr>
      <w:r>
        <w:rPr>
          <w:noProof/>
          <w:lang w:eastAsia="es-AR"/>
        </w:rPr>
        <w:lastRenderedPageBreak/>
        <w:drawing>
          <wp:inline distT="0" distB="0" distL="0" distR="0" wp14:anchorId="57B5B86F" wp14:editId="225CD5F2">
            <wp:extent cx="5400040" cy="3611636"/>
            <wp:effectExtent l="0" t="0" r="0" b="825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235" w:rsidRDefault="00E04235" w:rsidP="00E04235">
      <w:pPr>
        <w:ind w:left="360"/>
        <w:jc w:val="both"/>
        <w:rPr>
          <w:u w:val="single"/>
        </w:rPr>
      </w:pPr>
      <w:r>
        <w:rPr>
          <w:noProof/>
          <w:lang w:eastAsia="es-AR"/>
        </w:rPr>
        <w:drawing>
          <wp:inline distT="0" distB="0" distL="0" distR="0" wp14:anchorId="25A402FE" wp14:editId="787858CF">
            <wp:extent cx="5400040" cy="1672925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235" w:rsidRDefault="00E04235" w:rsidP="00E04235">
      <w:pPr>
        <w:ind w:left="360"/>
        <w:jc w:val="center"/>
        <w:rPr>
          <w:u w:val="single"/>
        </w:rPr>
      </w:pPr>
      <w:r w:rsidRPr="00E04235">
        <w:rPr>
          <w:u w:val="single"/>
        </w:rPr>
        <w:t>SUCESIONES INFINITAS Y SU RELACIÓN CON LAS SUCESIONES INFINITÉSIMAS</w:t>
      </w:r>
    </w:p>
    <w:p w:rsidR="00E04235" w:rsidRPr="00E04235" w:rsidRDefault="001B5690" w:rsidP="00E04235">
      <w:pPr>
        <w:ind w:left="360"/>
        <w:jc w:val="both"/>
        <w:rPr>
          <w:u w:val="single"/>
        </w:rPr>
      </w:pPr>
      <w:r>
        <w:rPr>
          <w:noProof/>
          <w:lang w:eastAsia="es-AR"/>
        </w:rPr>
        <w:drawing>
          <wp:inline distT="0" distB="0" distL="0" distR="0" wp14:anchorId="656FDE2D" wp14:editId="49EBFA62">
            <wp:extent cx="5400040" cy="2387798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4235" w:rsidRPr="00E04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4A62CC"/>
    <w:multiLevelType w:val="hybridMultilevel"/>
    <w:tmpl w:val="6CA2184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D17"/>
    <w:rsid w:val="00045755"/>
    <w:rsid w:val="00045F0D"/>
    <w:rsid w:val="001B5690"/>
    <w:rsid w:val="00390581"/>
    <w:rsid w:val="004A4EFB"/>
    <w:rsid w:val="00605B69"/>
    <w:rsid w:val="009D1CDD"/>
    <w:rsid w:val="00B16DF2"/>
    <w:rsid w:val="00E04235"/>
    <w:rsid w:val="00E76B92"/>
    <w:rsid w:val="00F0548E"/>
    <w:rsid w:val="00F8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80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0D1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80D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80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0D1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80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550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2024-04-20T19:58:00Z</dcterms:created>
  <dcterms:modified xsi:type="dcterms:W3CDTF">2024-04-20T23:57:00Z</dcterms:modified>
</cp:coreProperties>
</file>