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b/>
          <w:bCs/>
          <w:color w:val="1976D2"/>
          <w:sz w:val="48"/>
          <w:szCs w:val="48"/>
        </w:rPr>
        <w:t xml:space="preserve">FACILITY HEALTH SCORE</w:t>
      </w:r>
    </w:p>
    <w:p>
      <w:pPr>
        <w:spacing w:before="400" w:after="2000"/>
        <w:jc w:val="center"/>
      </w:pPr>
      <w:r>
        <w:rPr>
          <w:color w:val="424242"/>
          <w:sz w:val="28"/>
          <w:szCs w:val="28"/>
        </w:rPr>
        <w:t xml:space="preserve">Comprehensive Facility Assessment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200"/>
              <w:left w:type="dxa" w:w="200"/>
              <w:bottom w:type="dxa" w:w="200"/>
              <w:right w:type="dxa" w:w="200"/>
            </w:tcMar>
          </w:tcPr>
          <w:p>
            <w:pPr>
              <w:jc w:val="center"/>
            </w:pPr>
            <w:r>
              <w:rPr>
                <w:b/>
                <w:bCs/>
                <w:sz w:val="32"/>
                <w:szCs w:val="32"/>
              </w:rPr>
              <w:t xml:space="preserve">Cedar Crest Hospital</w:t>
            </w:r>
          </w:p>
          <w:p>
            <w:pPr>
              <w:jc w:val="center"/>
            </w:pPr>
            <w:r>
              <w:rPr>
                <w:sz w:val="22"/>
                <w:szCs w:val="22"/>
              </w:rPr>
              <w:t xml:space="preserve">123 Medical Drive</w:t>
            </w:r>
          </w:p>
          <w:p>
            <w:pPr>
              <w:spacing w:after="100"/>
            </w:pPr>
          </w:p>
          <w:p>
            <w:pPr>
              <w:jc w:val="center"/>
            </w:pPr>
            <w:r>
              <w:rPr>
                <w:sz w:val="22"/>
                <w:szCs w:val="22"/>
              </w:rPr>
              <w:t xml:space="preserve">Inspection Date: 12/01/2026</w:t>
            </w:r>
          </w:p>
          <w:p>
            <w:pPr>
              <w:jc w:val="center"/>
            </w:pPr>
            <w:r>
              <w:rPr>
                <w:sz w:val="22"/>
                <w:szCs w:val="22"/>
              </w:rPr>
              <w:t xml:space="preserve">Inspector: Ibrahim Yusuf</w:t>
            </w:r>
          </w:p>
        </w:tc>
      </w:tr>
    </w:tbl>
    <w:p>
      <w:pPr>
        <w:spacing w:after="10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107" w:val="clear"/>
            <w:tcMar>
              <w:top w:type="dxa" w:w="400"/>
              <w:left w:type="dxa" w:w="200"/>
              <w:bottom w:type="dxa" w:w="400"/>
              <w:right w:type="dxa" w:w="200"/>
            </w:tcMar>
          </w:tcPr>
          <w:p>
            <w:pPr>
              <w:jc w:val="center"/>
            </w:pPr>
            <w:r>
              <w:rPr>
                <w:b/>
                <w:bCs/>
                <w:color w:val="FFFFFF"/>
                <w:sz w:val="28"/>
                <w:szCs w:val="28"/>
              </w:rPr>
              <w:t xml:space="preserve">OVERALL FACILITY HEALTH SCORE</w:t>
            </w:r>
          </w:p>
          <w:p>
            <w:pPr>
              <w:jc w:val="center"/>
            </w:pPr>
            <w:r>
              <w:rPr>
                <w:b/>
                <w:bCs/>
                <w:color w:val="FFFFFF"/>
                <w:sz w:val="72"/>
                <w:szCs w:val="72"/>
              </w:rPr>
              <w:t xml:space="preserve">🟡 76/100</w:t>
            </w:r>
          </w:p>
          <w:p>
            <w:pPr>
              <w:jc w:val="center"/>
            </w:pPr>
            <w:r>
              <w:rPr>
                <w:b/>
                <w:bCs/>
                <w:color w:val="FFFFFF"/>
                <w:sz w:val="36"/>
                <w:szCs w:val="36"/>
              </w:rPr>
              <w:t xml:space="preserve">GOOD</w:t>
            </w:r>
          </w:p>
        </w:tc>
      </w:tr>
    </w:tbl>
    <w:p>
      <w:r>
        <w:br w:type="page"/>
      </w:r>
    </w:p>
    <w:p>
      <w:pPr>
        <w:pStyle w:val="Heading1"/>
      </w:pPr>
      <w:r>
        <w:t xml:space="preserve">EXECUTIVE SUMMARY</w:t>
      </w:r>
    </w:p>
    <w:p>
      <w:pPr>
        <w:spacing w:after="200"/>
      </w:pPr>
      <w:r>
        <w:rPr>
          <w:sz w:val="22"/>
          <w:szCs w:val="22"/>
        </w:rPr>
        <w:t xml:space="preserve">This comprehensive facility health assessment was conducted on 12/01/2026 at Cedar Crest Hospital. The inspection evaluated 10 critical facility management categories to determine the overall condition and identify areas requiring immediate attention.</w:t>
      </w:r>
    </w:p>
    <w:p>
      <w:pPr>
        <w:spacing w:before="200" w:after="200"/>
      </w:pPr>
      <w:r>
        <w:rPr>
          <w:b/>
          <w:bCs/>
          <w:sz w:val="24"/>
          <w:szCs w:val="24"/>
        </w:rPr>
        <w:t xml:space="preserve">Category Performance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2360"/>
        <w:gridCol w:w="1000"/>
      </w:tblGrid>
      <w:tr>
        <w:tc>
          <w:tcPr>
            <w:tcW w:type="dxa" w:w="6000"/>
            <w:tcBorders>
              <w:top w:val="single" w:color="CCCCCC" w:sz="1"/>
              <w:left w:val="single" w:color="CCCCCC" w:sz="1"/>
              <w:bottom w:val="single" w:color="CCCCCC" w:sz="1"/>
              <w:right w:val="single" w:color="CCCCCC" w:sz="1"/>
            </w:tcBorders>
            <w:shd w:fill="1976D2" w:val="clear"/>
            <w:tcMar>
              <w:top w:type="dxa" w:w="100"/>
              <w:left w:type="dxa" w:w="150"/>
              <w:bottom w:type="dxa" w:w="100"/>
              <w:right w:type="dxa" w:w="150"/>
            </w:tcMar>
          </w:tcPr>
          <w:p>
            <w:r>
              <w:rPr>
                <w:b/>
                <w:bCs/>
                <w:color w:val="FFFFFF"/>
                <w:sz w:val="22"/>
                <w:szCs w:val="22"/>
              </w:rPr>
              <w:t xml:space="preserve">Category</w:t>
            </w:r>
          </w:p>
        </w:tc>
        <w:tc>
          <w:tcPr>
            <w:tcW w:type="dxa" w:w="2360"/>
            <w:tcBorders>
              <w:top w:val="single" w:color="CCCCCC" w:sz="1"/>
              <w:left w:val="single" w:color="CCCCCC" w:sz="1"/>
              <w:bottom w:val="single" w:color="CCCCCC" w:sz="1"/>
              <w:right w:val="single" w:color="CCCCCC" w:sz="1"/>
            </w:tcBorders>
            <w:shd w:fill="1976D2" w:val="clear"/>
            <w:tcMar>
              <w:top w:type="dxa" w:w="100"/>
              <w:left w:type="dxa" w:w="150"/>
              <w:bottom w:type="dxa" w:w="100"/>
              <w:right w:type="dxa" w:w="150"/>
            </w:tcMar>
          </w:tcPr>
          <w:p>
            <w:pPr>
              <w:jc w:val="center"/>
            </w:pPr>
            <w:r>
              <w:rPr>
                <w:b/>
                <w:bCs/>
                <w:color w:val="FFFFFF"/>
                <w:sz w:val="22"/>
                <w:szCs w:val="22"/>
              </w:rPr>
              <w:t xml:space="preserve">Score</w:t>
            </w:r>
          </w:p>
        </w:tc>
        <w:tc>
          <w:tcPr>
            <w:tcW w:type="dxa" w:w="1000"/>
            <w:tcBorders>
              <w:top w:val="single" w:color="CCCCCC" w:sz="1"/>
              <w:left w:val="single" w:color="CCCCCC" w:sz="1"/>
              <w:bottom w:val="single" w:color="CCCCCC" w:sz="1"/>
              <w:right w:val="single" w:color="CCCCCC" w:sz="1"/>
            </w:tcBorders>
            <w:shd w:fill="1976D2" w:val="clear"/>
            <w:tcMar>
              <w:top w:type="dxa" w:w="100"/>
              <w:left w:type="dxa" w:w="150"/>
              <w:bottom w:type="dxa" w:w="100"/>
              <w:right w:type="dxa" w:w="150"/>
            </w:tcMar>
          </w:tcPr>
          <w:p>
            <w:pPr>
              <w:jc w:val="center"/>
            </w:pPr>
            <w:r>
              <w:rPr>
                <w:b/>
                <w:bCs/>
                <w:color w:val="FFFFFF"/>
                <w:sz w:val="22"/>
                <w:szCs w:val="22"/>
              </w:rPr>
              <w:t xml:space="preserve">Status</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Generator</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85/100</w:t>
            </w:r>
          </w:p>
        </w:tc>
        <w:tc>
          <w:tcPr>
            <w:tcW w:type="dxa" w:w="1000"/>
            <w:tcBorders>
              <w:top w:val="single" w:color="CCCCCC" w:sz="1"/>
              <w:left w:val="single" w:color="CCCCCC" w:sz="1"/>
              <w:bottom w:val="single" w:color="CCCCCC" w:sz="1"/>
              <w:right w:val="single" w:color="CCCCCC" w:sz="1"/>
            </w:tcBorders>
            <w:shd w:fill="FFC107"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HVAC</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70/100</w:t>
            </w:r>
          </w:p>
        </w:tc>
        <w:tc>
          <w:tcPr>
            <w:tcW w:type="dxa" w:w="1000"/>
            <w:tcBorders>
              <w:top w:val="single" w:color="CCCCCC" w:sz="1"/>
              <w:left w:val="single" w:color="CCCCCC" w:sz="1"/>
              <w:bottom w:val="single" w:color="CCCCCC" w:sz="1"/>
              <w:right w:val="single" w:color="CCCCCC" w:sz="1"/>
            </w:tcBorders>
            <w:shd w:fill="FFC107"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Equipment Environment</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80/100</w:t>
            </w:r>
          </w:p>
        </w:tc>
        <w:tc>
          <w:tcPr>
            <w:tcW w:type="dxa" w:w="1000"/>
            <w:tcBorders>
              <w:top w:val="single" w:color="CCCCCC" w:sz="1"/>
              <w:left w:val="single" w:color="CCCCCC" w:sz="1"/>
              <w:bottom w:val="single" w:color="CCCCCC" w:sz="1"/>
              <w:right w:val="single" w:color="CCCCCC" w:sz="1"/>
            </w:tcBorders>
            <w:shd w:fill="FFC107"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Water Systems</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65/100</w:t>
            </w:r>
          </w:p>
        </w:tc>
        <w:tc>
          <w:tcPr>
            <w:tcW w:type="dxa" w:w="1000"/>
            <w:tcBorders>
              <w:top w:val="single" w:color="CCCCCC" w:sz="1"/>
              <w:left w:val="single" w:color="CCCCCC" w:sz="1"/>
              <w:bottom w:val="single" w:color="CCCCCC" w:sz="1"/>
              <w:right w:val="single" w:color="CCCCCC" w:sz="1"/>
            </w:tcBorders>
            <w:shd w:fill="FF9800"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Electrical</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75/100</w:t>
            </w:r>
          </w:p>
        </w:tc>
        <w:tc>
          <w:tcPr>
            <w:tcW w:type="dxa" w:w="1000"/>
            <w:tcBorders>
              <w:top w:val="single" w:color="CCCCCC" w:sz="1"/>
              <w:left w:val="single" w:color="CCCCCC" w:sz="1"/>
              <w:bottom w:val="single" w:color="CCCCCC" w:sz="1"/>
              <w:right w:val="single" w:color="CCCCCC" w:sz="1"/>
            </w:tcBorders>
            <w:shd w:fill="FFC107"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Plumbing</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60/100</w:t>
            </w:r>
          </w:p>
        </w:tc>
        <w:tc>
          <w:tcPr>
            <w:tcW w:type="dxa" w:w="1000"/>
            <w:tcBorders>
              <w:top w:val="single" w:color="CCCCCC" w:sz="1"/>
              <w:left w:val="single" w:color="CCCCCC" w:sz="1"/>
              <w:bottom w:val="single" w:color="CCCCCC" w:sz="1"/>
              <w:right w:val="single" w:color="CCCCCC" w:sz="1"/>
            </w:tcBorders>
            <w:shd w:fill="FF9800"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Waste Management</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90/100</w:t>
            </w:r>
          </w:p>
        </w:tc>
        <w:tc>
          <w:tcPr>
            <w:tcW w:type="dxa" w:w="1000"/>
            <w:tcBorders>
              <w:top w:val="single" w:color="CCCCCC" w:sz="1"/>
              <w:left w:val="single" w:color="CCCCCC" w:sz="1"/>
              <w:bottom w:val="single" w:color="CCCCCC" w:sz="1"/>
              <w:right w:val="single" w:color="CCCCCC" w:sz="1"/>
            </w:tcBorders>
            <w:shd w:fill="4CAF50"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Fire Safety</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55/100</w:t>
            </w:r>
          </w:p>
        </w:tc>
        <w:tc>
          <w:tcPr>
            <w:tcW w:type="dxa" w:w="1000"/>
            <w:tcBorders>
              <w:top w:val="single" w:color="CCCCCC" w:sz="1"/>
              <w:left w:val="single" w:color="CCCCCC" w:sz="1"/>
              <w:bottom w:val="single" w:color="CCCCCC" w:sz="1"/>
              <w:right w:val="single" w:color="CCCCCC" w:sz="1"/>
            </w:tcBorders>
            <w:shd w:fill="FF9800"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Pest Control</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85/100</w:t>
            </w:r>
          </w:p>
        </w:tc>
        <w:tc>
          <w:tcPr>
            <w:tcW w:type="dxa" w:w="1000"/>
            <w:tcBorders>
              <w:top w:val="single" w:color="CCCCCC" w:sz="1"/>
              <w:left w:val="single" w:color="CCCCCC" w:sz="1"/>
              <w:bottom w:val="single" w:color="CCCCCC" w:sz="1"/>
              <w:right w:val="single" w:color="CCCCCC" w:sz="1"/>
            </w:tcBorders>
            <w:shd w:fill="FFC107" w:val="clear"/>
            <w:tcMar>
              <w:top w:type="dxa" w:w="80"/>
              <w:left w:type="dxa" w:w="150"/>
              <w:bottom w:type="dxa" w:w="80"/>
              <w:right w:type="dxa" w:w="150"/>
            </w:tcMar>
          </w:tcPr>
          <w:p>
            <w:pPr>
              <w:jc w:val="center"/>
            </w:pPr>
            <w:r>
              <w:rPr>
                <w:sz w:val="22"/>
                <w:szCs w:val="22"/>
              </w:rPr>
              <w:t xml:space="preserve">🟡</w:t>
            </w:r>
          </w:p>
        </w:tc>
      </w:tr>
      <w:tr>
        <w:tc>
          <w:tcPr>
            <w:tcW w:type="dxa" w:w="6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sz w:val="22"/>
                <w:szCs w:val="22"/>
              </w:rPr>
              <w:t xml:space="preserve">Cleanliness</w:t>
            </w:r>
          </w:p>
        </w:tc>
        <w:tc>
          <w:tcPr>
            <w:tcW w:type="dxa" w:w="2360"/>
            <w:tcBorders>
              <w:top w:val="single" w:color="CCCCCC" w:sz="1"/>
              <w:left w:val="single" w:color="CCCCCC" w:sz="1"/>
              <w:bottom w:val="single" w:color="CCCCCC" w:sz="1"/>
              <w:right w:val="single" w:color="CCCCCC" w:sz="1"/>
            </w:tcBorders>
            <w:tcMar>
              <w:top w:type="dxa" w:w="80"/>
              <w:left w:type="dxa" w:w="150"/>
              <w:bottom w:type="dxa" w:w="80"/>
              <w:right w:type="dxa" w:w="150"/>
            </w:tcMar>
          </w:tcPr>
          <w:p>
            <w:pPr>
              <w:jc w:val="center"/>
            </w:pPr>
            <w:r>
              <w:rPr>
                <w:sz w:val="22"/>
                <w:szCs w:val="22"/>
              </w:rPr>
              <w:t xml:space="preserve">95/100</w:t>
            </w:r>
          </w:p>
        </w:tc>
        <w:tc>
          <w:tcPr>
            <w:tcW w:type="dxa" w:w="1000"/>
            <w:tcBorders>
              <w:top w:val="single" w:color="CCCCCC" w:sz="1"/>
              <w:left w:val="single" w:color="CCCCCC" w:sz="1"/>
              <w:bottom w:val="single" w:color="CCCCCC" w:sz="1"/>
              <w:right w:val="single" w:color="CCCCCC" w:sz="1"/>
            </w:tcBorders>
            <w:shd w:fill="4CAF50" w:val="clear"/>
            <w:tcMar>
              <w:top w:type="dxa" w:w="80"/>
              <w:left w:type="dxa" w:w="150"/>
              <w:bottom w:type="dxa" w:w="80"/>
              <w:right w:type="dxa" w:w="150"/>
            </w:tcMar>
          </w:tcPr>
          <w:p>
            <w:pPr>
              <w:jc w:val="center"/>
            </w:pPr>
            <w:r>
              <w:rPr>
                <w:sz w:val="22"/>
                <w:szCs w:val="22"/>
              </w:rPr>
              <w:t xml:space="preserve">🟢</w:t>
            </w:r>
          </w:p>
        </w:tc>
      </w:tr>
    </w:tbl>
    <w:p>
      <w:pPr>
        <w:spacing w:after="400"/>
      </w:pPr>
    </w:p>
    <w:p>
      <w:pPr>
        <w:spacing w:before="400" w:after="200"/>
      </w:pPr>
      <w:r>
        <w:rPr>
          <w:b/>
          <w:bCs/>
          <w:color w:val="D32F2F"/>
          <w:sz w:val="26"/>
          <w:szCs w:val="26"/>
        </w:rPr>
        <w:t xml:space="preserve">🔴 CRITICAL ISSUES REQUIRING IMMEDIATE ATTENTION</w:t>
      </w:r>
    </w:p>
    <w:p>
      <w:pPr>
        <w:spacing w:after="100"/>
      </w:pPr>
      <w:r>
        <w:rPr>
          <w:sz w:val="22"/>
          <w:szCs w:val="22"/>
        </w:rPr>
        <w:t xml:space="preserve">1. Three fire extinguishers expired (safety compliance violation)</w:t>
      </w:r>
      <w:r>
        <w:rPr>
          <w:b/>
          <w:bCs/>
          <w:color w:val="D32F2F"/>
          <w:sz w:val="22"/>
          <w:szCs w:val="22"/>
        </w:rPr>
        <w:t xml:space="preserve"> - ₦45,000</w:t>
      </w:r>
    </w:p>
    <w:p>
      <w:pPr>
        <w:spacing w:after="100"/>
      </w:pPr>
      <w:r>
        <w:rPr>
          <w:sz w:val="22"/>
          <w:szCs w:val="22"/>
        </w:rPr>
        <w:t xml:space="preserve">2. Two toilets with constant running water (wasting ~500L/day = ₦15</w:t>
      </w:r>
      <w:r>
        <w:rPr>
          <w:b/>
          <w:bCs/>
          <w:color w:val="D32F2F"/>
          <w:sz w:val="22"/>
          <w:szCs w:val="22"/>
        </w:rPr>
        <w:t xml:space="preserve"> - ₦40,000</w:t>
      </w:r>
    </w:p>
    <w:p>
      <w:pPr>
        <w:spacing w:after="100"/>
      </w:pPr>
      <w:r>
        <w:rPr>
          <w:sz w:val="22"/>
          <w:szCs w:val="22"/>
        </w:rPr>
        <w:t xml:space="preserve">3. AC Unit 3 making unusual noise (potential imminent failure - emergency replacement would cost ₦200</w:t>
      </w:r>
      <w:r>
        <w:rPr>
          <w:b/>
          <w:bCs/>
          <w:color w:val="D32F2F"/>
          <w:sz w:val="22"/>
          <w:szCs w:val="22"/>
        </w:rPr>
        <w:t xml:space="preserve"> - ₦30,000</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r>
              <w:rPr>
                <w:b/>
                <w:bCs/>
                <w:sz w:val="24"/>
                <w:szCs w:val="24"/>
              </w:rPr>
              <w:t xml:space="preserve">Critical Repairs (Fix Within 7 Days):</w:t>
            </w:r>
          </w:p>
        </w:tc>
        <w:tc>
          <w:tcPr>
            <w:tcW w:type="dxa" w:w="2360"/>
            <w:tcBorders>
              <w:top w:val="single" w:color="CCCCCC" w:sz="1"/>
              <w:left w:val="single" w:color="CCCCCC" w:sz="1"/>
              <w:bottom w:val="single" w:color="CCCCCC" w:sz="1"/>
              <w:right w:val="single" w:color="CCCCCC" w:sz="1"/>
            </w:tcBorders>
            <w:shd w:fill="FFF3E0" w:val="clear"/>
            <w:tcMar>
              <w:top w:type="dxa" w:w="100"/>
              <w:left w:type="dxa" w:w="150"/>
              <w:bottom w:type="dxa" w:w="100"/>
              <w:right w:type="dxa" w:w="150"/>
            </w:tcMar>
          </w:tcPr>
          <w:p>
            <w:pPr>
              <w:jc w:val="right"/>
            </w:pPr>
            <w:r>
              <w:rPr>
                <w:b/>
                <w:bCs/>
                <w:color w:val="E65100"/>
                <w:sz w:val="24"/>
                <w:szCs w:val="24"/>
              </w:rPr>
              <w:t xml:space="preserve">₦115,000</w:t>
            </w:r>
          </w:p>
        </w:tc>
      </w:tr>
      <w:tr>
        <w:tc>
          <w:tcPr>
            <w:tcW w:type="dxa" w:w="700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r>
              <w:rPr>
                <w:b/>
                <w:bCs/>
                <w:sz w:val="24"/>
                <w:szCs w:val="24"/>
              </w:rPr>
              <w:t xml:space="preserve">Total All Recommendations:</w:t>
            </w:r>
          </w:p>
        </w:tc>
        <w:tc>
          <w:tcPr>
            <w:tcW w:type="dxa" w:w="2360"/>
            <w:tcBorders>
              <w:top w:val="single" w:color="CCCCCC" w:sz="1"/>
              <w:left w:val="single" w:color="CCCCCC" w:sz="1"/>
              <w:bottom w:val="single" w:color="CCCCCC" w:sz="1"/>
              <w:right w:val="single" w:color="CCCCCC" w:sz="1"/>
            </w:tcBorders>
            <w:shd w:fill="E8F5E9" w:val="clear"/>
            <w:tcMar>
              <w:top w:type="dxa" w:w="100"/>
              <w:left w:type="dxa" w:w="150"/>
              <w:bottom w:type="dxa" w:w="100"/>
              <w:right w:type="dxa" w:w="150"/>
            </w:tcMar>
          </w:tcPr>
          <w:p>
            <w:pPr>
              <w:jc w:val="right"/>
            </w:pPr>
            <w:r>
              <w:rPr>
                <w:b/>
                <w:bCs/>
                <w:color w:val="2E7D32"/>
                <w:sz w:val="24"/>
                <w:szCs w:val="24"/>
              </w:rPr>
              <w:t xml:space="preserve">₦605,000</w:t>
            </w:r>
          </w:p>
        </w:tc>
      </w:tr>
    </w:tbl>
    <w:p>
      <w:r>
        <w:br w:type="page"/>
      </w:r>
    </w:p>
    <w:p>
      <w:pPr>
        <w:pStyle w:val="Heading1"/>
      </w:pPr>
      <w:r>
        <w:t xml:space="preserve">DETAILED FINDINGS</w:t>
      </w:r>
    </w:p>
    <w:p>
      <w:pPr>
        <w:pStyle w:val="Heading2"/>
      </w:pPr>
      <w:r>
        <w:t xml:space="preserve">1. Generator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C107" w:val="clear"/>
            <w:tcMar>
              <w:top w:type="dxa" w:w="100"/>
              <w:left w:type="dxa" w:w="150"/>
              <w:bottom w:type="dxa" w:w="100"/>
              <w:right w:type="dxa" w:w="150"/>
            </w:tcMar>
          </w:tcPr>
          <w:p>
            <w:pPr>
              <w:jc w:val="center"/>
            </w:pPr>
            <w:r>
              <w:rPr>
                <w:b/>
                <w:bCs/>
                <w:color w:val="FFFFFF"/>
                <w:sz w:val="24"/>
                <w:szCs w:val="24"/>
              </w:rPr>
              <w:t xml:space="preserve">🟡 85/100 - GOOD</w:t>
            </w:r>
          </w:p>
        </w:tc>
      </w:tr>
    </w:tbl>
    <w:p>
      <w:pPr>
        <w:spacing w:after="200"/>
      </w:pPr>
    </w:p>
    <w:p>
      <w:r>
        <w:rPr>
          <w:b/>
          <w:bCs/>
          <w:sz w:val="22"/>
          <w:szCs w:val="22"/>
        </w:rPr>
        <w:t xml:space="preserve">Issues Found:</w:t>
      </w:r>
    </w:p>
    <w:p>
      <w:pPr>
        <w:spacing w:after="200"/>
      </w:pPr>
      <w:r>
        <w:rPr>
          <w:sz w:val="22"/>
          <w:szCs w:val="22"/>
        </w:rPr>
        <w:t xml:space="preserve">Oil slightly dark; Battery terminals have minor corrosion</w:t>
      </w:r>
    </w:p>
    <w:p>
      <w:r>
        <w:rPr>
          <w:b/>
          <w:bCs/>
          <w:sz w:val="22"/>
          <w:szCs w:val="22"/>
        </w:rPr>
        <w:t xml:space="preserve">Detailed Notes:</w:t>
      </w:r>
    </w:p>
    <w:p>
      <w:pPr>
        <w:spacing w:after="200"/>
      </w:pPr>
      <w:r>
        <w:rPr>
          <w:sz w:val="22"/>
          <w:szCs w:val="22"/>
        </w:rPr>
        <w:t xml:space="preserve">Generator is in good operational condition. Load test passed successfully. Oil level adequate but color indicates it's nearing change interval. Battery voltage at 12.6V which is acceptable. No fuel leaks detected. Exhaust smoke is normal. Generator has been well-maintained overall.</w:t>
      </w:r>
    </w:p>
    <w:p>
      <w:r>
        <w:rPr>
          <w:b/>
          <w:bCs/>
          <w:color w:val="D32F2F"/>
          <w:sz w:val="22"/>
          <w:szCs w:val="22"/>
        </w:rPr>
        <w:t xml:space="preserve">Recommendations:</w:t>
      </w:r>
    </w:p>
    <w:p>
      <w:pPr>
        <w:spacing w:after="400"/>
      </w:pPr>
      <w:r>
        <w:rPr>
          <w:sz w:val="22"/>
          <w:szCs w:val="22"/>
        </w:rPr>
        <w:t xml:space="preserve">Oil change - ₦15</w:t>
      </w:r>
    </w:p>
    <w:p>
      <w:pPr>
        <w:spacing w:after="400"/>
      </w:pPr>
    </w:p>
    <w:p>
      <w:pPr>
        <w:pStyle w:val="Heading2"/>
      </w:pPr>
      <w:r>
        <w:t xml:space="preserve">2. HVAC/AC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C107" w:val="clear"/>
            <w:tcMar>
              <w:top w:type="dxa" w:w="100"/>
              <w:left w:type="dxa" w:w="150"/>
              <w:bottom w:type="dxa" w:w="100"/>
              <w:right w:type="dxa" w:w="150"/>
            </w:tcMar>
          </w:tcPr>
          <w:p>
            <w:pPr>
              <w:jc w:val="center"/>
            </w:pPr>
            <w:r>
              <w:rPr>
                <w:b/>
                <w:bCs/>
                <w:color w:val="FFFFFF"/>
                <w:sz w:val="24"/>
                <w:szCs w:val="24"/>
              </w:rPr>
              <w:t xml:space="preserve">🟡 70/100 - GOOD</w:t>
            </w:r>
          </w:p>
        </w:tc>
      </w:tr>
    </w:tbl>
    <w:p>
      <w:pPr>
        <w:spacing w:after="200"/>
      </w:pPr>
    </w:p>
    <w:p>
      <w:r>
        <w:rPr>
          <w:b/>
          <w:bCs/>
          <w:sz w:val="22"/>
          <w:szCs w:val="22"/>
        </w:rPr>
        <w:t xml:space="preserve">Issues Found:</w:t>
      </w:r>
    </w:p>
    <w:p>
      <w:pPr>
        <w:spacing w:after="200"/>
      </w:pPr>
      <w:r>
        <w:rPr>
          <w:sz w:val="22"/>
          <w:szCs w:val="22"/>
        </w:rPr>
        <w:t xml:space="preserve">Unit 3 in main ward making rattling noise; Unit 5 in reception cooling inadequately; Filters in 4 units are dirty</w:t>
      </w:r>
    </w:p>
    <w:p>
      <w:r>
        <w:rPr>
          <w:b/>
          <w:bCs/>
          <w:sz w:val="22"/>
          <w:szCs w:val="22"/>
        </w:rPr>
        <w:t xml:space="preserve">Detailed Notes:</w:t>
      </w:r>
    </w:p>
    <w:p>
      <w:pPr>
        <w:spacing w:after="200"/>
      </w:pPr>
      <w:r>
        <w:rPr>
          <w:sz w:val="22"/>
          <w:szCs w:val="22"/>
        </w:rPr>
        <w:t xml:space="preserve">Out of 8 AC units</w:t>
      </w:r>
    </w:p>
    <w:p>
      <w:r>
        <w:rPr>
          <w:b/>
          <w:bCs/>
          <w:color w:val="D32F2F"/>
          <w:sz w:val="22"/>
          <w:szCs w:val="22"/>
        </w:rPr>
        <w:t xml:space="preserve">Recommendations:</w:t>
      </w:r>
    </w:p>
    <w:p>
      <w:pPr>
        <w:spacing w:after="400"/>
      </w:pPr>
      <w:r>
        <w:rPr>
          <w:sz w:val="22"/>
          <w:szCs w:val="22"/>
        </w:rPr>
        <w:t xml:space="preserve">Service Unit 3 - ₦30</w:t>
      </w:r>
    </w:p>
    <w:p>
      <w:pPr>
        <w:spacing w:after="400"/>
      </w:pPr>
    </w:p>
    <w:p>
      <w:pPr>
        <w:pStyle w:val="Heading2"/>
      </w:pPr>
      <w:r>
        <w:t xml:space="preserve">3. Medical Equipment Environment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C107" w:val="clear"/>
            <w:tcMar>
              <w:top w:type="dxa" w:w="100"/>
              <w:left w:type="dxa" w:w="150"/>
              <w:bottom w:type="dxa" w:w="100"/>
              <w:right w:type="dxa" w:w="150"/>
            </w:tcMar>
          </w:tcPr>
          <w:p>
            <w:pPr>
              <w:jc w:val="center"/>
            </w:pPr>
            <w:r>
              <w:rPr>
                <w:b/>
                <w:bCs/>
                <w:color w:val="FFFFFF"/>
                <w:sz w:val="24"/>
                <w:szCs w:val="24"/>
              </w:rPr>
              <w:t xml:space="preserve">🟡 80/100 - GOOD</w:t>
            </w:r>
          </w:p>
        </w:tc>
      </w:tr>
    </w:tbl>
    <w:p>
      <w:pPr>
        <w:spacing w:after="200"/>
      </w:pPr>
    </w:p>
    <w:p>
      <w:r>
        <w:rPr>
          <w:b/>
          <w:bCs/>
          <w:sz w:val="22"/>
          <w:szCs w:val="22"/>
        </w:rPr>
        <w:t xml:space="preserve">Issues Found:</w:t>
      </w:r>
    </w:p>
    <w:p>
      <w:pPr>
        <w:spacing w:after="200"/>
      </w:pPr>
      <w:r>
        <w:rPr>
          <w:sz w:val="22"/>
          <w:szCs w:val="22"/>
        </w:rPr>
        <w:t xml:space="preserve">Temperature slightly elevated in imaging room during peak hours</w:t>
      </w:r>
    </w:p>
    <w:p>
      <w:r>
        <w:rPr>
          <w:b/>
          <w:bCs/>
          <w:sz w:val="22"/>
          <w:szCs w:val="22"/>
        </w:rPr>
        <w:t xml:space="preserve">Detailed Notes:</w:t>
      </w:r>
    </w:p>
    <w:p>
      <w:pPr>
        <w:spacing w:after="200"/>
      </w:pPr>
      <w:r>
        <w:rPr>
          <w:sz w:val="22"/>
          <w:szCs w:val="22"/>
        </w:rPr>
        <w:t xml:space="preserve">Medical equipment storage and operating rooms maintain good environmental conditions. Temperature monitoring shows imaging room reaches 28°C during afternoon peak hours</w:t>
      </w:r>
    </w:p>
    <w:p>
      <w:r>
        <w:rPr>
          <w:b/>
          <w:bCs/>
          <w:color w:val="D32F2F"/>
          <w:sz w:val="22"/>
          <w:szCs w:val="22"/>
        </w:rPr>
        <w:t xml:space="preserve">Recommendations:</w:t>
      </w:r>
    </w:p>
    <w:p>
      <w:pPr>
        <w:spacing w:after="400"/>
      </w:pPr>
      <w:r>
        <w:rPr>
          <w:sz w:val="22"/>
          <w:szCs w:val="22"/>
        </w:rPr>
        <w:t xml:space="preserve">Install additional ventilation fan in imaging room - ₦40</w:t>
      </w:r>
    </w:p>
    <w:p>
      <w:pPr>
        <w:spacing w:after="400"/>
      </w:pPr>
    </w:p>
    <w:p>
      <w:pPr>
        <w:pStyle w:val="Heading2"/>
      </w:pPr>
      <w:r>
        <w:t xml:space="preserve">4. Water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9800" w:val="clear"/>
            <w:tcMar>
              <w:top w:type="dxa" w:w="100"/>
              <w:left w:type="dxa" w:w="150"/>
              <w:bottom w:type="dxa" w:w="100"/>
              <w:right w:type="dxa" w:w="150"/>
            </w:tcMar>
          </w:tcPr>
          <w:p>
            <w:pPr>
              <w:jc w:val="center"/>
            </w:pPr>
            <w:r>
              <w:rPr>
                <w:b/>
                <w:bCs/>
                <w:color w:val="FFFFFF"/>
                <w:sz w:val="24"/>
                <w:szCs w:val="24"/>
              </w:rPr>
              <w:t xml:space="preserve">🟠 65/100 - FAIR</w:t>
            </w:r>
          </w:p>
        </w:tc>
      </w:tr>
    </w:tbl>
    <w:p>
      <w:pPr>
        <w:spacing w:after="200"/>
      </w:pPr>
    </w:p>
    <w:p>
      <w:r>
        <w:rPr>
          <w:b/>
          <w:bCs/>
          <w:sz w:val="22"/>
          <w:szCs w:val="22"/>
        </w:rPr>
        <w:t xml:space="preserve">Issues Found:</w:t>
      </w:r>
    </w:p>
    <w:p>
      <w:pPr>
        <w:spacing w:after="200"/>
      </w:pPr>
      <w:r>
        <w:rPr>
          <w:sz w:val="22"/>
          <w:szCs w:val="22"/>
        </w:rPr>
        <w:t xml:space="preserve">Water pressure low in second floor; External water tank shows rust/corrosion; One tap in staff toilet dripping</w:t>
      </w:r>
    </w:p>
    <w:p>
      <w:r>
        <w:rPr>
          <w:b/>
          <w:bCs/>
          <w:sz w:val="22"/>
          <w:szCs w:val="22"/>
        </w:rPr>
        <w:t xml:space="preserve">Detailed Notes:</w:t>
      </w:r>
    </w:p>
    <w:p>
      <w:pPr>
        <w:spacing w:after="200"/>
      </w:pPr>
      <w:r>
        <w:rPr>
          <w:sz w:val="22"/>
          <w:szCs w:val="22"/>
        </w:rPr>
        <w:t xml:space="preserve">Water supply is generally reliable but pressure on second floor is noticeably lower than ground floor. External inspection of overhead tank reveals rust patches on exterior surface which may indicate need for cleaning and maintenance. Small leak in staff toilet tap causing water wastage estimated at 20 liters per day.</w:t>
      </w:r>
    </w:p>
    <w:p>
      <w:r>
        <w:rPr>
          <w:b/>
          <w:bCs/>
          <w:color w:val="D32F2F"/>
          <w:sz w:val="22"/>
          <w:szCs w:val="22"/>
        </w:rPr>
        <w:t xml:space="preserve">Recommendations:</w:t>
      </w:r>
    </w:p>
    <w:p>
      <w:pPr>
        <w:spacing w:after="400"/>
      </w:pPr>
      <w:r>
        <w:rPr>
          <w:sz w:val="22"/>
          <w:szCs w:val="22"/>
        </w:rPr>
        <w:t xml:space="preserve">Tank cleaning and exterior treatment - ₦80</w:t>
      </w:r>
    </w:p>
    <w:p>
      <w:pPr>
        <w:spacing w:after="400"/>
      </w:pPr>
    </w:p>
    <w:p>
      <w:pPr>
        <w:pStyle w:val="Heading2"/>
      </w:pPr>
      <w:r>
        <w:t xml:space="preserve">5. Electrical Systems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C107" w:val="clear"/>
            <w:tcMar>
              <w:top w:type="dxa" w:w="100"/>
              <w:left w:type="dxa" w:w="150"/>
              <w:bottom w:type="dxa" w:w="100"/>
              <w:right w:type="dxa" w:w="150"/>
            </w:tcMar>
          </w:tcPr>
          <w:p>
            <w:pPr>
              <w:jc w:val="center"/>
            </w:pPr>
            <w:r>
              <w:rPr>
                <w:b/>
                <w:bCs/>
                <w:color w:val="FFFFFF"/>
                <w:sz w:val="24"/>
                <w:szCs w:val="24"/>
              </w:rPr>
              <w:t xml:space="preserve">🟡 75/100 - GOOD</w:t>
            </w:r>
          </w:p>
        </w:tc>
      </w:tr>
    </w:tbl>
    <w:p>
      <w:pPr>
        <w:spacing w:after="200"/>
      </w:pPr>
    </w:p>
    <w:p>
      <w:r>
        <w:rPr>
          <w:b/>
          <w:bCs/>
          <w:sz w:val="22"/>
          <w:szCs w:val="22"/>
        </w:rPr>
        <w:t xml:space="preserve">Issues Found:</w:t>
      </w:r>
    </w:p>
    <w:p>
      <w:pPr>
        <w:spacing w:after="200"/>
      </w:pPr>
      <w:r>
        <w:rPr>
          <w:sz w:val="22"/>
          <w:szCs w:val="22"/>
        </w:rPr>
        <w:t xml:space="preserve">12 burned out bulbs throughout facility; 2 non-functional outlets in storage room; One light switch in pharmacy not working</w:t>
      </w:r>
    </w:p>
    <w:p>
      <w:r>
        <w:rPr>
          <w:b/>
          <w:bCs/>
          <w:sz w:val="22"/>
          <w:szCs w:val="22"/>
        </w:rPr>
        <w:t xml:space="preserve">Detailed Notes:</w:t>
      </w:r>
    </w:p>
    <w:p>
      <w:pPr>
        <w:spacing w:after="200"/>
      </w:pPr>
      <w:r>
        <w:rPr>
          <w:sz w:val="22"/>
          <w:szCs w:val="22"/>
        </w:rPr>
        <w:t xml:space="preserve">Electrical infrastructure is generally sound with no exposed wiring detected. Most circuits are functioning properly. The burned out bulbs are concentrated in the corridor (8 bulbs) and patient rooms (4 bulbs). Storage room outlets appear to be a circuit issue rather than individual outlet failure.</w:t>
      </w:r>
    </w:p>
    <w:p>
      <w:r>
        <w:rPr>
          <w:b/>
          <w:bCs/>
          <w:color w:val="D32F2F"/>
          <w:sz w:val="22"/>
          <w:szCs w:val="22"/>
        </w:rPr>
        <w:t xml:space="preserve">Recommendations:</w:t>
      </w:r>
    </w:p>
    <w:p>
      <w:pPr>
        <w:spacing w:after="400"/>
      </w:pPr>
      <w:r>
        <w:rPr>
          <w:sz w:val="22"/>
          <w:szCs w:val="22"/>
        </w:rPr>
        <w:t xml:space="preserve">Bulb replacements (12 units) - ₦12</w:t>
      </w:r>
    </w:p>
    <w:p>
      <w:r>
        <w:br w:type="page"/>
      </w:r>
    </w:p>
    <w:p>
      <w:pPr>
        <w:pStyle w:val="Heading2"/>
      </w:pPr>
      <w:r>
        <w:t xml:space="preserve">6. Plumbing &amp; Drainage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9800" w:val="clear"/>
            <w:tcMar>
              <w:top w:type="dxa" w:w="100"/>
              <w:left w:type="dxa" w:w="150"/>
              <w:bottom w:type="dxa" w:w="100"/>
              <w:right w:type="dxa" w:w="150"/>
            </w:tcMar>
          </w:tcPr>
          <w:p>
            <w:pPr>
              <w:jc w:val="center"/>
            </w:pPr>
            <w:r>
              <w:rPr>
                <w:b/>
                <w:bCs/>
                <w:color w:val="FFFFFF"/>
                <w:sz w:val="24"/>
                <w:szCs w:val="24"/>
              </w:rPr>
              <w:t xml:space="preserve">🟠 60/100 - FAIR</w:t>
            </w:r>
          </w:p>
        </w:tc>
      </w:tr>
    </w:tbl>
    <w:p>
      <w:pPr>
        <w:spacing w:after="200"/>
      </w:pPr>
    </w:p>
    <w:p>
      <w:r>
        <w:rPr>
          <w:b/>
          <w:bCs/>
          <w:sz w:val="22"/>
          <w:szCs w:val="22"/>
        </w:rPr>
        <w:t xml:space="preserve">Issues Found:</w:t>
      </w:r>
    </w:p>
    <w:p>
      <w:pPr>
        <w:spacing w:after="200"/>
      </w:pPr>
      <w:r>
        <w:rPr>
          <w:sz w:val="22"/>
          <w:szCs w:val="22"/>
        </w:rPr>
        <w:t xml:space="preserve">Toilet in Ward B not flushing properly; Sink drain in laboratory slow; Foul odor from drain in cleaning room; 2 toilets have running water (constant flow)</w:t>
      </w:r>
    </w:p>
    <w:p>
      <w:r>
        <w:rPr>
          <w:b/>
          <w:bCs/>
          <w:sz w:val="22"/>
          <w:szCs w:val="22"/>
        </w:rPr>
        <w:t xml:space="preserve">Detailed Notes:</w:t>
      </w:r>
    </w:p>
    <w:p>
      <w:pPr>
        <w:spacing w:after="200"/>
      </w:pPr>
      <w:r>
        <w:rPr>
          <w:sz w:val="22"/>
          <w:szCs w:val="22"/>
        </w:rPr>
        <w:t xml:space="preserve">Plumbing system requires attention in multiple areas. Ward B toilet has weak flush indicating possible valve or water pressure issue. Laboratory sink drains slowly suggesting partial blockage. Cleaning room drain emits sewage odor indicating possible trap issue or main line problem. Two toilets continuously running causing significant water waste (estimated 500 liters per day combined).</w:t>
      </w:r>
    </w:p>
    <w:p>
      <w:r>
        <w:rPr>
          <w:b/>
          <w:bCs/>
          <w:color w:val="D32F2F"/>
          <w:sz w:val="22"/>
          <w:szCs w:val="22"/>
        </w:rPr>
        <w:t xml:space="preserve">Recommendations:</w:t>
      </w:r>
    </w:p>
    <w:p>
      <w:pPr>
        <w:spacing w:after="400"/>
      </w:pPr>
      <w:r>
        <w:rPr>
          <w:sz w:val="22"/>
          <w:szCs w:val="22"/>
        </w:rPr>
        <w:t xml:space="preserve">Toilet flush repairs (3 units) - ₦60</w:t>
      </w:r>
    </w:p>
    <w:p>
      <w:pPr>
        <w:spacing w:after="400"/>
      </w:pPr>
    </w:p>
    <w:p>
      <w:pPr>
        <w:pStyle w:val="Heading2"/>
      </w:pPr>
      <w:r>
        <w:t xml:space="preserve">7. Medical Waste Management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4CAF50" w:val="clear"/>
            <w:tcMar>
              <w:top w:type="dxa" w:w="100"/>
              <w:left w:type="dxa" w:w="150"/>
              <w:bottom w:type="dxa" w:w="100"/>
              <w:right w:type="dxa" w:w="150"/>
            </w:tcMar>
          </w:tcPr>
          <w:p>
            <w:pPr>
              <w:jc w:val="center"/>
            </w:pPr>
            <w:r>
              <w:rPr>
                <w:b/>
                <w:bCs/>
                <w:color w:val="FFFFFF"/>
                <w:sz w:val="24"/>
                <w:szCs w:val="24"/>
              </w:rPr>
              <w:t xml:space="preserve">🟢 90/100 - EXCELLENT</w:t>
            </w:r>
          </w:p>
        </w:tc>
      </w:tr>
    </w:tbl>
    <w:p>
      <w:pPr>
        <w:spacing w:after="200"/>
      </w:pPr>
    </w:p>
    <w:p>
      <w:r>
        <w:rPr>
          <w:b/>
          <w:bCs/>
          <w:sz w:val="22"/>
          <w:szCs w:val="22"/>
        </w:rPr>
        <w:t xml:space="preserve">Issues Found:</w:t>
      </w:r>
    </w:p>
    <w:p>
      <w:pPr>
        <w:spacing w:after="200"/>
      </w:pPr>
      <w:r>
        <w:rPr>
          <w:sz w:val="22"/>
          <w:szCs w:val="22"/>
        </w:rPr>
        <w:t xml:space="preserve">One yellow bin lid broken in outpatient area</w:t>
      </w:r>
    </w:p>
    <w:p>
      <w:r>
        <w:rPr>
          <w:b/>
          <w:bCs/>
          <w:sz w:val="22"/>
          <w:szCs w:val="22"/>
        </w:rPr>
        <w:t xml:space="preserve">Detailed Notes:</w:t>
      </w:r>
    </w:p>
    <w:p>
      <w:pPr>
        <w:spacing w:after="200"/>
      </w:pPr>
      <w:r>
        <w:rPr>
          <w:sz w:val="22"/>
          <w:szCs w:val="22"/>
        </w:rPr>
        <w:t xml:space="preserve">Medical waste management system is exemplary. Proper segregation observed throughout facility. Yellow bins for infectious waste are present in all required locations. Sharp containers are available and not overfilled. Waste storage area is secure and well-maintained. Staff demonstrate good understanding of protocols.</w:t>
      </w:r>
    </w:p>
    <w:p>
      <w:r>
        <w:rPr>
          <w:b/>
          <w:bCs/>
          <w:color w:val="D32F2F"/>
          <w:sz w:val="22"/>
          <w:szCs w:val="22"/>
        </w:rPr>
        <w:t xml:space="preserve">Recommendations:</w:t>
      </w:r>
    </w:p>
    <w:p>
      <w:pPr>
        <w:spacing w:after="400"/>
      </w:pPr>
      <w:r>
        <w:rPr>
          <w:sz w:val="22"/>
          <w:szCs w:val="22"/>
        </w:rPr>
        <w:t xml:space="preserve">Replace broken yellow bin lid - ₦8</w:t>
      </w:r>
    </w:p>
    <w:p>
      <w:pPr>
        <w:spacing w:after="400"/>
      </w:pPr>
    </w:p>
    <w:p>
      <w:pPr>
        <w:pStyle w:val="Heading2"/>
      </w:pPr>
      <w:r>
        <w:t xml:space="preserve">8. Fire Safety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9800" w:val="clear"/>
            <w:tcMar>
              <w:top w:type="dxa" w:w="100"/>
              <w:left w:type="dxa" w:w="150"/>
              <w:bottom w:type="dxa" w:w="100"/>
              <w:right w:type="dxa" w:w="150"/>
            </w:tcMar>
          </w:tcPr>
          <w:p>
            <w:pPr>
              <w:jc w:val="center"/>
            </w:pPr>
            <w:r>
              <w:rPr>
                <w:b/>
                <w:bCs/>
                <w:color w:val="FFFFFF"/>
                <w:sz w:val="24"/>
                <w:szCs w:val="24"/>
              </w:rPr>
              <w:t xml:space="preserve">🟠 55/100 - FAIR</w:t>
            </w:r>
          </w:p>
        </w:tc>
      </w:tr>
    </w:tbl>
    <w:p>
      <w:pPr>
        <w:spacing w:after="200"/>
      </w:pPr>
    </w:p>
    <w:p>
      <w:r>
        <w:rPr>
          <w:b/>
          <w:bCs/>
          <w:sz w:val="22"/>
          <w:szCs w:val="22"/>
        </w:rPr>
        <w:t xml:space="preserve">Issues Found:</w:t>
      </w:r>
    </w:p>
    <w:p>
      <w:pPr>
        <w:spacing w:after="200"/>
      </w:pPr>
      <w:r>
        <w:rPr>
          <w:sz w:val="22"/>
          <w:szCs w:val="22"/>
        </w:rPr>
        <w:t xml:space="preserve">3 fire extinguishers expired (dates: 2023); Fire extinguisher in pharmacy not accessible (blocked by supplies); Exit sign in back corridor not illuminated; No fire drill conducted in past 12 months</w:t>
      </w:r>
    </w:p>
    <w:p>
      <w:r>
        <w:rPr>
          <w:b/>
          <w:bCs/>
          <w:sz w:val="22"/>
          <w:szCs w:val="22"/>
        </w:rPr>
        <w:t xml:space="preserve">Detailed Notes:</w:t>
      </w:r>
    </w:p>
    <w:p>
      <w:pPr>
        <w:spacing w:after="200"/>
      </w:pPr>
      <w:r>
        <w:rPr>
          <w:sz w:val="22"/>
          <w:szCs w:val="22"/>
        </w:rPr>
        <w:t xml:space="preserve">Fire safety infrastructure exists but requires urgent attention. Three extinguishers have expired tags from 2023 and need immediate refilling or replacement. Pharmacy extinguisher is blocked by medical supplies stacked in front of it. Emergency exit signage in back corridor has non-functional lighting. Staff report no fire drills have been conducted recently.</w:t>
      </w:r>
    </w:p>
    <w:p>
      <w:r>
        <w:rPr>
          <w:b/>
          <w:bCs/>
          <w:color w:val="D32F2F"/>
          <w:sz w:val="22"/>
          <w:szCs w:val="22"/>
        </w:rPr>
        <w:t xml:space="preserve">Recommendations:</w:t>
      </w:r>
    </w:p>
    <w:p>
      <w:pPr>
        <w:spacing w:after="400"/>
      </w:pPr>
      <w:r>
        <w:rPr>
          <w:sz w:val="22"/>
          <w:szCs w:val="22"/>
        </w:rPr>
        <w:t xml:space="preserve">Refill/replace 3 expired extinguishers - ₦45</w:t>
      </w:r>
    </w:p>
    <w:p>
      <w:pPr>
        <w:spacing w:after="400"/>
      </w:pPr>
    </w:p>
    <w:p>
      <w:pPr>
        <w:pStyle w:val="Heading2"/>
      </w:pPr>
      <w:r>
        <w:t xml:space="preserve">9. Pest Control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FFC107" w:val="clear"/>
            <w:tcMar>
              <w:top w:type="dxa" w:w="100"/>
              <w:left w:type="dxa" w:w="150"/>
              <w:bottom w:type="dxa" w:w="100"/>
              <w:right w:type="dxa" w:w="150"/>
            </w:tcMar>
          </w:tcPr>
          <w:p>
            <w:pPr>
              <w:jc w:val="center"/>
            </w:pPr>
            <w:r>
              <w:rPr>
                <w:b/>
                <w:bCs/>
                <w:color w:val="FFFFFF"/>
                <w:sz w:val="24"/>
                <w:szCs w:val="24"/>
              </w:rPr>
              <w:t xml:space="preserve">🟡 85/100 - GOOD</w:t>
            </w:r>
          </w:p>
        </w:tc>
      </w:tr>
    </w:tbl>
    <w:p>
      <w:pPr>
        <w:spacing w:after="200"/>
      </w:pPr>
    </w:p>
    <w:p>
      <w:r>
        <w:rPr>
          <w:b/>
          <w:bCs/>
          <w:sz w:val="22"/>
          <w:szCs w:val="22"/>
        </w:rPr>
        <w:t xml:space="preserve">Issues Found:</w:t>
      </w:r>
    </w:p>
    <w:p>
      <w:pPr>
        <w:spacing w:after="200"/>
      </w:pPr>
      <w:r>
        <w:rPr>
          <w:sz w:val="22"/>
          <w:szCs w:val="22"/>
        </w:rPr>
        <w:t xml:space="preserve">Minor ant activity observed in staff kitchen area</w:t>
      </w:r>
    </w:p>
    <w:p>
      <w:r>
        <w:rPr>
          <w:b/>
          <w:bCs/>
          <w:sz w:val="22"/>
          <w:szCs w:val="22"/>
        </w:rPr>
        <w:t xml:space="preserve">Detailed Notes:</w:t>
      </w:r>
    </w:p>
    <w:p>
      <w:pPr>
        <w:spacing w:after="200"/>
      </w:pPr>
      <w:r>
        <w:rPr>
          <w:sz w:val="22"/>
          <w:szCs w:val="22"/>
        </w:rPr>
        <w:t xml:space="preserve">Facility is generally pest-free. No evidence of rodent activity. No cockroach sightings. Small ants observed in staff kitchen near food storage area but this is minor and easily addressed. Last fumigation was conducted 2 months ago. Food storage areas are properly sealed except staff kitchen.</w:t>
      </w:r>
    </w:p>
    <w:p>
      <w:r>
        <w:rPr>
          <w:b/>
          <w:bCs/>
          <w:color w:val="D32F2F"/>
          <w:sz w:val="22"/>
          <w:szCs w:val="22"/>
        </w:rPr>
        <w:t xml:space="preserve">Recommendations:</w:t>
      </w:r>
    </w:p>
    <w:p>
      <w:pPr>
        <w:spacing w:after="400"/>
      </w:pPr>
      <w:r>
        <w:rPr>
          <w:sz w:val="22"/>
          <w:szCs w:val="22"/>
        </w:rPr>
        <w:t xml:space="preserve">Targeted ant treatment in kitchen - ₦15</w:t>
      </w:r>
    </w:p>
    <w:p>
      <w:pPr>
        <w:spacing w:after="400"/>
      </w:pPr>
    </w:p>
    <w:p>
      <w:pPr>
        <w:pStyle w:val="Heading2"/>
      </w:pPr>
      <w:r>
        <w:t xml:space="preserve">10. Cleanliness &amp; Hygiene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F5F5F5" w:val="clear"/>
            <w:tcMar>
              <w:top w:type="dxa" w:w="100"/>
              <w:left w:type="dxa" w:w="150"/>
              <w:bottom w:type="dxa" w:w="100"/>
              <w:right w:type="dxa" w:w="150"/>
            </w:tcMar>
          </w:tcPr>
          <w:p>
            <w:pPr>
              <w:jc w:val="center"/>
            </w:pPr>
            <w:r>
              <w:rPr>
                <w:b/>
                <w:bCs/>
                <w:sz w:val="20"/>
                <w:szCs w:val="20"/>
              </w:rPr>
              <w:t xml:space="preserve">SCORE</w:t>
            </w:r>
          </w:p>
        </w:tc>
        <w:tc>
          <w:tcPr>
            <w:tcW w:type="dxa" w:w="6360"/>
            <w:shd w:fill="4CAF50" w:val="clear"/>
            <w:tcMar>
              <w:top w:type="dxa" w:w="100"/>
              <w:left w:type="dxa" w:w="150"/>
              <w:bottom w:type="dxa" w:w="100"/>
              <w:right w:type="dxa" w:w="150"/>
            </w:tcMar>
          </w:tcPr>
          <w:p>
            <w:pPr>
              <w:jc w:val="center"/>
            </w:pPr>
            <w:r>
              <w:rPr>
                <w:b/>
                <w:bCs/>
                <w:color w:val="FFFFFF"/>
                <w:sz w:val="24"/>
                <w:szCs w:val="24"/>
              </w:rPr>
              <w:t xml:space="preserve">🟢 95/100 - EXCELLENT</w:t>
            </w:r>
          </w:p>
        </w:tc>
      </w:tr>
    </w:tbl>
    <w:p>
      <w:pPr>
        <w:spacing w:after="200"/>
      </w:pPr>
    </w:p>
    <w:p>
      <w:r>
        <w:rPr>
          <w:b/>
          <w:bCs/>
          <w:sz w:val="22"/>
          <w:szCs w:val="22"/>
        </w:rPr>
        <w:t xml:space="preserve">Issues Found:</w:t>
      </w:r>
    </w:p>
    <w:p>
      <w:pPr>
        <w:spacing w:after="200"/>
      </w:pPr>
      <w:r>
        <w:rPr>
          <w:sz w:val="22"/>
          <w:szCs w:val="22"/>
        </w:rPr>
        <w:t xml:space="preserve">None significant - facility maintained to high standard</w:t>
      </w:r>
    </w:p>
    <w:p>
      <w:r>
        <w:rPr>
          <w:b/>
          <w:bCs/>
          <w:sz w:val="22"/>
          <w:szCs w:val="22"/>
        </w:rPr>
        <w:t xml:space="preserve">Detailed Notes:</w:t>
      </w:r>
    </w:p>
    <w:p>
      <w:pPr>
        <w:spacing w:after="200"/>
      </w:pPr>
      <w:r>
        <w:rPr>
          <w:sz w:val="22"/>
          <w:szCs w:val="22"/>
        </w:rPr>
        <w:t xml:space="preserve">Facility cleanliness is outstanding. Floors are spotless throughout. Patient rooms are well-maintained. Toilets are clean and well-stocked with supplies. Hand sanitizer dispensers are present at all required locations and filled. Staff demonstrates excellent housekeeping practices. Only minor suggestion would be more frequent deep cleaning of corridor corners.</w:t>
      </w:r>
    </w:p>
    <w:p>
      <w:r>
        <w:rPr>
          <w:b/>
          <w:bCs/>
          <w:color w:val="D32F2F"/>
          <w:sz w:val="22"/>
          <w:szCs w:val="22"/>
        </w:rPr>
        <w:t xml:space="preserve">Recommendations:</w:t>
      </w:r>
    </w:p>
    <w:p>
      <w:pPr>
        <w:spacing w:after="400"/>
      </w:pPr>
      <w:r>
        <w:rPr>
          <w:sz w:val="22"/>
          <w:szCs w:val="22"/>
        </w:rPr>
        <w:t xml:space="preserve">Continue current excellent cleaning protocols; Consider quarterly deep cleaning of all corners and hard-to-reach areas - ₦50</w:t>
      </w:r>
    </w:p>
    <w:p>
      <w:r>
        <w:br w:type="page"/>
      </w:r>
    </w:p>
    <w:p>
      <w:pPr>
        <w:pStyle w:val="Heading1"/>
      </w:pPr>
      <w:r>
        <w:t xml:space="preserve">RECOMMENDATIONS &amp; NEXT STEPS</w:t>
      </w:r>
    </w:p>
    <w:p>
      <w:pPr>
        <w:spacing w:after="200"/>
      </w:pPr>
      <w:r>
        <w:rPr>
          <w:sz w:val="22"/>
          <w:szCs w:val="22"/>
        </w:rPr>
        <w:t xml:space="preserve">Based on this comprehensive facility health assessment, we recommend the following priority actions:</w:t>
      </w:r>
    </w:p>
    <w:p>
      <w:pPr>
        <w:spacing w:before="200" w:after="100"/>
      </w:pPr>
      <w:r>
        <w:rPr>
          <w:b/>
          <w:bCs/>
          <w:color w:val="D32F2F"/>
          <w:sz w:val="24"/>
          <w:szCs w:val="24"/>
        </w:rPr>
        <w:t xml:space="preserve">IMMEDIATE (Within 7 Days):</w:t>
      </w:r>
    </w:p>
    <w:p>
      <w:pPr>
        <w:spacing w:after="200"/>
      </w:pPr>
      <w:r>
        <w:rPr>
          <w:sz w:val="22"/>
          <w:szCs w:val="22"/>
        </w:rPr>
        <w:t xml:space="preserve">Address all critical issues identified in the Executive Summary to prevent facility disruptions and ensure safety compliance.</w:t>
      </w:r>
    </w:p>
    <w:p>
      <w:pPr>
        <w:spacing w:after="100"/>
      </w:pPr>
      <w:r>
        <w:rPr>
          <w:b/>
          <w:bCs/>
          <w:color w:val="FF6F00"/>
          <w:sz w:val="24"/>
          <w:szCs w:val="24"/>
        </w:rPr>
        <w:t xml:space="preserve">SHORT-TERM (Within 30 Days):</w:t>
      </w:r>
    </w:p>
    <w:p>
      <w:pPr>
        <w:spacing w:after="200"/>
      </w:pPr>
      <w:r>
        <w:rPr>
          <w:sz w:val="22"/>
          <w:szCs w:val="22"/>
        </w:rPr>
        <w:t xml:space="preserve">Implement all category-specific recommendations to improve overall facility performance and prevent future emergencies.</w:t>
      </w:r>
    </w:p>
    <w:p>
      <w:pPr>
        <w:spacing w:after="100"/>
      </w:pPr>
      <w:r>
        <w:rPr>
          <w:b/>
          <w:bCs/>
          <w:color w:val="1976D2"/>
          <w:sz w:val="24"/>
          <w:szCs w:val="24"/>
        </w:rPr>
        <w:t xml:space="preserve">LONG-TERM (Within 90 Days):</w:t>
      </w:r>
    </w:p>
    <w:p>
      <w:pPr>
        <w:spacing w:after="400"/>
      </w:pPr>
      <w:r>
        <w:rPr>
          <w:sz w:val="22"/>
          <w:szCs w:val="22"/>
        </w:rPr>
        <w:t xml:space="preserve">Establish a monthly facility maintenance program to maintain optimal facility health scores and prevent costly emergency repairs.</w:t>
      </w:r>
    </w:p>
    <w:p>
      <w:pPr>
        <w:spacing w:before="400" w:after="100"/>
      </w:pPr>
      <w:r>
        <w:rPr>
          <w:b/>
          <w:bCs/>
          <w:sz w:val="24"/>
          <w:szCs w:val="24"/>
        </w:rPr>
        <w:t xml:space="preserve">📅 NEXT HEALTH CHECK SCHEDULED:</w:t>
      </w:r>
    </w:p>
    <w:p>
      <w:pPr>
        <w:spacing w:after="400"/>
      </w:pPr>
      <w:r>
        <w:rPr>
          <w:sz w:val="22"/>
          <w:szCs w:val="22"/>
        </w:rPr>
        <w:t xml:space="preserve">We recommend monthly facility health checks to track improvements and identify issues early. Your next inspection is due 30 days from this report date.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3F2FD" w:val="clear"/>
            <w:tcMar>
              <w:top w:type="dxa" w:w="200"/>
              <w:left w:type="dxa" w:w="200"/>
              <w:bottom w:type="dxa" w:w="200"/>
              <w:right w:type="dxa" w:w="200"/>
            </w:tcMar>
          </w:tcPr>
          <w:p>
            <w:pPr>
              <w:jc w:val="center"/>
            </w:pPr>
            <w:r>
              <w:rPr>
                <w:b/>
                <w:bCs/>
                <w:color w:val="1976D2"/>
                <w:sz w:val="28"/>
                <w:szCs w:val="28"/>
              </w:rPr>
              <w:t xml:space="preserve">📞 CONTACT CYFT CONSULTING</w:t>
            </w:r>
          </w:p>
          <w:p>
            <w:pPr>
              <w:spacing w:after="100"/>
            </w:pPr>
          </w:p>
          <w:p>
            <w:pPr>
              <w:jc w:val="center"/>
            </w:pPr>
            <w:r>
              <w:rPr>
                <w:sz w:val="22"/>
                <w:szCs w:val="22"/>
              </w:rPr>
              <w:t xml:space="preserve">Contact: Dr. Amina Mohammed</w:t>
            </w:r>
          </w:p>
          <w:p>
            <w:pPr>
              <w:jc w:val="center"/>
            </w:pPr>
            <w:r>
              <w:rPr>
                <w:sz w:val="22"/>
                <w:szCs w:val="22"/>
              </w:rPr>
              <w:t xml:space="preserve">Phone: 080-1234-5678</w:t>
            </w:r>
          </w:p>
          <w:p>
            <w:pPr>
              <w:jc w:val="center"/>
            </w:pPr>
            <w:r>
              <w:rPr>
                <w:sz w:val="22"/>
                <w:szCs w:val="22"/>
              </w:rPr>
              <w:t xml:space="preserve">Email: info@cyftconsulting.com</w:t>
            </w:r>
          </w:p>
          <w:p>
            <w:pPr>
              <w:jc w:val="center"/>
            </w:pPr>
            <w:r>
              <w:rPr>
                <w:sz w:val="22"/>
                <w:szCs w:val="22"/>
              </w:rPr>
              <w:t xml:space="preserve">Website: www.cyftconsulting.com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CCCCCC" w:sz="1"/>
        <w:left w:val="none"/>
        <w:bottom w:val="none"/>
        <w:right w:val="none"/>
        <w:insideH w:val="single" w:color="auto" w:sz="4"/>
        <w:insideV w:val="single" w:color="auto" w:sz="4"/>
      </w:tblBorders>
    </w:tblPr>
    <w:tblGrid>
      <w:gridCol w:w="100"/>
      <w:gridCol w:w="100"/>
    </w:tblGrid>
    <w:tr>
      <w:tc>
        <w:tcPr>
          <w:tcW w:type="pct" w:w="50%"/>
        </w:tcPr>
        <w:p>
          <w:pPr>
            <w:jc w:val="left"/>
          </w:pPr>
          <w:r>
            <w:rPr>
              <w:color w:val="757575"/>
              <w:sz w:val="18"/>
              <w:szCs w:val="18"/>
            </w:rPr>
            <w:t xml:space="preserve">CYFT Consulting | info@cyftconsulting.com</w:t>
          </w:r>
        </w:p>
      </w:tc>
      <w:tc>
        <w:tcPr>
          <w:tcW w:type="pct" w:w="50%"/>
        </w:tcPr>
        <w:p>
          <w:pPr>
            <w:jc w:val="right"/>
          </w:pPr>
          <w:r>
            <w:rPr>
              <w:color w:val="757575"/>
              <w:sz w:val="18"/>
              <w:szCs w:val="18"/>
            </w:rPr>
            <w:t xml:space="preserve">Page </w:t>
          </w:r>
          <w:r>
            <w:rPr>
              <w:color w:val="757575"/>
              <w:sz w:val="18"/>
              <w:szCs w:val="18"/>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757575"/>
        <w:sz w:val="20"/>
        <w:szCs w:val="20"/>
      </w:rPr>
      <w:t xml:space="preserve">CYFT CONSULTING LIMITED - Facility Health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1976D2"/>
      <w:sz w:val="36"/>
      <w:szCs w:val="36"/>
    </w:rPr>
  </w:style>
  <w:style w:type="paragraph" w:styleId="Heading2">
    <w:name w:val="Heading 2"/>
    <w:basedOn w:val="Normal"/>
    <w:next w:val="Normal"/>
    <w:qFormat/>
    <w:pPr>
      <w:spacing w:before="200" w:after="200"/>
      <w:outlineLvl w:val="1"/>
    </w:pPr>
    <w:rPr>
      <w:rFonts w:ascii="Arial" w:cs="Arial" w:eastAsia="Arial" w:hAnsi="Arial"/>
      <w:b/>
      <w:bCs/>
      <w:color w:val="42424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2026-01-12T08:55:16.905Z</dcterms:created>
  <dcterms:modified xsi:type="dcterms:W3CDTF">2026-01-12T08:55:16.906Z</dcterms:modified>
</cp:coreProperties>
</file>

<file path=docProps/custom.xml><?xml version="1.0" encoding="utf-8"?>
<Properties xmlns="http://schemas.openxmlformats.org/officeDocument/2006/custom-properties" xmlns:vt="http://schemas.openxmlformats.org/officeDocument/2006/docPropsVTypes"/>
</file>