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48A44" w14:textId="77777777" w:rsidR="00AF4D95" w:rsidRDefault="00000000">
      <w:pPr>
        <w:spacing w:after="0" w:line="240" w:lineRule="auto"/>
        <w:rPr>
          <w:rFonts w:ascii="CenturyGothic,Bold" w:hAnsi="CenturyGothic,Bold" w:cs="CenturyGothic,Bold"/>
          <w:b/>
          <w:bCs/>
          <w:sz w:val="20"/>
          <w:szCs w:val="20"/>
        </w:rPr>
      </w:pPr>
      <w:r>
        <w:rPr>
          <w:rFonts w:ascii="CenturyGothic,Bold" w:hAnsi="CenturyGothic,Bold" w:cs="CenturyGothic,Bold"/>
          <w:b/>
          <w:bCs/>
          <w:sz w:val="20"/>
          <w:szCs w:val="20"/>
        </w:rPr>
        <w:t xml:space="preserve">DISPENSA COM DISPUTA Nº _____/______, Processo SEI nº </w:t>
      </w:r>
      <w:proofErr w:type="gramStart"/>
      <w:r>
        <w:rPr>
          <w:rFonts w:ascii="CenturyGothic,Bold" w:hAnsi="CenturyGothic,Bold" w:cs="CenturyGothic,Bold"/>
          <w:b/>
          <w:bCs/>
          <w:sz w:val="20"/>
          <w:szCs w:val="20"/>
        </w:rPr>
        <w:t xml:space="preserve">{{ </w:t>
      </w:r>
      <w:proofErr w:type="spellStart"/>
      <w:r>
        <w:rPr>
          <w:rFonts w:ascii="CenturyGothic,Bold" w:hAnsi="CenturyGothic,Bold" w:cs="CenturyGothic,Bold"/>
          <w:b/>
          <w:bCs/>
          <w:sz w:val="20"/>
          <w:szCs w:val="20"/>
        </w:rPr>
        <w:t>numero</w:t>
      </w:r>
      <w:proofErr w:type="gramEnd"/>
      <w:r>
        <w:rPr>
          <w:rFonts w:ascii="CenturyGothic,Bold" w:hAnsi="CenturyGothic,Bold" w:cs="CenturyGothic,Bold"/>
          <w:b/>
          <w:bCs/>
          <w:sz w:val="20"/>
          <w:szCs w:val="20"/>
        </w:rPr>
        <w:t>_sei</w:t>
      </w:r>
      <w:proofErr w:type="spellEnd"/>
      <w:r>
        <w:rPr>
          <w:rFonts w:ascii="CenturyGothic,Bold" w:hAnsi="CenturyGothic,Bold" w:cs="CenturyGothic,Bold"/>
          <w:b/>
          <w:bCs/>
          <w:sz w:val="20"/>
          <w:szCs w:val="20"/>
        </w:rPr>
        <w:t xml:space="preserve">}}   </w:t>
      </w:r>
    </w:p>
    <w:p w14:paraId="1CE8F7B8" w14:textId="77777777" w:rsidR="00AF4D95" w:rsidRDefault="00000000">
      <w:pPr>
        <w:spacing w:before="120" w:after="0" w:line="240" w:lineRule="auto"/>
        <w:rPr>
          <w:rFonts w:ascii="CenturyGothic,Bold" w:hAnsi="CenturyGothic,Bold" w:cs="CenturyGothic,Bold"/>
          <w:b/>
          <w:bCs/>
          <w:sz w:val="20"/>
          <w:szCs w:val="20"/>
        </w:rPr>
      </w:pPr>
      <w:r>
        <w:rPr>
          <w:rFonts w:ascii="CenturyGothic,Bold" w:hAnsi="CenturyGothic,Bold" w:cs="CenturyGothic,Bold"/>
          <w:b/>
          <w:bCs/>
          <w:sz w:val="20"/>
          <w:szCs w:val="20"/>
        </w:rPr>
        <w:t xml:space="preserve">COMPRA n.  </w:t>
      </w:r>
      <w:proofErr w:type="gramStart"/>
      <w:r>
        <w:rPr>
          <w:rFonts w:ascii="CenturyGothic,Bold" w:hAnsi="CenturyGothic,Bold" w:cs="CenturyGothic,Bold"/>
          <w:b/>
          <w:bCs/>
          <w:sz w:val="20"/>
          <w:szCs w:val="20"/>
        </w:rPr>
        <w:t xml:space="preserve">{{ </w:t>
      </w:r>
      <w:proofErr w:type="spellStart"/>
      <w:r>
        <w:rPr>
          <w:rFonts w:ascii="CenturyGothic,Bold" w:hAnsi="CenturyGothic,Bold" w:cs="CenturyGothic,Bold"/>
          <w:b/>
          <w:bCs/>
          <w:sz w:val="20"/>
          <w:szCs w:val="20"/>
        </w:rPr>
        <w:t>numero</w:t>
      </w:r>
      <w:proofErr w:type="gramEnd"/>
      <w:r>
        <w:rPr>
          <w:rFonts w:ascii="CenturyGothic,Bold" w:hAnsi="CenturyGothic,Bold" w:cs="CenturyGothic,Bold"/>
          <w:b/>
          <w:bCs/>
          <w:sz w:val="20"/>
          <w:szCs w:val="20"/>
        </w:rPr>
        <w:t>_compra</w:t>
      </w:r>
      <w:proofErr w:type="spellEnd"/>
      <w:r>
        <w:rPr>
          <w:rFonts w:ascii="CenturyGothic,Bold" w:hAnsi="CenturyGothic,Bold" w:cs="CenturyGothic,Bold"/>
          <w:b/>
          <w:bCs/>
          <w:sz w:val="20"/>
          <w:szCs w:val="20"/>
        </w:rPr>
        <w:t xml:space="preserve"> }} Finalidade: {</w:t>
      </w:r>
      <w:r>
        <w:rPr>
          <w:rFonts w:ascii="CenturyGothic,Bold" w:hAnsi="CenturyGothic,Bold" w:cs="CenturyGothic,Bold"/>
          <w:b/>
          <w:bCs/>
          <w:sz w:val="20"/>
          <w:szCs w:val="20"/>
          <w:u w:val="single"/>
        </w:rPr>
        <w:t>{  objeto }}</w:t>
      </w:r>
    </w:p>
    <w:tbl>
      <w:tblPr>
        <w:tblStyle w:val="Tabelacomgrade"/>
        <w:tblW w:w="10359" w:type="dxa"/>
        <w:tblLayout w:type="fixed"/>
        <w:tblLook w:val="04A0" w:firstRow="1" w:lastRow="0" w:firstColumn="1" w:lastColumn="0" w:noHBand="0" w:noVBand="1"/>
      </w:tblPr>
      <w:tblGrid>
        <w:gridCol w:w="783"/>
        <w:gridCol w:w="318"/>
        <w:gridCol w:w="707"/>
        <w:gridCol w:w="7417"/>
        <w:gridCol w:w="1134"/>
      </w:tblGrid>
      <w:tr w:rsidR="00AF4D95" w14:paraId="36EFD35E" w14:textId="77777777">
        <w:tc>
          <w:tcPr>
            <w:tcW w:w="9224" w:type="dxa"/>
            <w:gridSpan w:val="4"/>
            <w:vAlign w:val="center"/>
          </w:tcPr>
          <w:p w14:paraId="30741D58"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1- Documento de formalização da demanda (DFD) (art. 12, inciso VII e 72, I da Lei 14.133/2021)</w:t>
            </w:r>
          </w:p>
        </w:tc>
        <w:tc>
          <w:tcPr>
            <w:tcW w:w="1134" w:type="dxa"/>
          </w:tcPr>
          <w:p w14:paraId="71968817" w14:textId="77777777" w:rsidR="00AF4D95" w:rsidRDefault="00AF4D95">
            <w:pPr>
              <w:spacing w:after="0" w:line="240" w:lineRule="auto"/>
              <w:rPr>
                <w:rFonts w:ascii="CenturyGothic" w:hAnsi="CenturyGothic" w:cs="CenturyGothic"/>
                <w:sz w:val="20"/>
                <w:szCs w:val="20"/>
              </w:rPr>
            </w:pPr>
          </w:p>
        </w:tc>
      </w:tr>
      <w:tr w:rsidR="00AF4D95" w14:paraId="0370D33A" w14:textId="77777777">
        <w:tc>
          <w:tcPr>
            <w:tcW w:w="783" w:type="dxa"/>
            <w:vMerge w:val="restart"/>
            <w:textDirection w:val="btLr"/>
            <w:vAlign w:val="center"/>
          </w:tcPr>
          <w:p w14:paraId="298C7E1D" w14:textId="77777777" w:rsidR="00AF4D95" w:rsidRDefault="00000000">
            <w:pPr>
              <w:spacing w:after="60" w:line="240" w:lineRule="auto"/>
              <w:ind w:left="113" w:right="113"/>
              <w:jc w:val="center"/>
              <w:rPr>
                <w:rFonts w:ascii="CenturyGothic" w:hAnsi="CenturyGothic" w:cs="CenturyGothic"/>
                <w:sz w:val="20"/>
                <w:szCs w:val="20"/>
              </w:rPr>
            </w:pPr>
            <w:r>
              <w:rPr>
                <w:rFonts w:ascii="CenturyGothic" w:eastAsia="Calibri" w:hAnsi="CenturyGothic" w:cs="CenturyGothic"/>
                <w:sz w:val="20"/>
                <w:szCs w:val="20"/>
              </w:rPr>
              <w:t>Requisitos</w:t>
            </w:r>
          </w:p>
        </w:tc>
        <w:tc>
          <w:tcPr>
            <w:tcW w:w="8441" w:type="dxa"/>
            <w:gridSpan w:val="3"/>
            <w:vAlign w:val="center"/>
          </w:tcPr>
          <w:p w14:paraId="0DCEE486"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I – </w:t>
            </w:r>
            <w:proofErr w:type="gramStart"/>
            <w:r>
              <w:rPr>
                <w:rFonts w:ascii="CenturyGothic" w:eastAsia="Calibri" w:hAnsi="CenturyGothic" w:cs="CenturyGothic"/>
                <w:sz w:val="20"/>
                <w:szCs w:val="20"/>
              </w:rPr>
              <w:t>justificativa</w:t>
            </w:r>
            <w:proofErr w:type="gramEnd"/>
            <w:r>
              <w:rPr>
                <w:rFonts w:ascii="CenturyGothic" w:eastAsia="Calibri" w:hAnsi="CenturyGothic" w:cs="CenturyGothic"/>
                <w:sz w:val="20"/>
                <w:szCs w:val="20"/>
              </w:rPr>
              <w:t xml:space="preserve"> da necessidade da contratação</w:t>
            </w:r>
          </w:p>
        </w:tc>
        <w:tc>
          <w:tcPr>
            <w:tcW w:w="1134" w:type="dxa"/>
          </w:tcPr>
          <w:p w14:paraId="55218ED1" w14:textId="77777777" w:rsidR="00AF4D95" w:rsidRDefault="00AF4D95">
            <w:pPr>
              <w:spacing w:after="0" w:line="240" w:lineRule="auto"/>
              <w:rPr>
                <w:rFonts w:ascii="CenturyGothic" w:hAnsi="CenturyGothic" w:cs="CenturyGothic"/>
                <w:sz w:val="20"/>
                <w:szCs w:val="20"/>
              </w:rPr>
            </w:pPr>
          </w:p>
        </w:tc>
      </w:tr>
      <w:tr w:rsidR="00AF4D95" w14:paraId="503C60B0" w14:textId="77777777">
        <w:tc>
          <w:tcPr>
            <w:tcW w:w="783" w:type="dxa"/>
            <w:vMerge/>
            <w:vAlign w:val="center"/>
          </w:tcPr>
          <w:p w14:paraId="1A640FBF"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0BBCC44B"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II – </w:t>
            </w:r>
            <w:proofErr w:type="gramStart"/>
            <w:r>
              <w:rPr>
                <w:rFonts w:ascii="CenturyGothic" w:eastAsia="Calibri" w:hAnsi="CenturyGothic" w:cs="CenturyGothic"/>
                <w:sz w:val="20"/>
                <w:szCs w:val="20"/>
              </w:rPr>
              <w:t>descrição</w:t>
            </w:r>
            <w:proofErr w:type="gramEnd"/>
            <w:r>
              <w:rPr>
                <w:rFonts w:ascii="CenturyGothic" w:eastAsia="Calibri" w:hAnsi="CenturyGothic" w:cs="CenturyGothic"/>
                <w:sz w:val="20"/>
                <w:szCs w:val="20"/>
              </w:rPr>
              <w:t xml:space="preserve"> sucinta do objeto</w:t>
            </w:r>
          </w:p>
        </w:tc>
        <w:tc>
          <w:tcPr>
            <w:tcW w:w="1134" w:type="dxa"/>
          </w:tcPr>
          <w:p w14:paraId="63C323AC" w14:textId="77777777" w:rsidR="00AF4D95" w:rsidRDefault="00AF4D95">
            <w:pPr>
              <w:spacing w:after="0" w:line="240" w:lineRule="auto"/>
              <w:rPr>
                <w:rFonts w:ascii="CenturyGothic" w:hAnsi="CenturyGothic" w:cs="CenturyGothic"/>
                <w:sz w:val="20"/>
                <w:szCs w:val="20"/>
              </w:rPr>
            </w:pPr>
          </w:p>
        </w:tc>
      </w:tr>
      <w:tr w:rsidR="00AF4D95" w14:paraId="012327AA" w14:textId="77777777">
        <w:tc>
          <w:tcPr>
            <w:tcW w:w="783" w:type="dxa"/>
            <w:vMerge/>
            <w:vAlign w:val="center"/>
          </w:tcPr>
          <w:p w14:paraId="37562CA9"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7FFC185F"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III – quantidade a ser contratada (consumo anual)</w:t>
            </w:r>
          </w:p>
        </w:tc>
        <w:tc>
          <w:tcPr>
            <w:tcW w:w="1134" w:type="dxa"/>
          </w:tcPr>
          <w:p w14:paraId="053FF192" w14:textId="77777777" w:rsidR="00AF4D95" w:rsidRDefault="00AF4D95">
            <w:pPr>
              <w:spacing w:after="0" w:line="240" w:lineRule="auto"/>
              <w:rPr>
                <w:rFonts w:ascii="CenturyGothic" w:hAnsi="CenturyGothic" w:cs="CenturyGothic"/>
                <w:sz w:val="20"/>
                <w:szCs w:val="20"/>
              </w:rPr>
            </w:pPr>
          </w:p>
        </w:tc>
      </w:tr>
      <w:tr w:rsidR="00AF4D95" w14:paraId="243B8FF0" w14:textId="77777777">
        <w:tc>
          <w:tcPr>
            <w:tcW w:w="783" w:type="dxa"/>
            <w:vMerge/>
            <w:vAlign w:val="center"/>
          </w:tcPr>
          <w:p w14:paraId="3CB54C05"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12323C8E"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IV – </w:t>
            </w:r>
            <w:proofErr w:type="gramStart"/>
            <w:r>
              <w:rPr>
                <w:rFonts w:ascii="CenturyGothic" w:eastAsia="Calibri" w:hAnsi="CenturyGothic" w:cs="CenturyGothic"/>
                <w:sz w:val="20"/>
                <w:szCs w:val="20"/>
              </w:rPr>
              <w:t>estimativa</w:t>
            </w:r>
            <w:proofErr w:type="gramEnd"/>
            <w:r>
              <w:rPr>
                <w:rFonts w:ascii="CenturyGothic" w:eastAsia="Calibri" w:hAnsi="CenturyGothic" w:cs="CenturyGothic"/>
                <w:sz w:val="20"/>
                <w:szCs w:val="20"/>
              </w:rPr>
              <w:t xml:space="preserve"> preliminar do valor da contratação</w:t>
            </w:r>
          </w:p>
        </w:tc>
        <w:tc>
          <w:tcPr>
            <w:tcW w:w="1134" w:type="dxa"/>
          </w:tcPr>
          <w:p w14:paraId="2C49BF45" w14:textId="77777777" w:rsidR="00AF4D95" w:rsidRDefault="00AF4D95">
            <w:pPr>
              <w:spacing w:after="0" w:line="240" w:lineRule="auto"/>
              <w:rPr>
                <w:rFonts w:ascii="CenturyGothic" w:hAnsi="CenturyGothic" w:cs="CenturyGothic"/>
                <w:sz w:val="20"/>
                <w:szCs w:val="20"/>
              </w:rPr>
            </w:pPr>
          </w:p>
        </w:tc>
      </w:tr>
      <w:tr w:rsidR="00AF4D95" w14:paraId="7F2DD08B" w14:textId="77777777">
        <w:tc>
          <w:tcPr>
            <w:tcW w:w="783" w:type="dxa"/>
            <w:vMerge/>
            <w:vAlign w:val="center"/>
          </w:tcPr>
          <w:p w14:paraId="1C0DA3CF"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525209D3"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V – </w:t>
            </w:r>
            <w:proofErr w:type="gramStart"/>
            <w:r>
              <w:rPr>
                <w:rFonts w:ascii="CenturyGothic" w:eastAsia="Calibri" w:hAnsi="CenturyGothic" w:cs="CenturyGothic"/>
                <w:sz w:val="20"/>
                <w:szCs w:val="20"/>
              </w:rPr>
              <w:t>data</w:t>
            </w:r>
            <w:proofErr w:type="gramEnd"/>
            <w:r>
              <w:rPr>
                <w:rFonts w:ascii="CenturyGothic" w:eastAsia="Calibri" w:hAnsi="CenturyGothic" w:cs="CenturyGothic"/>
                <w:sz w:val="20"/>
                <w:szCs w:val="20"/>
              </w:rPr>
              <w:t xml:space="preserve"> pretendida para a conclusão da contratação</w:t>
            </w:r>
          </w:p>
        </w:tc>
        <w:tc>
          <w:tcPr>
            <w:tcW w:w="1134" w:type="dxa"/>
          </w:tcPr>
          <w:p w14:paraId="304FC463" w14:textId="77777777" w:rsidR="00AF4D95" w:rsidRDefault="00AF4D95">
            <w:pPr>
              <w:spacing w:after="0" w:line="240" w:lineRule="auto"/>
              <w:rPr>
                <w:rFonts w:ascii="CenturyGothic" w:hAnsi="CenturyGothic" w:cs="CenturyGothic"/>
                <w:sz w:val="20"/>
                <w:szCs w:val="20"/>
              </w:rPr>
            </w:pPr>
          </w:p>
        </w:tc>
      </w:tr>
      <w:tr w:rsidR="00AF4D95" w14:paraId="63015FEF" w14:textId="77777777">
        <w:tc>
          <w:tcPr>
            <w:tcW w:w="783" w:type="dxa"/>
            <w:vMerge/>
            <w:vAlign w:val="center"/>
          </w:tcPr>
          <w:p w14:paraId="1BA668BF"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5A0D31CA"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VI – </w:t>
            </w:r>
            <w:proofErr w:type="gramStart"/>
            <w:r>
              <w:rPr>
                <w:rFonts w:ascii="CenturyGothic" w:eastAsia="Calibri" w:hAnsi="CenturyGothic" w:cs="CenturyGothic"/>
                <w:sz w:val="20"/>
                <w:szCs w:val="20"/>
              </w:rPr>
              <w:t>grau</w:t>
            </w:r>
            <w:proofErr w:type="gramEnd"/>
            <w:r>
              <w:rPr>
                <w:rFonts w:ascii="CenturyGothic" w:eastAsia="Calibri" w:hAnsi="CenturyGothic" w:cs="CenturyGothic"/>
                <w:sz w:val="20"/>
                <w:szCs w:val="20"/>
              </w:rPr>
              <w:t xml:space="preserve"> de prioridade</w:t>
            </w:r>
          </w:p>
        </w:tc>
        <w:tc>
          <w:tcPr>
            <w:tcW w:w="1134" w:type="dxa"/>
          </w:tcPr>
          <w:p w14:paraId="473BFA62" w14:textId="77777777" w:rsidR="00AF4D95" w:rsidRDefault="00AF4D95">
            <w:pPr>
              <w:spacing w:after="0" w:line="240" w:lineRule="auto"/>
              <w:rPr>
                <w:rFonts w:ascii="CenturyGothic" w:hAnsi="CenturyGothic" w:cs="CenturyGothic"/>
                <w:sz w:val="20"/>
                <w:szCs w:val="20"/>
              </w:rPr>
            </w:pPr>
          </w:p>
        </w:tc>
      </w:tr>
      <w:tr w:rsidR="00AF4D95" w14:paraId="4C8CE717" w14:textId="77777777">
        <w:tc>
          <w:tcPr>
            <w:tcW w:w="783" w:type="dxa"/>
            <w:vMerge/>
            <w:vAlign w:val="center"/>
          </w:tcPr>
          <w:p w14:paraId="46CA47F7"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59379709"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VII – vinculação a outro DFD?</w:t>
            </w:r>
          </w:p>
        </w:tc>
        <w:tc>
          <w:tcPr>
            <w:tcW w:w="1134" w:type="dxa"/>
          </w:tcPr>
          <w:p w14:paraId="44AA18F9" w14:textId="77777777" w:rsidR="00AF4D95" w:rsidRDefault="00AF4D95">
            <w:pPr>
              <w:spacing w:after="0" w:line="240" w:lineRule="auto"/>
              <w:rPr>
                <w:rFonts w:ascii="CenturyGothic" w:hAnsi="CenturyGothic" w:cs="CenturyGothic"/>
                <w:sz w:val="20"/>
                <w:szCs w:val="20"/>
              </w:rPr>
            </w:pPr>
          </w:p>
        </w:tc>
      </w:tr>
      <w:tr w:rsidR="00AF4D95" w14:paraId="061B7A5D" w14:textId="77777777">
        <w:tc>
          <w:tcPr>
            <w:tcW w:w="783" w:type="dxa"/>
            <w:vMerge/>
            <w:vAlign w:val="center"/>
          </w:tcPr>
          <w:p w14:paraId="548A4701"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57D2CF8C"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VIII – nome da área requisitante ou técnica e identificação do responsável</w:t>
            </w:r>
          </w:p>
        </w:tc>
        <w:tc>
          <w:tcPr>
            <w:tcW w:w="1134" w:type="dxa"/>
          </w:tcPr>
          <w:p w14:paraId="4D711410" w14:textId="77777777" w:rsidR="00AF4D95" w:rsidRDefault="00AF4D95">
            <w:pPr>
              <w:spacing w:after="0" w:line="240" w:lineRule="auto"/>
              <w:rPr>
                <w:rFonts w:ascii="CenturyGothic" w:hAnsi="CenturyGothic" w:cs="CenturyGothic"/>
                <w:sz w:val="20"/>
                <w:szCs w:val="20"/>
              </w:rPr>
            </w:pPr>
          </w:p>
        </w:tc>
      </w:tr>
      <w:tr w:rsidR="00AF4D95" w14:paraId="693AA948" w14:textId="77777777">
        <w:tc>
          <w:tcPr>
            <w:tcW w:w="783" w:type="dxa"/>
            <w:vMerge/>
            <w:vAlign w:val="center"/>
          </w:tcPr>
          <w:p w14:paraId="6731FF60"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041EEB8F" w14:textId="77777777" w:rsidR="00AF4D95" w:rsidRDefault="00000000">
            <w:pPr>
              <w:spacing w:after="60" w:line="240" w:lineRule="auto"/>
              <w:rPr>
                <w:rFonts w:ascii="CenturyGothic" w:hAnsi="CenturyGothic" w:cs="CenturyGothic"/>
                <w:sz w:val="20"/>
                <w:szCs w:val="20"/>
              </w:rPr>
            </w:pPr>
            <w:proofErr w:type="gramStart"/>
            <w:r>
              <w:rPr>
                <w:rFonts w:ascii="CenturyGothic" w:eastAsia="Calibri" w:hAnsi="CenturyGothic" w:cs="CenturyGothic"/>
                <w:sz w:val="20"/>
                <w:szCs w:val="20"/>
              </w:rPr>
              <w:t>IX  -</w:t>
            </w:r>
            <w:proofErr w:type="gramEnd"/>
            <w:r>
              <w:rPr>
                <w:rFonts w:ascii="CenturyGothic" w:eastAsia="Calibri" w:hAnsi="CenturyGothic" w:cs="CenturyGothic"/>
                <w:sz w:val="20"/>
                <w:szCs w:val="20"/>
              </w:rPr>
              <w:t xml:space="preserve"> Termo de referência preliminar (TR) (art. 6º., XXIII e 72, I da Lei 14.133/2021)</w:t>
            </w:r>
          </w:p>
        </w:tc>
        <w:tc>
          <w:tcPr>
            <w:tcW w:w="1134" w:type="dxa"/>
          </w:tcPr>
          <w:p w14:paraId="313F6CB8" w14:textId="77777777" w:rsidR="00AF4D95" w:rsidRDefault="00AF4D95">
            <w:pPr>
              <w:spacing w:after="0" w:line="240" w:lineRule="auto"/>
              <w:rPr>
                <w:rFonts w:ascii="CenturyGothic" w:hAnsi="CenturyGothic" w:cs="CenturyGothic"/>
                <w:sz w:val="20"/>
                <w:szCs w:val="20"/>
              </w:rPr>
            </w:pPr>
          </w:p>
        </w:tc>
      </w:tr>
      <w:tr w:rsidR="00AF4D95" w14:paraId="0EBAC0A5" w14:textId="77777777">
        <w:tc>
          <w:tcPr>
            <w:tcW w:w="9224" w:type="dxa"/>
            <w:gridSpan w:val="4"/>
            <w:vAlign w:val="center"/>
          </w:tcPr>
          <w:p w14:paraId="0A7D1237"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2- Estudo técnico preliminar (ETP) (art. 18, I </w:t>
            </w:r>
            <w:proofErr w:type="gramStart"/>
            <w:r>
              <w:rPr>
                <w:rFonts w:ascii="CenturyGothic" w:eastAsia="Calibri" w:hAnsi="CenturyGothic" w:cs="CenturyGothic"/>
                <w:sz w:val="20"/>
                <w:szCs w:val="20"/>
              </w:rPr>
              <w:t>e  §</w:t>
            </w:r>
            <w:proofErr w:type="gramEnd"/>
            <w:r>
              <w:rPr>
                <w:rFonts w:ascii="CenturyGothic" w:eastAsia="Calibri" w:hAnsi="CenturyGothic" w:cs="CenturyGothic"/>
                <w:sz w:val="20"/>
                <w:szCs w:val="20"/>
              </w:rPr>
              <w:t>§1º., 2º. e 3º. e 72, I da Lei 14.133/2021)</w:t>
            </w:r>
          </w:p>
        </w:tc>
        <w:tc>
          <w:tcPr>
            <w:tcW w:w="1134" w:type="dxa"/>
          </w:tcPr>
          <w:p w14:paraId="7B308066" w14:textId="77777777" w:rsidR="00AF4D95" w:rsidRDefault="00AF4D95">
            <w:pPr>
              <w:spacing w:after="0" w:line="240" w:lineRule="auto"/>
              <w:rPr>
                <w:rFonts w:ascii="CenturyGothic" w:hAnsi="CenturyGothic" w:cs="CenturyGothic"/>
                <w:sz w:val="20"/>
                <w:szCs w:val="20"/>
              </w:rPr>
            </w:pPr>
          </w:p>
        </w:tc>
      </w:tr>
      <w:tr w:rsidR="00AF4D95" w14:paraId="4CCB6C25" w14:textId="77777777">
        <w:tc>
          <w:tcPr>
            <w:tcW w:w="783" w:type="dxa"/>
            <w:vMerge w:val="restart"/>
            <w:textDirection w:val="btLr"/>
            <w:vAlign w:val="center"/>
          </w:tcPr>
          <w:p w14:paraId="2D7D2986" w14:textId="77777777" w:rsidR="00AF4D95" w:rsidRDefault="00000000">
            <w:pPr>
              <w:spacing w:after="60" w:line="240" w:lineRule="auto"/>
              <w:ind w:left="113" w:right="113"/>
              <w:jc w:val="center"/>
              <w:rPr>
                <w:rFonts w:ascii="CenturyGothic" w:hAnsi="CenturyGothic" w:cs="CenturyGothic"/>
                <w:sz w:val="20"/>
                <w:szCs w:val="20"/>
              </w:rPr>
            </w:pPr>
            <w:r>
              <w:rPr>
                <w:rFonts w:ascii="CenturyGothic" w:eastAsia="Calibri" w:hAnsi="CenturyGothic" w:cs="CenturyGothic"/>
                <w:sz w:val="20"/>
                <w:szCs w:val="20"/>
              </w:rPr>
              <w:t>Requisitos</w:t>
            </w:r>
          </w:p>
        </w:tc>
        <w:tc>
          <w:tcPr>
            <w:tcW w:w="8441" w:type="dxa"/>
            <w:gridSpan w:val="3"/>
            <w:vAlign w:val="center"/>
          </w:tcPr>
          <w:p w14:paraId="35AEBA45"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I – </w:t>
            </w:r>
            <w:proofErr w:type="gramStart"/>
            <w:r>
              <w:rPr>
                <w:rFonts w:ascii="CenturyGothic" w:eastAsia="Calibri" w:hAnsi="CenturyGothic" w:cs="CenturyGothic"/>
                <w:sz w:val="20"/>
                <w:szCs w:val="20"/>
              </w:rPr>
              <w:t>descrição</w:t>
            </w:r>
            <w:proofErr w:type="gramEnd"/>
            <w:r>
              <w:rPr>
                <w:rFonts w:ascii="CenturyGothic" w:eastAsia="Calibri" w:hAnsi="CenturyGothic" w:cs="CenturyGothic"/>
                <w:sz w:val="20"/>
                <w:szCs w:val="20"/>
              </w:rPr>
              <w:t xml:space="preserve"> da necessidade da contratação </w:t>
            </w:r>
            <w:r>
              <w:rPr>
                <w:rFonts w:ascii="CenturyGothic" w:eastAsia="Calibri" w:hAnsi="CenturyGothic" w:cs="CenturyGothic"/>
                <w:b/>
                <w:sz w:val="20"/>
                <w:szCs w:val="20"/>
              </w:rPr>
              <w:t>(OBRIGATÓRIO)</w:t>
            </w:r>
          </w:p>
        </w:tc>
        <w:tc>
          <w:tcPr>
            <w:tcW w:w="1134" w:type="dxa"/>
          </w:tcPr>
          <w:p w14:paraId="0B2CB293" w14:textId="77777777" w:rsidR="00AF4D95" w:rsidRDefault="00AF4D95">
            <w:pPr>
              <w:spacing w:after="0" w:line="240" w:lineRule="auto"/>
              <w:rPr>
                <w:rFonts w:ascii="CenturyGothic" w:hAnsi="CenturyGothic" w:cs="CenturyGothic"/>
                <w:sz w:val="20"/>
                <w:szCs w:val="20"/>
              </w:rPr>
            </w:pPr>
          </w:p>
        </w:tc>
      </w:tr>
      <w:tr w:rsidR="00AF4D95" w14:paraId="4F89CC2E" w14:textId="77777777">
        <w:tc>
          <w:tcPr>
            <w:tcW w:w="783" w:type="dxa"/>
            <w:vMerge/>
            <w:vAlign w:val="center"/>
          </w:tcPr>
          <w:p w14:paraId="3300B0DE"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3C8DFDEE"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II – </w:t>
            </w:r>
            <w:proofErr w:type="gramStart"/>
            <w:r>
              <w:rPr>
                <w:rFonts w:ascii="CenturyGothic" w:eastAsia="Calibri" w:hAnsi="CenturyGothic" w:cs="CenturyGothic"/>
                <w:sz w:val="20"/>
                <w:szCs w:val="20"/>
              </w:rPr>
              <w:t>previsão</w:t>
            </w:r>
            <w:proofErr w:type="gramEnd"/>
            <w:r>
              <w:rPr>
                <w:rFonts w:ascii="CenturyGothic" w:eastAsia="Calibri" w:hAnsi="CenturyGothic" w:cs="CenturyGothic"/>
                <w:sz w:val="20"/>
                <w:szCs w:val="20"/>
              </w:rPr>
              <w:t xml:space="preserve"> da contratação no PCA</w:t>
            </w:r>
          </w:p>
        </w:tc>
        <w:tc>
          <w:tcPr>
            <w:tcW w:w="1134" w:type="dxa"/>
          </w:tcPr>
          <w:p w14:paraId="2E535FAA" w14:textId="77777777" w:rsidR="00AF4D95" w:rsidRDefault="00AF4D95">
            <w:pPr>
              <w:spacing w:after="0" w:line="240" w:lineRule="auto"/>
              <w:rPr>
                <w:rFonts w:ascii="CenturyGothic" w:hAnsi="CenturyGothic" w:cs="CenturyGothic"/>
                <w:sz w:val="20"/>
                <w:szCs w:val="20"/>
              </w:rPr>
            </w:pPr>
          </w:p>
        </w:tc>
      </w:tr>
      <w:tr w:rsidR="00AF4D95" w14:paraId="6384E00F" w14:textId="77777777">
        <w:tc>
          <w:tcPr>
            <w:tcW w:w="783" w:type="dxa"/>
            <w:vMerge/>
            <w:vAlign w:val="center"/>
          </w:tcPr>
          <w:p w14:paraId="746AEF3A"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45688133"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III – requisitos da contratação</w:t>
            </w:r>
          </w:p>
        </w:tc>
        <w:tc>
          <w:tcPr>
            <w:tcW w:w="1134" w:type="dxa"/>
          </w:tcPr>
          <w:p w14:paraId="5531688E" w14:textId="77777777" w:rsidR="00AF4D95" w:rsidRDefault="00AF4D95">
            <w:pPr>
              <w:spacing w:after="0" w:line="240" w:lineRule="auto"/>
              <w:rPr>
                <w:rFonts w:ascii="CenturyGothic" w:hAnsi="CenturyGothic" w:cs="CenturyGothic"/>
                <w:sz w:val="20"/>
                <w:szCs w:val="20"/>
              </w:rPr>
            </w:pPr>
          </w:p>
        </w:tc>
      </w:tr>
      <w:tr w:rsidR="00AF4D95" w14:paraId="39589290" w14:textId="77777777">
        <w:tc>
          <w:tcPr>
            <w:tcW w:w="783" w:type="dxa"/>
            <w:vMerge/>
            <w:vAlign w:val="center"/>
          </w:tcPr>
          <w:p w14:paraId="7B947C6F"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0A769820"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IV – </w:t>
            </w:r>
            <w:proofErr w:type="gramStart"/>
            <w:r>
              <w:rPr>
                <w:rFonts w:ascii="CenturyGothic" w:eastAsia="Calibri" w:hAnsi="CenturyGothic" w:cs="CenturyGothic"/>
                <w:sz w:val="20"/>
                <w:szCs w:val="20"/>
              </w:rPr>
              <w:t>estimativas</w:t>
            </w:r>
            <w:proofErr w:type="gramEnd"/>
            <w:r>
              <w:rPr>
                <w:rFonts w:ascii="CenturyGothic" w:eastAsia="Calibri" w:hAnsi="CenturyGothic" w:cs="CenturyGothic"/>
                <w:sz w:val="20"/>
                <w:szCs w:val="20"/>
              </w:rPr>
              <w:t xml:space="preserve"> das quantidades para contratação (memórias de cálculo) </w:t>
            </w:r>
            <w:r>
              <w:rPr>
                <w:rFonts w:ascii="CenturyGothic" w:eastAsia="Calibri" w:hAnsi="CenturyGothic" w:cs="CenturyGothic"/>
                <w:b/>
                <w:sz w:val="20"/>
                <w:szCs w:val="20"/>
              </w:rPr>
              <w:t>(OBRIGATÓRIO)</w:t>
            </w:r>
          </w:p>
        </w:tc>
        <w:tc>
          <w:tcPr>
            <w:tcW w:w="1134" w:type="dxa"/>
          </w:tcPr>
          <w:p w14:paraId="02B6C963" w14:textId="77777777" w:rsidR="00AF4D95" w:rsidRDefault="00AF4D95">
            <w:pPr>
              <w:spacing w:after="0" w:line="240" w:lineRule="auto"/>
              <w:rPr>
                <w:rFonts w:ascii="CenturyGothic" w:hAnsi="CenturyGothic" w:cs="CenturyGothic"/>
                <w:sz w:val="20"/>
                <w:szCs w:val="20"/>
              </w:rPr>
            </w:pPr>
          </w:p>
        </w:tc>
      </w:tr>
      <w:tr w:rsidR="00AF4D95" w14:paraId="5C8F51AE" w14:textId="77777777">
        <w:tc>
          <w:tcPr>
            <w:tcW w:w="783" w:type="dxa"/>
            <w:vMerge/>
            <w:vAlign w:val="center"/>
          </w:tcPr>
          <w:p w14:paraId="15FB6F9D"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69F5A795"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V – </w:t>
            </w:r>
            <w:proofErr w:type="gramStart"/>
            <w:r>
              <w:rPr>
                <w:rFonts w:ascii="CenturyGothic" w:eastAsia="Calibri" w:hAnsi="CenturyGothic" w:cs="CenturyGothic"/>
                <w:sz w:val="20"/>
                <w:szCs w:val="20"/>
              </w:rPr>
              <w:t>levantamento</w:t>
            </w:r>
            <w:proofErr w:type="gramEnd"/>
            <w:r>
              <w:rPr>
                <w:rFonts w:ascii="CenturyGothic" w:eastAsia="Calibri" w:hAnsi="CenturyGothic" w:cs="CenturyGothic"/>
                <w:sz w:val="20"/>
                <w:szCs w:val="20"/>
              </w:rPr>
              <w:t xml:space="preserve"> de mercado (análise das alternativas e justificativa técnica e econômica da escolha)</w:t>
            </w:r>
          </w:p>
        </w:tc>
        <w:tc>
          <w:tcPr>
            <w:tcW w:w="1134" w:type="dxa"/>
          </w:tcPr>
          <w:p w14:paraId="102AFF42" w14:textId="77777777" w:rsidR="00AF4D95" w:rsidRDefault="00AF4D95">
            <w:pPr>
              <w:spacing w:after="0" w:line="240" w:lineRule="auto"/>
              <w:rPr>
                <w:rFonts w:ascii="CenturyGothic" w:hAnsi="CenturyGothic" w:cs="CenturyGothic"/>
                <w:sz w:val="20"/>
                <w:szCs w:val="20"/>
              </w:rPr>
            </w:pPr>
          </w:p>
        </w:tc>
      </w:tr>
      <w:tr w:rsidR="00AF4D95" w14:paraId="410C8B4B" w14:textId="77777777">
        <w:tc>
          <w:tcPr>
            <w:tcW w:w="783" w:type="dxa"/>
            <w:vMerge/>
            <w:vAlign w:val="center"/>
          </w:tcPr>
          <w:p w14:paraId="013D5DBA"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2A41500F"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VI – </w:t>
            </w:r>
            <w:proofErr w:type="gramStart"/>
            <w:r>
              <w:rPr>
                <w:rFonts w:ascii="CenturyGothic" w:eastAsia="Calibri" w:hAnsi="CenturyGothic" w:cs="CenturyGothic"/>
                <w:sz w:val="20"/>
                <w:szCs w:val="20"/>
              </w:rPr>
              <w:t>estimativa</w:t>
            </w:r>
            <w:proofErr w:type="gramEnd"/>
            <w:r>
              <w:rPr>
                <w:rFonts w:ascii="CenturyGothic" w:eastAsia="Calibri" w:hAnsi="CenturyGothic" w:cs="CenturyGothic"/>
                <w:sz w:val="20"/>
                <w:szCs w:val="20"/>
              </w:rPr>
              <w:t xml:space="preserve"> do valor da contratação (preços unitários, memórias de cálculos, opção pelo sigilo ou não até a conclusão da licitação) </w:t>
            </w:r>
            <w:r>
              <w:rPr>
                <w:rFonts w:ascii="CenturyGothic" w:eastAsia="Calibri" w:hAnsi="CenturyGothic" w:cs="CenturyGothic"/>
                <w:b/>
                <w:sz w:val="20"/>
                <w:szCs w:val="20"/>
              </w:rPr>
              <w:t>(OBRIGATÓRIO)</w:t>
            </w:r>
          </w:p>
        </w:tc>
        <w:tc>
          <w:tcPr>
            <w:tcW w:w="1134" w:type="dxa"/>
          </w:tcPr>
          <w:p w14:paraId="26A91EBA" w14:textId="77777777" w:rsidR="00AF4D95" w:rsidRDefault="00AF4D95">
            <w:pPr>
              <w:spacing w:after="0" w:line="240" w:lineRule="auto"/>
              <w:rPr>
                <w:rFonts w:ascii="CenturyGothic" w:hAnsi="CenturyGothic" w:cs="CenturyGothic"/>
                <w:sz w:val="20"/>
                <w:szCs w:val="20"/>
              </w:rPr>
            </w:pPr>
          </w:p>
        </w:tc>
      </w:tr>
      <w:tr w:rsidR="00AF4D95" w14:paraId="1E909AE7" w14:textId="77777777">
        <w:tc>
          <w:tcPr>
            <w:tcW w:w="783" w:type="dxa"/>
            <w:vMerge/>
            <w:vAlign w:val="center"/>
          </w:tcPr>
          <w:p w14:paraId="1948838B"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0DEB2BA3"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VII – descrição da solução (exigências de manutenção e assistência técnica, se for o caso)</w:t>
            </w:r>
          </w:p>
        </w:tc>
        <w:tc>
          <w:tcPr>
            <w:tcW w:w="1134" w:type="dxa"/>
          </w:tcPr>
          <w:p w14:paraId="11F5D247" w14:textId="77777777" w:rsidR="00AF4D95" w:rsidRDefault="00AF4D95">
            <w:pPr>
              <w:spacing w:after="0" w:line="240" w:lineRule="auto"/>
              <w:rPr>
                <w:rFonts w:ascii="CenturyGothic" w:hAnsi="CenturyGothic" w:cs="CenturyGothic"/>
                <w:sz w:val="20"/>
                <w:szCs w:val="20"/>
              </w:rPr>
            </w:pPr>
          </w:p>
        </w:tc>
      </w:tr>
      <w:tr w:rsidR="00AF4D95" w14:paraId="550338AA" w14:textId="77777777">
        <w:tc>
          <w:tcPr>
            <w:tcW w:w="783" w:type="dxa"/>
            <w:vMerge/>
            <w:vAlign w:val="center"/>
          </w:tcPr>
          <w:p w14:paraId="2C9350BC"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2A8CF458"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VIII – justificativa para parcelamento ou não do objeto (</w:t>
            </w:r>
            <w:proofErr w:type="spellStart"/>
            <w:r>
              <w:rPr>
                <w:rFonts w:ascii="CenturyGothic" w:eastAsia="Calibri" w:hAnsi="CenturyGothic" w:cs="CenturyGothic"/>
                <w:sz w:val="20"/>
                <w:szCs w:val="20"/>
              </w:rPr>
              <w:t>art</w:t>
            </w:r>
            <w:proofErr w:type="spellEnd"/>
            <w:r>
              <w:rPr>
                <w:rFonts w:ascii="CenturyGothic" w:eastAsia="Calibri" w:hAnsi="CenturyGothic" w:cs="CenturyGothic"/>
                <w:sz w:val="20"/>
                <w:szCs w:val="20"/>
              </w:rPr>
              <w:t xml:space="preserve">, 9º, VII da IN SEGES 58/2022) </w:t>
            </w:r>
            <w:r>
              <w:rPr>
                <w:rFonts w:ascii="CenturyGothic" w:eastAsia="Calibri" w:hAnsi="CenturyGothic" w:cs="CenturyGothic"/>
                <w:b/>
                <w:sz w:val="20"/>
                <w:szCs w:val="20"/>
              </w:rPr>
              <w:t>(OBRIGATÓRIO)</w:t>
            </w:r>
          </w:p>
        </w:tc>
        <w:tc>
          <w:tcPr>
            <w:tcW w:w="1134" w:type="dxa"/>
          </w:tcPr>
          <w:p w14:paraId="7C86A8B6" w14:textId="77777777" w:rsidR="00AF4D95" w:rsidRDefault="00AF4D95">
            <w:pPr>
              <w:spacing w:after="0" w:line="240" w:lineRule="auto"/>
              <w:rPr>
                <w:rFonts w:ascii="CenturyGothic" w:hAnsi="CenturyGothic" w:cs="CenturyGothic"/>
                <w:sz w:val="20"/>
                <w:szCs w:val="20"/>
              </w:rPr>
            </w:pPr>
          </w:p>
        </w:tc>
      </w:tr>
      <w:tr w:rsidR="00AF4D95" w14:paraId="0AD57C27" w14:textId="77777777">
        <w:tc>
          <w:tcPr>
            <w:tcW w:w="783" w:type="dxa"/>
            <w:vMerge/>
            <w:vAlign w:val="center"/>
          </w:tcPr>
          <w:p w14:paraId="77A1B6FC"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11F5CA99"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IX – </w:t>
            </w:r>
            <w:proofErr w:type="gramStart"/>
            <w:r>
              <w:rPr>
                <w:rFonts w:ascii="CenturyGothic" w:eastAsia="Calibri" w:hAnsi="CenturyGothic" w:cs="CenturyGothic"/>
                <w:sz w:val="20"/>
                <w:szCs w:val="20"/>
              </w:rPr>
              <w:t>demonstrativo</w:t>
            </w:r>
            <w:proofErr w:type="gramEnd"/>
            <w:r>
              <w:rPr>
                <w:rFonts w:ascii="CenturyGothic" w:eastAsia="Calibri" w:hAnsi="CenturyGothic" w:cs="CenturyGothic"/>
                <w:sz w:val="20"/>
                <w:szCs w:val="20"/>
              </w:rPr>
              <w:t xml:space="preserve"> dos resultados pretendidos</w:t>
            </w:r>
          </w:p>
        </w:tc>
        <w:tc>
          <w:tcPr>
            <w:tcW w:w="1134" w:type="dxa"/>
          </w:tcPr>
          <w:p w14:paraId="1D6A1C89" w14:textId="77777777" w:rsidR="00AF4D95" w:rsidRDefault="00AF4D95">
            <w:pPr>
              <w:spacing w:after="0" w:line="240" w:lineRule="auto"/>
              <w:rPr>
                <w:rFonts w:ascii="CenturyGothic" w:hAnsi="CenturyGothic" w:cs="CenturyGothic"/>
                <w:sz w:val="20"/>
                <w:szCs w:val="20"/>
              </w:rPr>
            </w:pPr>
          </w:p>
        </w:tc>
      </w:tr>
      <w:tr w:rsidR="00AF4D95" w14:paraId="7DC2AA14" w14:textId="77777777">
        <w:tc>
          <w:tcPr>
            <w:tcW w:w="783" w:type="dxa"/>
            <w:vMerge/>
            <w:vAlign w:val="center"/>
          </w:tcPr>
          <w:p w14:paraId="3B08A97A"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565A87D5"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X – </w:t>
            </w:r>
            <w:proofErr w:type="gramStart"/>
            <w:r>
              <w:rPr>
                <w:rFonts w:ascii="CenturyGothic" w:eastAsia="Calibri" w:hAnsi="CenturyGothic" w:cs="CenturyGothic"/>
                <w:sz w:val="20"/>
                <w:szCs w:val="20"/>
              </w:rPr>
              <w:t>providências</w:t>
            </w:r>
            <w:proofErr w:type="gramEnd"/>
            <w:r>
              <w:rPr>
                <w:rFonts w:ascii="CenturyGothic" w:eastAsia="Calibri" w:hAnsi="CenturyGothic" w:cs="CenturyGothic"/>
                <w:sz w:val="20"/>
                <w:szCs w:val="20"/>
              </w:rPr>
              <w:t xml:space="preserve"> prévias à contratação</w:t>
            </w:r>
          </w:p>
        </w:tc>
        <w:tc>
          <w:tcPr>
            <w:tcW w:w="1134" w:type="dxa"/>
          </w:tcPr>
          <w:p w14:paraId="6A19E066" w14:textId="77777777" w:rsidR="00AF4D95" w:rsidRDefault="00AF4D95">
            <w:pPr>
              <w:spacing w:after="0" w:line="240" w:lineRule="auto"/>
              <w:rPr>
                <w:rFonts w:ascii="CenturyGothic" w:hAnsi="CenturyGothic" w:cs="CenturyGothic"/>
                <w:sz w:val="20"/>
                <w:szCs w:val="20"/>
              </w:rPr>
            </w:pPr>
          </w:p>
        </w:tc>
      </w:tr>
      <w:tr w:rsidR="00AF4D95" w14:paraId="4EC9B688" w14:textId="77777777">
        <w:tc>
          <w:tcPr>
            <w:tcW w:w="783" w:type="dxa"/>
            <w:vMerge/>
            <w:vAlign w:val="center"/>
          </w:tcPr>
          <w:p w14:paraId="3003B93A"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19E5B892"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XI – contratações correlatas ou interdependentes</w:t>
            </w:r>
          </w:p>
        </w:tc>
        <w:tc>
          <w:tcPr>
            <w:tcW w:w="1134" w:type="dxa"/>
          </w:tcPr>
          <w:p w14:paraId="1CE66BFE" w14:textId="77777777" w:rsidR="00AF4D95" w:rsidRDefault="00AF4D95">
            <w:pPr>
              <w:spacing w:after="0" w:line="240" w:lineRule="auto"/>
              <w:rPr>
                <w:rFonts w:ascii="CenturyGothic" w:hAnsi="CenturyGothic" w:cs="CenturyGothic"/>
                <w:sz w:val="20"/>
                <w:szCs w:val="20"/>
              </w:rPr>
            </w:pPr>
          </w:p>
        </w:tc>
      </w:tr>
      <w:tr w:rsidR="00AF4D95" w14:paraId="214B86DD" w14:textId="77777777">
        <w:tc>
          <w:tcPr>
            <w:tcW w:w="783" w:type="dxa"/>
            <w:vMerge/>
            <w:vAlign w:val="center"/>
          </w:tcPr>
          <w:p w14:paraId="2B6C4F48"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752A48C2"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XII – descrição de impactos ambientais e medidas mitigadoras</w:t>
            </w:r>
          </w:p>
        </w:tc>
        <w:tc>
          <w:tcPr>
            <w:tcW w:w="1134" w:type="dxa"/>
          </w:tcPr>
          <w:p w14:paraId="72361EE1" w14:textId="77777777" w:rsidR="00AF4D95" w:rsidRDefault="00AF4D95">
            <w:pPr>
              <w:spacing w:after="0" w:line="240" w:lineRule="auto"/>
              <w:rPr>
                <w:rFonts w:ascii="CenturyGothic" w:hAnsi="CenturyGothic" w:cs="CenturyGothic"/>
                <w:sz w:val="20"/>
                <w:szCs w:val="20"/>
              </w:rPr>
            </w:pPr>
          </w:p>
        </w:tc>
      </w:tr>
      <w:tr w:rsidR="00AF4D95" w14:paraId="14056A02" w14:textId="77777777">
        <w:tc>
          <w:tcPr>
            <w:tcW w:w="783" w:type="dxa"/>
            <w:vMerge/>
            <w:vAlign w:val="center"/>
          </w:tcPr>
          <w:p w14:paraId="6981A021"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2CE8F5A5"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XIII – posicionamento conclusivo sobre a contratação </w:t>
            </w:r>
            <w:r>
              <w:rPr>
                <w:rFonts w:ascii="CenturyGothic" w:eastAsia="Calibri" w:hAnsi="CenturyGothic" w:cs="CenturyGothic"/>
                <w:b/>
                <w:sz w:val="20"/>
                <w:szCs w:val="20"/>
              </w:rPr>
              <w:t>(OBRIGATÓRIO)</w:t>
            </w:r>
          </w:p>
        </w:tc>
        <w:tc>
          <w:tcPr>
            <w:tcW w:w="1134" w:type="dxa"/>
          </w:tcPr>
          <w:p w14:paraId="002484C0" w14:textId="77777777" w:rsidR="00AF4D95" w:rsidRDefault="00AF4D95">
            <w:pPr>
              <w:spacing w:after="0" w:line="240" w:lineRule="auto"/>
              <w:rPr>
                <w:rFonts w:ascii="CenturyGothic" w:hAnsi="CenturyGothic" w:cs="CenturyGothic"/>
                <w:sz w:val="20"/>
                <w:szCs w:val="20"/>
              </w:rPr>
            </w:pPr>
          </w:p>
        </w:tc>
      </w:tr>
      <w:tr w:rsidR="00AF4D95" w14:paraId="2AC1643C" w14:textId="77777777">
        <w:tc>
          <w:tcPr>
            <w:tcW w:w="9224" w:type="dxa"/>
            <w:gridSpan w:val="4"/>
            <w:vAlign w:val="center"/>
          </w:tcPr>
          <w:p w14:paraId="2EC0814E"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3- Análise de risco preliminar (ARP) (art. 18, inciso X e 72, I da Lei 14.133/2021)</w:t>
            </w:r>
          </w:p>
        </w:tc>
        <w:tc>
          <w:tcPr>
            <w:tcW w:w="1134" w:type="dxa"/>
          </w:tcPr>
          <w:p w14:paraId="2A2D667C" w14:textId="77777777" w:rsidR="00AF4D95" w:rsidRDefault="00AF4D95">
            <w:pPr>
              <w:spacing w:after="0" w:line="240" w:lineRule="auto"/>
              <w:rPr>
                <w:rFonts w:ascii="CenturyGothic" w:hAnsi="CenturyGothic" w:cs="CenturyGothic"/>
                <w:sz w:val="20"/>
                <w:szCs w:val="20"/>
              </w:rPr>
            </w:pPr>
          </w:p>
        </w:tc>
      </w:tr>
      <w:tr w:rsidR="00AF4D95" w14:paraId="2B8BF153" w14:textId="77777777">
        <w:tc>
          <w:tcPr>
            <w:tcW w:w="9224" w:type="dxa"/>
            <w:gridSpan w:val="4"/>
            <w:vAlign w:val="center"/>
          </w:tcPr>
          <w:p w14:paraId="582F2CAF" w14:textId="77777777" w:rsidR="00AF4D95" w:rsidRDefault="00000000">
            <w:pPr>
              <w:spacing w:after="60" w:line="240" w:lineRule="auto"/>
              <w:rPr>
                <w:rFonts w:ascii="CenturyGothic" w:hAnsi="CenturyGothic" w:cs="CenturyGothic"/>
                <w:sz w:val="20"/>
                <w:szCs w:val="20"/>
              </w:rPr>
            </w:pPr>
            <w:commentRangeStart w:id="0"/>
            <w:r>
              <w:rPr>
                <w:rFonts w:ascii="CenturyGothic" w:eastAsia="Calibri" w:hAnsi="CenturyGothic" w:cs="CenturyGothic"/>
                <w:sz w:val="20"/>
                <w:szCs w:val="20"/>
              </w:rPr>
              <w:t>4- Minuta do aviso de contratação direta (Decreto Estadual 68.304/2024) e de contrato, se for o caso</w:t>
            </w:r>
            <w:commentRangeEnd w:id="0"/>
            <w:r>
              <w:commentReference w:id="0"/>
            </w:r>
          </w:p>
        </w:tc>
        <w:tc>
          <w:tcPr>
            <w:tcW w:w="1134" w:type="dxa"/>
          </w:tcPr>
          <w:p w14:paraId="24D21C14" w14:textId="77777777" w:rsidR="00AF4D95" w:rsidRDefault="00AF4D95">
            <w:pPr>
              <w:spacing w:after="0" w:line="240" w:lineRule="auto"/>
              <w:rPr>
                <w:rFonts w:ascii="CenturyGothic" w:hAnsi="CenturyGothic" w:cs="CenturyGothic"/>
                <w:sz w:val="20"/>
                <w:szCs w:val="20"/>
              </w:rPr>
            </w:pPr>
          </w:p>
        </w:tc>
      </w:tr>
      <w:tr w:rsidR="00AF4D95" w14:paraId="2674B799" w14:textId="77777777">
        <w:tc>
          <w:tcPr>
            <w:tcW w:w="9224" w:type="dxa"/>
            <w:gridSpan w:val="4"/>
            <w:vAlign w:val="center"/>
          </w:tcPr>
          <w:p w14:paraId="32B5D0A0"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5- Termo de referência final (art. 6º., XXIII e 72, I da Lei 14.133/2021)</w:t>
            </w:r>
          </w:p>
        </w:tc>
        <w:tc>
          <w:tcPr>
            <w:tcW w:w="1134" w:type="dxa"/>
          </w:tcPr>
          <w:p w14:paraId="04114AF1" w14:textId="77777777" w:rsidR="00AF4D95" w:rsidRDefault="00AF4D95">
            <w:pPr>
              <w:spacing w:after="0" w:line="240" w:lineRule="auto"/>
              <w:rPr>
                <w:rFonts w:ascii="CenturyGothic" w:hAnsi="CenturyGothic" w:cs="CenturyGothic"/>
                <w:sz w:val="20"/>
                <w:szCs w:val="20"/>
              </w:rPr>
            </w:pPr>
          </w:p>
        </w:tc>
      </w:tr>
      <w:tr w:rsidR="00AF4D95" w14:paraId="6E464F1A" w14:textId="77777777">
        <w:tc>
          <w:tcPr>
            <w:tcW w:w="9224" w:type="dxa"/>
            <w:gridSpan w:val="4"/>
            <w:vAlign w:val="center"/>
          </w:tcPr>
          <w:p w14:paraId="66B43D53"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6- Autorização da autoridade competente para o início da fase preparatória (art. 1º., inciso I, item a da Portaria GR 8.321/2024 e art. 18 da Lei 14.133/2021) – documento elaborado pela Compras</w:t>
            </w:r>
          </w:p>
        </w:tc>
        <w:tc>
          <w:tcPr>
            <w:tcW w:w="1134" w:type="dxa"/>
          </w:tcPr>
          <w:p w14:paraId="2BA183B4" w14:textId="77777777" w:rsidR="00AF4D95" w:rsidRDefault="00AF4D95">
            <w:pPr>
              <w:spacing w:after="0" w:line="240" w:lineRule="auto"/>
              <w:rPr>
                <w:rFonts w:ascii="CenturyGothic" w:hAnsi="CenturyGothic" w:cs="CenturyGothic"/>
                <w:sz w:val="20"/>
                <w:szCs w:val="20"/>
              </w:rPr>
            </w:pPr>
          </w:p>
        </w:tc>
      </w:tr>
      <w:tr w:rsidR="00AF4D95" w14:paraId="2942FD5A" w14:textId="77777777">
        <w:tc>
          <w:tcPr>
            <w:tcW w:w="9224" w:type="dxa"/>
            <w:gridSpan w:val="4"/>
            <w:vAlign w:val="center"/>
          </w:tcPr>
          <w:p w14:paraId="1A5599ED"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7- Abertura de processo SEI (Decreto Estadual 67.641/2023)</w:t>
            </w:r>
          </w:p>
        </w:tc>
        <w:tc>
          <w:tcPr>
            <w:tcW w:w="1134" w:type="dxa"/>
          </w:tcPr>
          <w:p w14:paraId="60FEC7C7" w14:textId="77777777" w:rsidR="00AF4D95" w:rsidRDefault="00AF4D95">
            <w:pPr>
              <w:spacing w:after="0" w:line="240" w:lineRule="auto"/>
              <w:rPr>
                <w:rFonts w:ascii="CenturyGothic" w:hAnsi="CenturyGothic" w:cs="CenturyGothic"/>
                <w:sz w:val="20"/>
                <w:szCs w:val="20"/>
              </w:rPr>
            </w:pPr>
          </w:p>
        </w:tc>
      </w:tr>
      <w:tr w:rsidR="00AF4D95" w14:paraId="5052A018" w14:textId="77777777">
        <w:tc>
          <w:tcPr>
            <w:tcW w:w="9224" w:type="dxa"/>
            <w:gridSpan w:val="4"/>
            <w:vAlign w:val="center"/>
          </w:tcPr>
          <w:p w14:paraId="09FE3A4B"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8- Designação do agente de contratação publicada no DOESP (art. 8º. Da Lei 14.133/2021, art. 1º., inciso I, item b da Portaria GR 8.321/2024 e Portaria GR 8.368/2024)</w:t>
            </w:r>
          </w:p>
        </w:tc>
        <w:tc>
          <w:tcPr>
            <w:tcW w:w="1134" w:type="dxa"/>
          </w:tcPr>
          <w:p w14:paraId="790F057E" w14:textId="77777777" w:rsidR="00AF4D95" w:rsidRDefault="00AF4D95">
            <w:pPr>
              <w:spacing w:after="0" w:line="240" w:lineRule="auto"/>
              <w:rPr>
                <w:rFonts w:ascii="CenturyGothic" w:hAnsi="CenturyGothic" w:cs="CenturyGothic"/>
                <w:sz w:val="20"/>
                <w:szCs w:val="20"/>
              </w:rPr>
            </w:pPr>
          </w:p>
        </w:tc>
      </w:tr>
      <w:tr w:rsidR="00AF4D95" w14:paraId="6ED38146" w14:textId="77777777">
        <w:tc>
          <w:tcPr>
            <w:tcW w:w="9224" w:type="dxa"/>
            <w:gridSpan w:val="4"/>
            <w:vAlign w:val="center"/>
          </w:tcPr>
          <w:p w14:paraId="0CD49329" w14:textId="77777777" w:rsidR="00AF4D95" w:rsidRDefault="00000000">
            <w:pPr>
              <w:spacing w:after="60" w:line="240" w:lineRule="auto"/>
              <w:rPr>
                <w:rFonts w:ascii="CenturyGothic" w:hAnsi="CenturyGothic" w:cs="CenturyGothic"/>
                <w:sz w:val="20"/>
                <w:szCs w:val="20"/>
              </w:rPr>
            </w:pPr>
            <w:commentRangeStart w:id="1"/>
            <w:r>
              <w:rPr>
                <w:rFonts w:ascii="CenturyGothic" w:eastAsia="Calibri" w:hAnsi="CenturyGothic" w:cs="CenturyGothic"/>
                <w:sz w:val="20"/>
                <w:szCs w:val="20"/>
              </w:rPr>
              <w:t>9- Solicitação de cotação para fornecedores (art. 23, §1º., IV da Lei 14.133/2021)</w:t>
            </w:r>
            <w:commentRangeEnd w:id="1"/>
            <w:r>
              <w:commentReference w:id="1"/>
            </w:r>
          </w:p>
        </w:tc>
        <w:tc>
          <w:tcPr>
            <w:tcW w:w="1134" w:type="dxa"/>
          </w:tcPr>
          <w:p w14:paraId="521E4896" w14:textId="77777777" w:rsidR="00AF4D95" w:rsidRDefault="00AF4D95">
            <w:pPr>
              <w:spacing w:after="0" w:line="240" w:lineRule="auto"/>
              <w:rPr>
                <w:rFonts w:ascii="CenturyGothic" w:hAnsi="CenturyGothic" w:cs="CenturyGothic"/>
                <w:sz w:val="20"/>
                <w:szCs w:val="20"/>
              </w:rPr>
            </w:pPr>
          </w:p>
        </w:tc>
      </w:tr>
      <w:tr w:rsidR="00AF4D95" w14:paraId="092CBEA6" w14:textId="77777777">
        <w:tc>
          <w:tcPr>
            <w:tcW w:w="9224" w:type="dxa"/>
            <w:gridSpan w:val="4"/>
            <w:vAlign w:val="center"/>
          </w:tcPr>
          <w:p w14:paraId="43135204"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10- Pesquisa de preços – Valor estimado da contratação (art. 18, IV, 23 e 72, II e VII da Lei 14.133/2021 e Decreto Estadual 67.888/2023) – incluir e-mail e orçamentos, se for o caso</w:t>
            </w:r>
          </w:p>
        </w:tc>
        <w:tc>
          <w:tcPr>
            <w:tcW w:w="1134" w:type="dxa"/>
          </w:tcPr>
          <w:p w14:paraId="573E3965" w14:textId="77777777" w:rsidR="00AF4D95" w:rsidRDefault="00AF4D95">
            <w:pPr>
              <w:spacing w:after="0" w:line="240" w:lineRule="auto"/>
              <w:rPr>
                <w:rFonts w:ascii="CenturyGothic" w:hAnsi="CenturyGothic" w:cs="CenturyGothic"/>
                <w:sz w:val="20"/>
                <w:szCs w:val="20"/>
              </w:rPr>
            </w:pPr>
          </w:p>
        </w:tc>
      </w:tr>
      <w:tr w:rsidR="00AF4D95" w14:paraId="6301C6BD" w14:textId="77777777">
        <w:tc>
          <w:tcPr>
            <w:tcW w:w="9224" w:type="dxa"/>
            <w:gridSpan w:val="4"/>
            <w:vAlign w:val="center"/>
          </w:tcPr>
          <w:p w14:paraId="149A8973"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11- Pesquisa de preços – Justificativa de preços (art. 7º. Do Decreto Estadual 67.888/2023 e art. 72, VII da Lei 14.133/2021)</w:t>
            </w:r>
          </w:p>
        </w:tc>
        <w:tc>
          <w:tcPr>
            <w:tcW w:w="1134" w:type="dxa"/>
          </w:tcPr>
          <w:p w14:paraId="0797BB86" w14:textId="77777777" w:rsidR="00AF4D95" w:rsidRDefault="00AF4D95">
            <w:pPr>
              <w:spacing w:after="0" w:line="240" w:lineRule="auto"/>
              <w:rPr>
                <w:rFonts w:ascii="CenturyGothic" w:hAnsi="CenturyGothic" w:cs="CenturyGothic"/>
                <w:sz w:val="20"/>
                <w:szCs w:val="20"/>
              </w:rPr>
            </w:pPr>
          </w:p>
        </w:tc>
      </w:tr>
      <w:tr w:rsidR="00AF4D95" w14:paraId="2046398F" w14:textId="77777777">
        <w:tc>
          <w:tcPr>
            <w:tcW w:w="9224" w:type="dxa"/>
            <w:gridSpan w:val="4"/>
            <w:vAlign w:val="center"/>
          </w:tcPr>
          <w:p w14:paraId="5632304D"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12- Grade de Preços – Sistema Mercúrio, com todas as cotações obtidas</w:t>
            </w:r>
          </w:p>
        </w:tc>
        <w:tc>
          <w:tcPr>
            <w:tcW w:w="1134" w:type="dxa"/>
          </w:tcPr>
          <w:p w14:paraId="5E73EC89" w14:textId="77777777" w:rsidR="00AF4D95" w:rsidRDefault="00AF4D95">
            <w:pPr>
              <w:spacing w:after="0" w:line="240" w:lineRule="auto"/>
              <w:rPr>
                <w:rFonts w:ascii="CenturyGothic" w:hAnsi="CenturyGothic" w:cs="CenturyGothic"/>
                <w:sz w:val="20"/>
                <w:szCs w:val="20"/>
              </w:rPr>
            </w:pPr>
          </w:p>
        </w:tc>
      </w:tr>
      <w:tr w:rsidR="00AF4D95" w14:paraId="44728B47" w14:textId="77777777">
        <w:tc>
          <w:tcPr>
            <w:tcW w:w="9224" w:type="dxa"/>
            <w:gridSpan w:val="4"/>
            <w:vAlign w:val="center"/>
          </w:tcPr>
          <w:p w14:paraId="411AEB1B"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13- Reserva(s) Financeira(s) (valor e centro de despesa) (art. 72, IV da Lei 14.133/2021)</w:t>
            </w:r>
          </w:p>
        </w:tc>
        <w:tc>
          <w:tcPr>
            <w:tcW w:w="1134" w:type="dxa"/>
          </w:tcPr>
          <w:p w14:paraId="40BA4193" w14:textId="77777777" w:rsidR="00AF4D95" w:rsidRDefault="00AF4D95">
            <w:pPr>
              <w:spacing w:after="0" w:line="240" w:lineRule="auto"/>
              <w:rPr>
                <w:rFonts w:ascii="CenturyGothic" w:hAnsi="CenturyGothic" w:cs="CenturyGothic"/>
                <w:sz w:val="20"/>
                <w:szCs w:val="20"/>
              </w:rPr>
            </w:pPr>
          </w:p>
        </w:tc>
      </w:tr>
      <w:tr w:rsidR="00AF4D95" w14:paraId="5202A62B" w14:textId="77777777">
        <w:tc>
          <w:tcPr>
            <w:tcW w:w="9224" w:type="dxa"/>
            <w:gridSpan w:val="4"/>
            <w:vAlign w:val="center"/>
          </w:tcPr>
          <w:p w14:paraId="79560BB0"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14- Documento de Compra Mercúrio assinado pela autoridade competente que </w:t>
            </w:r>
            <w:proofErr w:type="gramStart"/>
            <w:r>
              <w:rPr>
                <w:rFonts w:ascii="CenturyGothic" w:eastAsia="Calibri" w:hAnsi="CenturyGothic" w:cs="CenturyGothic"/>
                <w:sz w:val="20"/>
                <w:szCs w:val="20"/>
              </w:rPr>
              <w:t>contém Justificativa</w:t>
            </w:r>
            <w:proofErr w:type="gramEnd"/>
            <w:r>
              <w:rPr>
                <w:rFonts w:ascii="CenturyGothic" w:eastAsia="Calibri" w:hAnsi="CenturyGothic" w:cs="CenturyGothic"/>
                <w:sz w:val="20"/>
                <w:szCs w:val="20"/>
              </w:rPr>
              <w:t xml:space="preserve"> técnica de enquadramento da contratação à hipótese do art. 75, I e II da Lei 14.133/2021</w:t>
            </w:r>
          </w:p>
        </w:tc>
        <w:tc>
          <w:tcPr>
            <w:tcW w:w="1134" w:type="dxa"/>
          </w:tcPr>
          <w:p w14:paraId="750B6A87" w14:textId="77777777" w:rsidR="00AF4D95" w:rsidRDefault="00AF4D95">
            <w:pPr>
              <w:spacing w:after="0" w:line="240" w:lineRule="auto"/>
              <w:rPr>
                <w:rFonts w:ascii="CenturyGothic" w:hAnsi="CenturyGothic" w:cs="CenturyGothic"/>
                <w:sz w:val="20"/>
                <w:szCs w:val="20"/>
              </w:rPr>
            </w:pPr>
          </w:p>
        </w:tc>
      </w:tr>
      <w:tr w:rsidR="00AF4D95" w14:paraId="79771144" w14:textId="77777777">
        <w:tc>
          <w:tcPr>
            <w:tcW w:w="9224" w:type="dxa"/>
            <w:gridSpan w:val="4"/>
            <w:vAlign w:val="center"/>
          </w:tcPr>
          <w:p w14:paraId="4AAD9377"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15- Aviso de contratação direta (Decreto Estadual 68.304/2024) e de contrato, se for o caso</w:t>
            </w:r>
          </w:p>
        </w:tc>
        <w:tc>
          <w:tcPr>
            <w:tcW w:w="1134" w:type="dxa"/>
          </w:tcPr>
          <w:p w14:paraId="7FFF1FE2" w14:textId="77777777" w:rsidR="00AF4D95" w:rsidRDefault="00AF4D95">
            <w:pPr>
              <w:spacing w:after="0" w:line="240" w:lineRule="auto"/>
              <w:rPr>
                <w:rFonts w:ascii="CenturyGothic" w:hAnsi="CenturyGothic" w:cs="CenturyGothic"/>
                <w:sz w:val="20"/>
                <w:szCs w:val="20"/>
              </w:rPr>
            </w:pPr>
          </w:p>
        </w:tc>
      </w:tr>
      <w:tr w:rsidR="00AF4D95" w14:paraId="40DB9282" w14:textId="77777777">
        <w:tc>
          <w:tcPr>
            <w:tcW w:w="783" w:type="dxa"/>
            <w:vMerge w:val="restart"/>
            <w:textDirection w:val="btLr"/>
            <w:vAlign w:val="center"/>
          </w:tcPr>
          <w:p w14:paraId="67DE5AC2" w14:textId="77777777" w:rsidR="00AF4D95" w:rsidRDefault="00000000">
            <w:pPr>
              <w:spacing w:after="60" w:line="240" w:lineRule="auto"/>
              <w:ind w:left="113" w:right="113"/>
              <w:jc w:val="center"/>
              <w:rPr>
                <w:rFonts w:ascii="CenturyGothic" w:hAnsi="CenturyGothic" w:cs="CenturyGothic"/>
                <w:sz w:val="20"/>
                <w:szCs w:val="20"/>
              </w:rPr>
            </w:pPr>
            <w:r>
              <w:rPr>
                <w:rFonts w:ascii="CenturyGothic" w:eastAsia="Calibri" w:hAnsi="CenturyGothic" w:cs="CenturyGothic"/>
                <w:sz w:val="20"/>
                <w:szCs w:val="20"/>
              </w:rPr>
              <w:t>Requisitos</w:t>
            </w:r>
          </w:p>
        </w:tc>
        <w:tc>
          <w:tcPr>
            <w:tcW w:w="8441" w:type="dxa"/>
            <w:gridSpan w:val="3"/>
            <w:vAlign w:val="center"/>
          </w:tcPr>
          <w:p w14:paraId="584CA475" w14:textId="77777777" w:rsidR="00AF4D95" w:rsidRDefault="00000000">
            <w:pPr>
              <w:pStyle w:val="PargrafodaLista"/>
              <w:numPr>
                <w:ilvl w:val="0"/>
                <w:numId w:val="1"/>
              </w:numPr>
              <w:spacing w:after="60" w:line="240" w:lineRule="auto"/>
              <w:ind w:left="318" w:hanging="318"/>
              <w:rPr>
                <w:rFonts w:ascii="CenturyGothic" w:hAnsi="CenturyGothic" w:cs="CenturyGothic"/>
                <w:sz w:val="20"/>
                <w:szCs w:val="20"/>
              </w:rPr>
            </w:pPr>
            <w:r>
              <w:rPr>
                <w:rFonts w:ascii="CenturyGothic" w:eastAsia="Calibri" w:hAnsi="CenturyGothic" w:cs="CenturyGothic"/>
                <w:sz w:val="20"/>
                <w:szCs w:val="20"/>
              </w:rPr>
              <w:t>Definição do objeto (natureza, quantitativo, prazo do contrato e possibilidade de prorrogação)</w:t>
            </w:r>
          </w:p>
        </w:tc>
        <w:tc>
          <w:tcPr>
            <w:tcW w:w="1134" w:type="dxa"/>
          </w:tcPr>
          <w:p w14:paraId="0F4E107F" w14:textId="77777777" w:rsidR="00AF4D95" w:rsidRDefault="00AF4D95">
            <w:pPr>
              <w:spacing w:after="0" w:line="240" w:lineRule="auto"/>
              <w:rPr>
                <w:rFonts w:ascii="CenturyGothic" w:hAnsi="CenturyGothic" w:cs="CenturyGothic"/>
                <w:sz w:val="20"/>
                <w:szCs w:val="20"/>
              </w:rPr>
            </w:pPr>
          </w:p>
        </w:tc>
      </w:tr>
      <w:tr w:rsidR="00AF4D95" w14:paraId="44AADAD2" w14:textId="77777777">
        <w:tc>
          <w:tcPr>
            <w:tcW w:w="783" w:type="dxa"/>
            <w:vMerge/>
            <w:vAlign w:val="center"/>
          </w:tcPr>
          <w:p w14:paraId="42904BCF"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34B92216" w14:textId="77777777" w:rsidR="00AF4D95" w:rsidRDefault="00000000">
            <w:pPr>
              <w:pStyle w:val="PargrafodaLista"/>
              <w:numPr>
                <w:ilvl w:val="0"/>
                <w:numId w:val="1"/>
              </w:numPr>
              <w:spacing w:after="60" w:line="240" w:lineRule="auto"/>
              <w:ind w:left="318" w:hanging="318"/>
              <w:rPr>
                <w:rFonts w:ascii="CenturyGothic" w:hAnsi="CenturyGothic" w:cs="CenturyGothic"/>
                <w:sz w:val="20"/>
                <w:szCs w:val="20"/>
              </w:rPr>
            </w:pPr>
            <w:r>
              <w:rPr>
                <w:rFonts w:ascii="CenturyGothic" w:eastAsia="Calibri" w:hAnsi="CenturyGothic" w:cs="CenturyGothic"/>
                <w:sz w:val="20"/>
                <w:szCs w:val="20"/>
              </w:rPr>
              <w:t>Fundamentação da contratação</w:t>
            </w:r>
          </w:p>
        </w:tc>
        <w:tc>
          <w:tcPr>
            <w:tcW w:w="1134" w:type="dxa"/>
          </w:tcPr>
          <w:p w14:paraId="3D5D7052" w14:textId="77777777" w:rsidR="00AF4D95" w:rsidRDefault="00AF4D95">
            <w:pPr>
              <w:spacing w:after="0" w:line="240" w:lineRule="auto"/>
              <w:rPr>
                <w:rFonts w:ascii="CenturyGothic" w:hAnsi="CenturyGothic" w:cs="CenturyGothic"/>
                <w:sz w:val="20"/>
                <w:szCs w:val="20"/>
              </w:rPr>
            </w:pPr>
          </w:p>
        </w:tc>
      </w:tr>
      <w:tr w:rsidR="00AF4D95" w14:paraId="43E19F90" w14:textId="77777777">
        <w:tc>
          <w:tcPr>
            <w:tcW w:w="783" w:type="dxa"/>
            <w:vMerge/>
            <w:vAlign w:val="center"/>
          </w:tcPr>
          <w:p w14:paraId="69998CBE"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42B948CA" w14:textId="77777777" w:rsidR="00AF4D95" w:rsidRDefault="00000000">
            <w:pPr>
              <w:pStyle w:val="PargrafodaLista"/>
              <w:numPr>
                <w:ilvl w:val="0"/>
                <w:numId w:val="1"/>
              </w:numPr>
              <w:spacing w:after="60" w:line="240" w:lineRule="auto"/>
              <w:ind w:left="318" w:hanging="318"/>
              <w:rPr>
                <w:rFonts w:ascii="CenturyGothic" w:hAnsi="CenturyGothic" w:cs="CenturyGothic"/>
                <w:sz w:val="20"/>
                <w:szCs w:val="20"/>
              </w:rPr>
            </w:pPr>
            <w:r>
              <w:rPr>
                <w:rFonts w:ascii="CenturyGothic" w:eastAsia="Calibri" w:hAnsi="CenturyGothic" w:cs="CenturyGothic"/>
                <w:sz w:val="20"/>
                <w:szCs w:val="20"/>
              </w:rPr>
              <w:t>Descrição da solução (considerando o ciclo do objeto)</w:t>
            </w:r>
          </w:p>
        </w:tc>
        <w:tc>
          <w:tcPr>
            <w:tcW w:w="1134" w:type="dxa"/>
          </w:tcPr>
          <w:p w14:paraId="592A3936" w14:textId="77777777" w:rsidR="00AF4D95" w:rsidRDefault="00AF4D95">
            <w:pPr>
              <w:spacing w:after="0" w:line="240" w:lineRule="auto"/>
              <w:rPr>
                <w:rFonts w:ascii="CenturyGothic" w:hAnsi="CenturyGothic" w:cs="CenturyGothic"/>
                <w:sz w:val="20"/>
                <w:szCs w:val="20"/>
              </w:rPr>
            </w:pPr>
          </w:p>
        </w:tc>
      </w:tr>
      <w:tr w:rsidR="00AF4D95" w14:paraId="74D8E144" w14:textId="77777777">
        <w:tc>
          <w:tcPr>
            <w:tcW w:w="783" w:type="dxa"/>
            <w:vMerge/>
            <w:vAlign w:val="center"/>
          </w:tcPr>
          <w:p w14:paraId="41B33413"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12E191CD" w14:textId="77777777" w:rsidR="00AF4D95" w:rsidRDefault="00000000">
            <w:pPr>
              <w:pStyle w:val="PargrafodaLista"/>
              <w:numPr>
                <w:ilvl w:val="0"/>
                <w:numId w:val="1"/>
              </w:numPr>
              <w:spacing w:after="60" w:line="240" w:lineRule="auto"/>
              <w:ind w:left="318" w:hanging="318"/>
              <w:rPr>
                <w:rFonts w:ascii="CenturyGothic" w:hAnsi="CenturyGothic" w:cs="CenturyGothic"/>
                <w:sz w:val="20"/>
                <w:szCs w:val="20"/>
              </w:rPr>
            </w:pPr>
            <w:r>
              <w:rPr>
                <w:rFonts w:ascii="CenturyGothic" w:eastAsia="Calibri" w:hAnsi="CenturyGothic" w:cs="CenturyGothic"/>
                <w:sz w:val="20"/>
                <w:szCs w:val="20"/>
              </w:rPr>
              <w:t>Requisitos da contratação</w:t>
            </w:r>
          </w:p>
        </w:tc>
        <w:tc>
          <w:tcPr>
            <w:tcW w:w="1134" w:type="dxa"/>
          </w:tcPr>
          <w:p w14:paraId="72A3113A" w14:textId="77777777" w:rsidR="00AF4D95" w:rsidRDefault="00AF4D95">
            <w:pPr>
              <w:spacing w:after="0" w:line="240" w:lineRule="auto"/>
              <w:rPr>
                <w:rFonts w:ascii="CenturyGothic" w:hAnsi="CenturyGothic" w:cs="CenturyGothic"/>
                <w:sz w:val="20"/>
                <w:szCs w:val="20"/>
              </w:rPr>
            </w:pPr>
          </w:p>
        </w:tc>
      </w:tr>
      <w:tr w:rsidR="00AF4D95" w14:paraId="3D4450B3" w14:textId="77777777">
        <w:tc>
          <w:tcPr>
            <w:tcW w:w="783" w:type="dxa"/>
            <w:vMerge/>
            <w:vAlign w:val="center"/>
          </w:tcPr>
          <w:p w14:paraId="3F46F001"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1F722B69" w14:textId="77777777" w:rsidR="00AF4D95" w:rsidRDefault="00000000">
            <w:pPr>
              <w:pStyle w:val="PargrafodaLista"/>
              <w:numPr>
                <w:ilvl w:val="0"/>
                <w:numId w:val="1"/>
              </w:numPr>
              <w:spacing w:after="60" w:line="240" w:lineRule="auto"/>
              <w:ind w:left="318" w:hanging="318"/>
              <w:rPr>
                <w:rFonts w:ascii="CenturyGothic" w:hAnsi="CenturyGothic" w:cs="CenturyGothic"/>
                <w:sz w:val="20"/>
                <w:szCs w:val="20"/>
              </w:rPr>
            </w:pPr>
            <w:r>
              <w:rPr>
                <w:rFonts w:ascii="CenturyGothic" w:eastAsia="Calibri" w:hAnsi="CenturyGothic" w:cs="CenturyGothic"/>
                <w:sz w:val="20"/>
                <w:szCs w:val="20"/>
              </w:rPr>
              <w:t>Modelo de execução do objeto</w:t>
            </w:r>
          </w:p>
        </w:tc>
        <w:tc>
          <w:tcPr>
            <w:tcW w:w="1134" w:type="dxa"/>
          </w:tcPr>
          <w:p w14:paraId="79F814D6" w14:textId="77777777" w:rsidR="00AF4D95" w:rsidRDefault="00AF4D95">
            <w:pPr>
              <w:spacing w:after="0" w:line="240" w:lineRule="auto"/>
              <w:rPr>
                <w:rFonts w:ascii="CenturyGothic" w:hAnsi="CenturyGothic" w:cs="CenturyGothic"/>
                <w:sz w:val="20"/>
                <w:szCs w:val="20"/>
              </w:rPr>
            </w:pPr>
          </w:p>
        </w:tc>
      </w:tr>
      <w:tr w:rsidR="00AF4D95" w14:paraId="3E444F25" w14:textId="77777777">
        <w:tc>
          <w:tcPr>
            <w:tcW w:w="783" w:type="dxa"/>
            <w:vMerge/>
            <w:vAlign w:val="center"/>
          </w:tcPr>
          <w:p w14:paraId="00D8BFB8"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163F9D69" w14:textId="77777777" w:rsidR="00AF4D95" w:rsidRDefault="00000000">
            <w:pPr>
              <w:pStyle w:val="PargrafodaLista"/>
              <w:numPr>
                <w:ilvl w:val="0"/>
                <w:numId w:val="1"/>
              </w:numPr>
              <w:spacing w:after="60" w:line="240" w:lineRule="auto"/>
              <w:ind w:left="318" w:hanging="318"/>
              <w:rPr>
                <w:rFonts w:ascii="CenturyGothic" w:hAnsi="CenturyGothic" w:cs="CenturyGothic"/>
                <w:sz w:val="20"/>
                <w:szCs w:val="20"/>
              </w:rPr>
            </w:pPr>
            <w:r>
              <w:rPr>
                <w:rFonts w:ascii="CenturyGothic" w:eastAsia="Calibri" w:hAnsi="CenturyGothic" w:cs="CenturyGothic"/>
                <w:sz w:val="20"/>
                <w:szCs w:val="20"/>
              </w:rPr>
              <w:t>Modelo de gestão do contrato (fiscalização)</w:t>
            </w:r>
          </w:p>
        </w:tc>
        <w:tc>
          <w:tcPr>
            <w:tcW w:w="1134" w:type="dxa"/>
          </w:tcPr>
          <w:p w14:paraId="21867507" w14:textId="77777777" w:rsidR="00AF4D95" w:rsidRDefault="00AF4D95">
            <w:pPr>
              <w:spacing w:after="0" w:line="240" w:lineRule="auto"/>
              <w:rPr>
                <w:rFonts w:ascii="CenturyGothic" w:hAnsi="CenturyGothic" w:cs="CenturyGothic"/>
                <w:sz w:val="20"/>
                <w:szCs w:val="20"/>
              </w:rPr>
            </w:pPr>
          </w:p>
        </w:tc>
      </w:tr>
      <w:tr w:rsidR="00AF4D95" w14:paraId="1FE830DC" w14:textId="77777777">
        <w:tc>
          <w:tcPr>
            <w:tcW w:w="783" w:type="dxa"/>
            <w:vMerge/>
            <w:vAlign w:val="center"/>
          </w:tcPr>
          <w:p w14:paraId="5D9D061C"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6C00433A" w14:textId="77777777" w:rsidR="00AF4D95" w:rsidRDefault="00000000">
            <w:pPr>
              <w:pStyle w:val="PargrafodaLista"/>
              <w:numPr>
                <w:ilvl w:val="0"/>
                <w:numId w:val="1"/>
              </w:numPr>
              <w:spacing w:after="60" w:line="240" w:lineRule="auto"/>
              <w:ind w:left="318" w:hanging="318"/>
              <w:rPr>
                <w:rFonts w:ascii="CenturyGothic" w:hAnsi="CenturyGothic" w:cs="CenturyGothic"/>
                <w:sz w:val="20"/>
                <w:szCs w:val="20"/>
              </w:rPr>
            </w:pPr>
            <w:r>
              <w:rPr>
                <w:rFonts w:ascii="CenturyGothic" w:eastAsia="Calibri" w:hAnsi="CenturyGothic" w:cs="CenturyGothic"/>
                <w:sz w:val="20"/>
                <w:szCs w:val="20"/>
              </w:rPr>
              <w:t>Critérios de medição e pagamento</w:t>
            </w:r>
          </w:p>
        </w:tc>
        <w:tc>
          <w:tcPr>
            <w:tcW w:w="1134" w:type="dxa"/>
          </w:tcPr>
          <w:p w14:paraId="611FE6DA" w14:textId="77777777" w:rsidR="00AF4D95" w:rsidRDefault="00AF4D95">
            <w:pPr>
              <w:spacing w:after="0" w:line="240" w:lineRule="auto"/>
              <w:rPr>
                <w:rFonts w:ascii="CenturyGothic" w:hAnsi="CenturyGothic" w:cs="CenturyGothic"/>
                <w:sz w:val="20"/>
                <w:szCs w:val="20"/>
              </w:rPr>
            </w:pPr>
          </w:p>
        </w:tc>
      </w:tr>
      <w:tr w:rsidR="00AF4D95" w14:paraId="18234CE9" w14:textId="77777777">
        <w:tc>
          <w:tcPr>
            <w:tcW w:w="783" w:type="dxa"/>
            <w:vMerge/>
            <w:vAlign w:val="center"/>
          </w:tcPr>
          <w:p w14:paraId="29A71E79"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0B48C46D" w14:textId="77777777" w:rsidR="00AF4D95" w:rsidRDefault="00000000">
            <w:pPr>
              <w:pStyle w:val="PargrafodaLista"/>
              <w:numPr>
                <w:ilvl w:val="0"/>
                <w:numId w:val="1"/>
              </w:numPr>
              <w:spacing w:after="60" w:line="240" w:lineRule="auto"/>
              <w:ind w:left="318" w:hanging="318"/>
              <w:rPr>
                <w:rFonts w:ascii="CenturyGothic" w:hAnsi="CenturyGothic" w:cs="CenturyGothic"/>
                <w:sz w:val="20"/>
                <w:szCs w:val="20"/>
              </w:rPr>
            </w:pPr>
            <w:r>
              <w:rPr>
                <w:rFonts w:ascii="CenturyGothic" w:eastAsia="Calibri" w:hAnsi="CenturyGothic" w:cs="CenturyGothic"/>
                <w:sz w:val="20"/>
                <w:szCs w:val="20"/>
              </w:rPr>
              <w:t>Forma e critérios de seleção do fornecedor</w:t>
            </w:r>
          </w:p>
        </w:tc>
        <w:tc>
          <w:tcPr>
            <w:tcW w:w="1134" w:type="dxa"/>
          </w:tcPr>
          <w:p w14:paraId="01A4537B" w14:textId="77777777" w:rsidR="00AF4D95" w:rsidRDefault="00AF4D95">
            <w:pPr>
              <w:spacing w:after="0" w:line="240" w:lineRule="auto"/>
              <w:rPr>
                <w:rFonts w:ascii="CenturyGothic" w:hAnsi="CenturyGothic" w:cs="CenturyGothic"/>
                <w:sz w:val="20"/>
                <w:szCs w:val="20"/>
              </w:rPr>
            </w:pPr>
          </w:p>
        </w:tc>
      </w:tr>
      <w:tr w:rsidR="00AF4D95" w14:paraId="03D516CE" w14:textId="77777777">
        <w:tc>
          <w:tcPr>
            <w:tcW w:w="783" w:type="dxa"/>
            <w:vMerge/>
            <w:vAlign w:val="center"/>
          </w:tcPr>
          <w:p w14:paraId="1D4A351B"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42E3FD1A" w14:textId="77777777" w:rsidR="00AF4D95" w:rsidRDefault="00000000">
            <w:pPr>
              <w:pStyle w:val="PargrafodaLista"/>
              <w:numPr>
                <w:ilvl w:val="0"/>
                <w:numId w:val="1"/>
              </w:numPr>
              <w:spacing w:after="60" w:line="240" w:lineRule="auto"/>
              <w:ind w:left="318" w:hanging="318"/>
              <w:rPr>
                <w:rFonts w:ascii="CenturyGothic" w:hAnsi="CenturyGothic" w:cs="CenturyGothic"/>
                <w:sz w:val="20"/>
                <w:szCs w:val="20"/>
              </w:rPr>
            </w:pPr>
            <w:r>
              <w:rPr>
                <w:rFonts w:ascii="CenturyGothic" w:eastAsia="Calibri" w:hAnsi="CenturyGothic" w:cs="CenturyGothic"/>
                <w:sz w:val="20"/>
                <w:szCs w:val="20"/>
              </w:rPr>
              <w:t>Estimativa de valor da contratação</w:t>
            </w:r>
          </w:p>
        </w:tc>
        <w:tc>
          <w:tcPr>
            <w:tcW w:w="1134" w:type="dxa"/>
          </w:tcPr>
          <w:p w14:paraId="3F7197B0" w14:textId="77777777" w:rsidR="00AF4D95" w:rsidRDefault="00AF4D95">
            <w:pPr>
              <w:spacing w:after="0" w:line="240" w:lineRule="auto"/>
              <w:rPr>
                <w:rFonts w:ascii="CenturyGothic" w:hAnsi="CenturyGothic" w:cs="CenturyGothic"/>
                <w:sz w:val="20"/>
                <w:szCs w:val="20"/>
              </w:rPr>
            </w:pPr>
          </w:p>
        </w:tc>
      </w:tr>
      <w:tr w:rsidR="00AF4D95" w14:paraId="53FD0D20" w14:textId="77777777">
        <w:tc>
          <w:tcPr>
            <w:tcW w:w="783" w:type="dxa"/>
            <w:vMerge/>
            <w:vAlign w:val="center"/>
          </w:tcPr>
          <w:p w14:paraId="20D8847A"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2D5EF32B" w14:textId="77777777" w:rsidR="00AF4D95" w:rsidRDefault="00000000">
            <w:pPr>
              <w:pStyle w:val="PargrafodaLista"/>
              <w:numPr>
                <w:ilvl w:val="0"/>
                <w:numId w:val="1"/>
              </w:numPr>
              <w:spacing w:after="60" w:line="240" w:lineRule="auto"/>
              <w:ind w:left="318" w:hanging="318"/>
              <w:rPr>
                <w:rFonts w:ascii="CenturyGothic" w:hAnsi="CenturyGothic" w:cs="CenturyGothic"/>
                <w:sz w:val="20"/>
                <w:szCs w:val="20"/>
              </w:rPr>
            </w:pPr>
            <w:r>
              <w:rPr>
                <w:rFonts w:ascii="CenturyGothic" w:eastAsia="Calibri" w:hAnsi="CenturyGothic" w:cs="CenturyGothic"/>
                <w:sz w:val="20"/>
                <w:szCs w:val="20"/>
              </w:rPr>
              <w:t>Adequação orçamentária</w:t>
            </w:r>
          </w:p>
        </w:tc>
        <w:tc>
          <w:tcPr>
            <w:tcW w:w="1134" w:type="dxa"/>
          </w:tcPr>
          <w:p w14:paraId="2EA390F7" w14:textId="77777777" w:rsidR="00AF4D95" w:rsidRDefault="00AF4D95">
            <w:pPr>
              <w:spacing w:after="0" w:line="240" w:lineRule="auto"/>
              <w:rPr>
                <w:rFonts w:ascii="CenturyGothic" w:hAnsi="CenturyGothic" w:cs="CenturyGothic"/>
                <w:sz w:val="20"/>
                <w:szCs w:val="20"/>
              </w:rPr>
            </w:pPr>
          </w:p>
        </w:tc>
      </w:tr>
      <w:tr w:rsidR="00AF4D95" w14:paraId="048FFA1F" w14:textId="77777777">
        <w:tc>
          <w:tcPr>
            <w:tcW w:w="783" w:type="dxa"/>
            <w:vMerge/>
            <w:vAlign w:val="center"/>
          </w:tcPr>
          <w:p w14:paraId="2DED63B6" w14:textId="77777777" w:rsidR="00AF4D95" w:rsidRDefault="00AF4D95">
            <w:pPr>
              <w:spacing w:after="60" w:line="240" w:lineRule="auto"/>
              <w:rPr>
                <w:rFonts w:ascii="CenturyGothic" w:hAnsi="CenturyGothic" w:cs="CenturyGothic"/>
                <w:sz w:val="20"/>
                <w:szCs w:val="20"/>
              </w:rPr>
            </w:pPr>
          </w:p>
        </w:tc>
        <w:tc>
          <w:tcPr>
            <w:tcW w:w="8441" w:type="dxa"/>
            <w:gridSpan w:val="3"/>
            <w:vAlign w:val="center"/>
          </w:tcPr>
          <w:p w14:paraId="071703DA"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Utilizou modelo padronizado? (Decreto Estadual 68.185/2023)</w:t>
            </w:r>
          </w:p>
        </w:tc>
        <w:tc>
          <w:tcPr>
            <w:tcW w:w="1134" w:type="dxa"/>
          </w:tcPr>
          <w:p w14:paraId="18FB87A8" w14:textId="77777777" w:rsidR="00AF4D95" w:rsidRDefault="00AF4D95">
            <w:pPr>
              <w:spacing w:after="0" w:line="240" w:lineRule="auto"/>
              <w:rPr>
                <w:rFonts w:ascii="CenturyGothic" w:hAnsi="CenturyGothic" w:cs="CenturyGothic"/>
                <w:sz w:val="20"/>
                <w:szCs w:val="20"/>
              </w:rPr>
            </w:pPr>
          </w:p>
        </w:tc>
      </w:tr>
      <w:tr w:rsidR="00AF4D95" w14:paraId="01D04AFD" w14:textId="77777777">
        <w:tc>
          <w:tcPr>
            <w:tcW w:w="1101" w:type="dxa"/>
            <w:gridSpan w:val="2"/>
            <w:vMerge w:val="restart"/>
            <w:vAlign w:val="center"/>
          </w:tcPr>
          <w:p w14:paraId="227B32AF"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16- Haverá contrato?</w:t>
            </w:r>
          </w:p>
        </w:tc>
        <w:tc>
          <w:tcPr>
            <w:tcW w:w="707" w:type="dxa"/>
            <w:vAlign w:val="center"/>
          </w:tcPr>
          <w:p w14:paraId="6B54189F"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Não</w:t>
            </w:r>
          </w:p>
        </w:tc>
        <w:tc>
          <w:tcPr>
            <w:tcW w:w="7416" w:type="dxa"/>
            <w:vAlign w:val="center"/>
          </w:tcPr>
          <w:p w14:paraId="14417CAF"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Substituição do contrato por documento equivalente (Art. 95, I da Lei 14.133/2021)</w:t>
            </w:r>
          </w:p>
        </w:tc>
        <w:tc>
          <w:tcPr>
            <w:tcW w:w="1134" w:type="dxa"/>
          </w:tcPr>
          <w:p w14:paraId="2F58EEDC" w14:textId="77777777" w:rsidR="00AF4D95" w:rsidRDefault="00AF4D95">
            <w:pPr>
              <w:spacing w:after="0" w:line="240" w:lineRule="auto"/>
              <w:rPr>
                <w:rFonts w:ascii="CenturyGothic" w:hAnsi="CenturyGothic" w:cs="CenturyGothic"/>
                <w:sz w:val="20"/>
                <w:szCs w:val="20"/>
              </w:rPr>
            </w:pPr>
          </w:p>
        </w:tc>
      </w:tr>
      <w:tr w:rsidR="00AF4D95" w14:paraId="3109D205" w14:textId="77777777">
        <w:tc>
          <w:tcPr>
            <w:tcW w:w="1101" w:type="dxa"/>
            <w:gridSpan w:val="2"/>
            <w:vMerge/>
            <w:vAlign w:val="center"/>
          </w:tcPr>
          <w:p w14:paraId="2ED96FF4" w14:textId="77777777" w:rsidR="00AF4D95" w:rsidRDefault="00AF4D95">
            <w:pPr>
              <w:spacing w:after="60" w:line="240" w:lineRule="auto"/>
              <w:rPr>
                <w:rFonts w:ascii="CenturyGothic" w:hAnsi="CenturyGothic" w:cs="CenturyGothic"/>
                <w:sz w:val="20"/>
                <w:szCs w:val="20"/>
              </w:rPr>
            </w:pPr>
          </w:p>
        </w:tc>
        <w:tc>
          <w:tcPr>
            <w:tcW w:w="707" w:type="dxa"/>
            <w:vAlign w:val="center"/>
          </w:tcPr>
          <w:p w14:paraId="66A8A547"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Sim</w:t>
            </w:r>
          </w:p>
        </w:tc>
        <w:tc>
          <w:tcPr>
            <w:tcW w:w="7416" w:type="dxa"/>
            <w:vAlign w:val="center"/>
          </w:tcPr>
          <w:p w14:paraId="6ED98A21"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Minuta de contrato (</w:t>
            </w:r>
            <w:proofErr w:type="spellStart"/>
            <w:r>
              <w:rPr>
                <w:rFonts w:ascii="CenturyGothic" w:eastAsia="Calibri" w:hAnsi="CenturyGothic" w:cs="CenturyGothic"/>
                <w:sz w:val="20"/>
                <w:szCs w:val="20"/>
              </w:rPr>
              <w:t>Arts</w:t>
            </w:r>
            <w:proofErr w:type="spellEnd"/>
            <w:r>
              <w:rPr>
                <w:rFonts w:ascii="CenturyGothic" w:eastAsia="Calibri" w:hAnsi="CenturyGothic" w:cs="CenturyGothic"/>
                <w:sz w:val="20"/>
                <w:szCs w:val="20"/>
              </w:rPr>
              <w:t>. 89 a 95 da Lei 14.133/2021)</w:t>
            </w:r>
          </w:p>
        </w:tc>
        <w:tc>
          <w:tcPr>
            <w:tcW w:w="1134" w:type="dxa"/>
          </w:tcPr>
          <w:p w14:paraId="2A94FF10" w14:textId="77777777" w:rsidR="00AF4D95" w:rsidRDefault="00AF4D95">
            <w:pPr>
              <w:spacing w:after="0" w:line="240" w:lineRule="auto"/>
              <w:rPr>
                <w:rFonts w:ascii="CenturyGothic" w:hAnsi="CenturyGothic" w:cs="CenturyGothic"/>
                <w:sz w:val="20"/>
                <w:szCs w:val="20"/>
              </w:rPr>
            </w:pPr>
          </w:p>
        </w:tc>
      </w:tr>
      <w:tr w:rsidR="00AF4D95" w14:paraId="31C96862" w14:textId="77777777">
        <w:tc>
          <w:tcPr>
            <w:tcW w:w="1101" w:type="dxa"/>
            <w:gridSpan w:val="2"/>
            <w:vMerge w:val="restart"/>
            <w:vAlign w:val="center"/>
          </w:tcPr>
          <w:p w14:paraId="60CACF0C"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17- Minuta do aviso e do contrato padrão?</w:t>
            </w:r>
          </w:p>
        </w:tc>
        <w:tc>
          <w:tcPr>
            <w:tcW w:w="707" w:type="dxa"/>
            <w:vMerge w:val="restart"/>
            <w:vAlign w:val="center"/>
          </w:tcPr>
          <w:p w14:paraId="5F75F944"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Não</w:t>
            </w:r>
          </w:p>
        </w:tc>
        <w:tc>
          <w:tcPr>
            <w:tcW w:w="7416" w:type="dxa"/>
            <w:vAlign w:val="center"/>
          </w:tcPr>
          <w:p w14:paraId="4BE893D9"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Encaminhar o processo à Procuradoria Geral (PG) para parecer jurídico (art. 1º., §3º. da Portaria PG 12/2024)</w:t>
            </w:r>
          </w:p>
        </w:tc>
        <w:tc>
          <w:tcPr>
            <w:tcW w:w="1134" w:type="dxa"/>
          </w:tcPr>
          <w:p w14:paraId="347CC61F" w14:textId="77777777" w:rsidR="00AF4D95" w:rsidRDefault="00AF4D95">
            <w:pPr>
              <w:spacing w:after="0" w:line="240" w:lineRule="auto"/>
              <w:rPr>
                <w:rFonts w:ascii="CenturyGothic" w:hAnsi="CenturyGothic" w:cs="CenturyGothic"/>
                <w:sz w:val="20"/>
                <w:szCs w:val="20"/>
              </w:rPr>
            </w:pPr>
          </w:p>
        </w:tc>
      </w:tr>
      <w:tr w:rsidR="00AF4D95" w14:paraId="517696F8" w14:textId="77777777">
        <w:tc>
          <w:tcPr>
            <w:tcW w:w="1101" w:type="dxa"/>
            <w:gridSpan w:val="2"/>
            <w:vMerge/>
            <w:vAlign w:val="center"/>
          </w:tcPr>
          <w:p w14:paraId="16B63844" w14:textId="77777777" w:rsidR="00AF4D95" w:rsidRDefault="00AF4D95">
            <w:pPr>
              <w:spacing w:after="60" w:line="240" w:lineRule="auto"/>
              <w:rPr>
                <w:rFonts w:ascii="CenturyGothic" w:hAnsi="CenturyGothic" w:cs="CenturyGothic"/>
                <w:sz w:val="20"/>
                <w:szCs w:val="20"/>
              </w:rPr>
            </w:pPr>
          </w:p>
        </w:tc>
        <w:tc>
          <w:tcPr>
            <w:tcW w:w="707" w:type="dxa"/>
            <w:vMerge/>
            <w:vAlign w:val="center"/>
          </w:tcPr>
          <w:p w14:paraId="6799592D" w14:textId="77777777" w:rsidR="00AF4D95" w:rsidRDefault="00AF4D95">
            <w:pPr>
              <w:spacing w:after="60" w:line="240" w:lineRule="auto"/>
              <w:rPr>
                <w:rFonts w:ascii="CenturyGothic" w:hAnsi="CenturyGothic" w:cs="CenturyGothic"/>
                <w:sz w:val="20"/>
                <w:szCs w:val="20"/>
              </w:rPr>
            </w:pPr>
          </w:p>
        </w:tc>
        <w:tc>
          <w:tcPr>
            <w:tcW w:w="7416" w:type="dxa"/>
            <w:vAlign w:val="center"/>
          </w:tcPr>
          <w:p w14:paraId="00FEF056"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Parecer da Procuradoria Geral (</w:t>
            </w:r>
            <w:proofErr w:type="spellStart"/>
            <w:r>
              <w:rPr>
                <w:rFonts w:ascii="CenturyGothic" w:eastAsia="Calibri" w:hAnsi="CenturyGothic" w:cs="CenturyGothic"/>
                <w:sz w:val="20"/>
                <w:szCs w:val="20"/>
              </w:rPr>
              <w:t>Art</w:t>
            </w:r>
            <w:proofErr w:type="spellEnd"/>
            <w:r>
              <w:rPr>
                <w:rFonts w:ascii="CenturyGothic" w:eastAsia="Calibri" w:hAnsi="CenturyGothic" w:cs="CenturyGothic"/>
                <w:sz w:val="20"/>
                <w:szCs w:val="20"/>
              </w:rPr>
              <w:t>, 53 da Lei 14.133/2021)</w:t>
            </w:r>
          </w:p>
        </w:tc>
        <w:tc>
          <w:tcPr>
            <w:tcW w:w="1134" w:type="dxa"/>
          </w:tcPr>
          <w:p w14:paraId="4F56D6AD" w14:textId="77777777" w:rsidR="00AF4D95" w:rsidRDefault="00AF4D95">
            <w:pPr>
              <w:spacing w:after="0" w:line="240" w:lineRule="auto"/>
              <w:rPr>
                <w:rFonts w:ascii="CenturyGothic" w:hAnsi="CenturyGothic" w:cs="CenturyGothic"/>
                <w:sz w:val="20"/>
                <w:szCs w:val="20"/>
              </w:rPr>
            </w:pPr>
          </w:p>
        </w:tc>
      </w:tr>
      <w:tr w:rsidR="00AF4D95" w14:paraId="28BE8892" w14:textId="77777777">
        <w:tc>
          <w:tcPr>
            <w:tcW w:w="1101" w:type="dxa"/>
            <w:gridSpan w:val="2"/>
            <w:vMerge/>
            <w:vAlign w:val="center"/>
          </w:tcPr>
          <w:p w14:paraId="4D8A9184" w14:textId="77777777" w:rsidR="00AF4D95" w:rsidRDefault="00AF4D95">
            <w:pPr>
              <w:spacing w:after="60" w:line="240" w:lineRule="auto"/>
              <w:rPr>
                <w:rFonts w:ascii="CenturyGothic" w:hAnsi="CenturyGothic" w:cs="CenturyGothic"/>
                <w:sz w:val="20"/>
                <w:szCs w:val="20"/>
              </w:rPr>
            </w:pPr>
          </w:p>
        </w:tc>
        <w:tc>
          <w:tcPr>
            <w:tcW w:w="707" w:type="dxa"/>
            <w:vAlign w:val="center"/>
          </w:tcPr>
          <w:p w14:paraId="57FD6498" w14:textId="77777777" w:rsidR="00AF4D95" w:rsidRDefault="00000000">
            <w:pPr>
              <w:spacing w:after="60" w:line="240" w:lineRule="auto"/>
              <w:rPr>
                <w:rFonts w:ascii="CenturyGothic" w:hAnsi="CenturyGothic" w:cs="CenturyGothic"/>
                <w:sz w:val="20"/>
                <w:szCs w:val="20"/>
              </w:rPr>
            </w:pPr>
            <w:proofErr w:type="spellStart"/>
            <w:r>
              <w:rPr>
                <w:rFonts w:ascii="CenturyGothic" w:eastAsia="Calibri" w:hAnsi="CenturyGothic" w:cs="CenturyGothic"/>
                <w:sz w:val="20"/>
                <w:szCs w:val="20"/>
              </w:rPr>
              <w:t>SIm</w:t>
            </w:r>
            <w:proofErr w:type="spellEnd"/>
          </w:p>
        </w:tc>
        <w:tc>
          <w:tcPr>
            <w:tcW w:w="7416" w:type="dxa"/>
            <w:vAlign w:val="center"/>
          </w:tcPr>
          <w:p w14:paraId="2F090DC9"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Relatório de verificação (Portaria PG 12/2024) – utilização de minutas pré-aprovadas pelo órgão jurídico (art. 53, §5º. da lei 14.133/2021)</w:t>
            </w:r>
          </w:p>
        </w:tc>
        <w:tc>
          <w:tcPr>
            <w:tcW w:w="1134" w:type="dxa"/>
          </w:tcPr>
          <w:p w14:paraId="0962A772" w14:textId="77777777" w:rsidR="00AF4D95" w:rsidRDefault="00AF4D95">
            <w:pPr>
              <w:spacing w:after="0" w:line="240" w:lineRule="auto"/>
              <w:rPr>
                <w:rFonts w:ascii="CenturyGothic" w:hAnsi="CenturyGothic" w:cs="CenturyGothic"/>
                <w:sz w:val="20"/>
                <w:szCs w:val="20"/>
              </w:rPr>
            </w:pPr>
          </w:p>
        </w:tc>
      </w:tr>
      <w:tr w:rsidR="00AF4D95" w14:paraId="2FA21705" w14:textId="77777777">
        <w:tc>
          <w:tcPr>
            <w:tcW w:w="9224" w:type="dxa"/>
            <w:gridSpan w:val="4"/>
            <w:vAlign w:val="center"/>
          </w:tcPr>
          <w:p w14:paraId="308A1FCF"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18- </w:t>
            </w:r>
            <w:proofErr w:type="gramStart"/>
            <w:r>
              <w:rPr>
                <w:rFonts w:ascii="CenturyGothic" w:eastAsia="Calibri" w:hAnsi="CenturyGothic" w:cs="CenturyGothic"/>
                <w:sz w:val="20"/>
                <w:szCs w:val="20"/>
              </w:rPr>
              <w:t>despacho</w:t>
            </w:r>
            <w:proofErr w:type="gramEnd"/>
            <w:r>
              <w:rPr>
                <w:rFonts w:ascii="CenturyGothic" w:eastAsia="Calibri" w:hAnsi="CenturyGothic" w:cs="CenturyGothic"/>
                <w:sz w:val="20"/>
                <w:szCs w:val="20"/>
              </w:rPr>
              <w:t xml:space="preserve"> da Autoridade Competente autorizando a despesa (Art. 1º., inciso II, item h da Portaria GR 8.321/2024) e determinando a divulgação do edital no PNCP (Art. 53, §3º. da lei 14.133/2021)</w:t>
            </w:r>
          </w:p>
        </w:tc>
        <w:tc>
          <w:tcPr>
            <w:tcW w:w="1134" w:type="dxa"/>
          </w:tcPr>
          <w:p w14:paraId="3DF308B7" w14:textId="77777777" w:rsidR="00AF4D95" w:rsidRDefault="00AF4D95">
            <w:pPr>
              <w:spacing w:after="0" w:line="240" w:lineRule="auto"/>
              <w:rPr>
                <w:rFonts w:ascii="CenturyGothic" w:hAnsi="CenturyGothic" w:cs="CenturyGothic"/>
                <w:sz w:val="20"/>
                <w:szCs w:val="20"/>
              </w:rPr>
            </w:pPr>
          </w:p>
        </w:tc>
      </w:tr>
      <w:tr w:rsidR="00AF4D95" w14:paraId="7C68C44A" w14:textId="77777777">
        <w:tc>
          <w:tcPr>
            <w:tcW w:w="9224" w:type="dxa"/>
            <w:gridSpan w:val="4"/>
            <w:vAlign w:val="center"/>
          </w:tcPr>
          <w:p w14:paraId="7859D9AE"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19- Publicação do aviso na íntegra no Portal Nacional de Compras Públicas – PNCP (</w:t>
            </w:r>
            <w:proofErr w:type="spellStart"/>
            <w:r>
              <w:rPr>
                <w:rFonts w:ascii="CenturyGothic" w:eastAsia="Calibri" w:hAnsi="CenturyGothic" w:cs="CenturyGothic"/>
                <w:sz w:val="20"/>
                <w:szCs w:val="20"/>
              </w:rPr>
              <w:t>arts</w:t>
            </w:r>
            <w:proofErr w:type="spellEnd"/>
            <w:r>
              <w:rPr>
                <w:rFonts w:ascii="CenturyGothic" w:eastAsia="Calibri" w:hAnsi="CenturyGothic" w:cs="CenturyGothic"/>
                <w:sz w:val="20"/>
                <w:szCs w:val="20"/>
              </w:rPr>
              <w:t xml:space="preserve">. 54 e 72, § único da Lei 14.133/2021 e </w:t>
            </w:r>
            <w:proofErr w:type="spellStart"/>
            <w:r>
              <w:rPr>
                <w:rFonts w:ascii="CenturyGothic" w:eastAsia="Calibri" w:hAnsi="CenturyGothic" w:cs="CenturyGothic"/>
                <w:sz w:val="20"/>
                <w:szCs w:val="20"/>
              </w:rPr>
              <w:t>arts</w:t>
            </w:r>
            <w:proofErr w:type="spellEnd"/>
            <w:r>
              <w:rPr>
                <w:rFonts w:ascii="CenturyGothic" w:eastAsia="Calibri" w:hAnsi="CenturyGothic" w:cs="CenturyGothic"/>
                <w:sz w:val="20"/>
                <w:szCs w:val="20"/>
              </w:rPr>
              <w:t>. 6º, §3º e 9º do Decreto Estadual 68.304/2024), pelo menos 3 dias úteis antes da disputa (art. 10 do Decreto Estadual 68.304/2024) – Imprimir consulta externa da dispensa no Compras.gov.br</w:t>
            </w:r>
          </w:p>
        </w:tc>
        <w:tc>
          <w:tcPr>
            <w:tcW w:w="1134" w:type="dxa"/>
          </w:tcPr>
          <w:p w14:paraId="2A00D143" w14:textId="77777777" w:rsidR="00AF4D95" w:rsidRDefault="00AF4D95">
            <w:pPr>
              <w:spacing w:after="0" w:line="240" w:lineRule="auto"/>
              <w:rPr>
                <w:rFonts w:ascii="CenturyGothic" w:hAnsi="CenturyGothic" w:cs="CenturyGothic"/>
                <w:sz w:val="20"/>
                <w:szCs w:val="20"/>
              </w:rPr>
            </w:pPr>
          </w:p>
        </w:tc>
      </w:tr>
      <w:tr w:rsidR="00AF4D95" w14:paraId="014F1E5E" w14:textId="77777777">
        <w:tc>
          <w:tcPr>
            <w:tcW w:w="9224" w:type="dxa"/>
            <w:gridSpan w:val="4"/>
            <w:vAlign w:val="center"/>
          </w:tcPr>
          <w:p w14:paraId="5A3F39A0"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20- Relatório de aceite impresso do Compras.gov.br </w:t>
            </w:r>
            <w:r>
              <w:rPr>
                <w:rFonts w:ascii="CenturyGothic" w:eastAsia="Calibri" w:hAnsi="CenturyGothic" w:cs="CenturyGothic"/>
                <w:b/>
                <w:sz w:val="20"/>
                <w:szCs w:val="20"/>
              </w:rPr>
              <w:t>(NÃO SAI ANTES DA HOMOLOGAÇÃO)</w:t>
            </w:r>
          </w:p>
        </w:tc>
        <w:tc>
          <w:tcPr>
            <w:tcW w:w="1134" w:type="dxa"/>
          </w:tcPr>
          <w:p w14:paraId="46929AF2" w14:textId="77777777" w:rsidR="00AF4D95" w:rsidRDefault="00AF4D95">
            <w:pPr>
              <w:spacing w:after="0" w:line="240" w:lineRule="auto"/>
              <w:rPr>
                <w:rFonts w:ascii="CenturyGothic" w:hAnsi="CenturyGothic" w:cs="CenturyGothic"/>
                <w:sz w:val="20"/>
                <w:szCs w:val="20"/>
              </w:rPr>
            </w:pPr>
          </w:p>
        </w:tc>
      </w:tr>
      <w:tr w:rsidR="00AF4D95" w14:paraId="2C3B7560" w14:textId="77777777">
        <w:tc>
          <w:tcPr>
            <w:tcW w:w="9224" w:type="dxa"/>
            <w:gridSpan w:val="4"/>
            <w:vAlign w:val="center"/>
          </w:tcPr>
          <w:p w14:paraId="534CB791"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21- Julgamento da </w:t>
            </w:r>
            <w:proofErr w:type="gramStart"/>
            <w:r>
              <w:rPr>
                <w:rFonts w:ascii="CenturyGothic" w:eastAsia="Calibri" w:hAnsi="CenturyGothic" w:cs="CenturyGothic"/>
                <w:sz w:val="20"/>
                <w:szCs w:val="20"/>
              </w:rPr>
              <w:t xml:space="preserve">proposta  </w:t>
            </w:r>
            <w:r>
              <w:rPr>
                <w:rFonts w:ascii="CenturyGothic" w:eastAsia="Calibri" w:hAnsi="CenturyGothic" w:cs="CenturyGothic"/>
                <w:b/>
                <w:sz w:val="20"/>
                <w:szCs w:val="20"/>
              </w:rPr>
              <w:t>(</w:t>
            </w:r>
            <w:proofErr w:type="gramEnd"/>
            <w:r>
              <w:rPr>
                <w:rFonts w:ascii="CenturyGothic" w:eastAsia="Calibri" w:hAnsi="CenturyGothic" w:cs="CenturyGothic"/>
                <w:b/>
                <w:sz w:val="20"/>
                <w:szCs w:val="20"/>
              </w:rPr>
              <w:t>aviso – ver quadro seguinte)</w:t>
            </w:r>
          </w:p>
        </w:tc>
        <w:tc>
          <w:tcPr>
            <w:tcW w:w="1134" w:type="dxa"/>
          </w:tcPr>
          <w:p w14:paraId="412B1117" w14:textId="77777777" w:rsidR="00AF4D95" w:rsidRDefault="00AF4D95">
            <w:pPr>
              <w:spacing w:after="0" w:line="240" w:lineRule="auto"/>
              <w:rPr>
                <w:rFonts w:ascii="CenturyGothic" w:hAnsi="CenturyGothic" w:cs="CenturyGothic"/>
                <w:sz w:val="20"/>
                <w:szCs w:val="20"/>
              </w:rPr>
            </w:pPr>
          </w:p>
        </w:tc>
      </w:tr>
      <w:tr w:rsidR="00AF4D95" w14:paraId="3E07AF3D" w14:textId="77777777">
        <w:tc>
          <w:tcPr>
            <w:tcW w:w="9224" w:type="dxa"/>
            <w:gridSpan w:val="4"/>
            <w:vAlign w:val="center"/>
          </w:tcPr>
          <w:p w14:paraId="0012AB70"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22- Proposta original do fornecedor vencedor </w:t>
            </w:r>
            <w:r>
              <w:rPr>
                <w:rFonts w:ascii="CenturyGothic" w:eastAsia="Calibri" w:hAnsi="CenturyGothic" w:cs="CenturyGothic"/>
                <w:b/>
                <w:sz w:val="20"/>
                <w:szCs w:val="20"/>
              </w:rPr>
              <w:t>(anexo do aviso – ver quadro seguinte)</w:t>
            </w:r>
          </w:p>
        </w:tc>
        <w:tc>
          <w:tcPr>
            <w:tcW w:w="1134" w:type="dxa"/>
          </w:tcPr>
          <w:p w14:paraId="674786B5" w14:textId="77777777" w:rsidR="00AF4D95" w:rsidRDefault="00AF4D95">
            <w:pPr>
              <w:spacing w:after="0" w:line="240" w:lineRule="auto"/>
              <w:rPr>
                <w:rFonts w:ascii="CenturyGothic" w:hAnsi="CenturyGothic" w:cs="CenturyGothic"/>
                <w:sz w:val="20"/>
                <w:szCs w:val="20"/>
                <w:highlight w:val="yellow"/>
              </w:rPr>
            </w:pPr>
          </w:p>
        </w:tc>
      </w:tr>
      <w:tr w:rsidR="00AF4D95" w14:paraId="00017E5B" w14:textId="77777777">
        <w:tc>
          <w:tcPr>
            <w:tcW w:w="9224" w:type="dxa"/>
            <w:gridSpan w:val="4"/>
            <w:vAlign w:val="center"/>
          </w:tcPr>
          <w:p w14:paraId="47DA8456"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23- Documentos de habilitação </w:t>
            </w:r>
            <w:r>
              <w:rPr>
                <w:rFonts w:ascii="CenturyGothic" w:eastAsia="Calibri" w:hAnsi="CenturyGothic" w:cs="CenturyGothic"/>
                <w:b/>
                <w:sz w:val="20"/>
                <w:szCs w:val="20"/>
              </w:rPr>
              <w:t>(TR – ver quadro seguinte, de acordo com o aviso)</w:t>
            </w:r>
          </w:p>
        </w:tc>
        <w:tc>
          <w:tcPr>
            <w:tcW w:w="1134" w:type="dxa"/>
          </w:tcPr>
          <w:p w14:paraId="2513B488" w14:textId="77777777" w:rsidR="00AF4D95" w:rsidRDefault="00AF4D95">
            <w:pPr>
              <w:spacing w:after="0" w:line="240" w:lineRule="auto"/>
              <w:rPr>
                <w:rFonts w:ascii="CenturyGothic" w:hAnsi="CenturyGothic" w:cs="CenturyGothic"/>
                <w:sz w:val="20"/>
                <w:szCs w:val="20"/>
              </w:rPr>
            </w:pPr>
          </w:p>
        </w:tc>
      </w:tr>
      <w:tr w:rsidR="00AF4D95" w14:paraId="27AE14AE" w14:textId="77777777">
        <w:tc>
          <w:tcPr>
            <w:tcW w:w="9224" w:type="dxa"/>
            <w:gridSpan w:val="4"/>
            <w:vAlign w:val="center"/>
          </w:tcPr>
          <w:p w14:paraId="54591E55"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24- Intenção de interposição de recurso da habilitação (art. 165, inciso I, item “c” da Lei 14.133/2021)</w:t>
            </w:r>
          </w:p>
        </w:tc>
        <w:tc>
          <w:tcPr>
            <w:tcW w:w="1134" w:type="dxa"/>
          </w:tcPr>
          <w:p w14:paraId="79ED8256" w14:textId="77777777" w:rsidR="00AF4D95" w:rsidRDefault="00AF4D95">
            <w:pPr>
              <w:spacing w:after="0" w:line="240" w:lineRule="auto"/>
              <w:rPr>
                <w:rFonts w:ascii="CenturyGothic" w:hAnsi="CenturyGothic" w:cs="CenturyGothic"/>
                <w:sz w:val="20"/>
                <w:szCs w:val="20"/>
              </w:rPr>
            </w:pPr>
          </w:p>
        </w:tc>
      </w:tr>
      <w:tr w:rsidR="00AF4D95" w14:paraId="29A96901" w14:textId="77777777">
        <w:tc>
          <w:tcPr>
            <w:tcW w:w="783" w:type="dxa"/>
            <w:vMerge w:val="restart"/>
            <w:textDirection w:val="btLr"/>
            <w:vAlign w:val="center"/>
          </w:tcPr>
          <w:p w14:paraId="5C5C1F5E" w14:textId="77777777" w:rsidR="00AF4D95" w:rsidRDefault="00000000">
            <w:pPr>
              <w:spacing w:after="60" w:line="240" w:lineRule="auto"/>
              <w:ind w:left="113" w:right="113"/>
              <w:jc w:val="center"/>
              <w:rPr>
                <w:rFonts w:ascii="CenturyGothic" w:hAnsi="CenturyGothic" w:cs="CenturyGothic"/>
                <w:sz w:val="20"/>
                <w:szCs w:val="20"/>
              </w:rPr>
            </w:pPr>
            <w:r>
              <w:rPr>
                <w:rFonts w:ascii="CenturyGothic" w:eastAsia="Calibri" w:hAnsi="CenturyGothic" w:cs="CenturyGothic"/>
                <w:sz w:val="20"/>
                <w:szCs w:val="20"/>
              </w:rPr>
              <w:t>SIM</w:t>
            </w:r>
          </w:p>
        </w:tc>
        <w:tc>
          <w:tcPr>
            <w:tcW w:w="8441" w:type="dxa"/>
            <w:gridSpan w:val="3"/>
            <w:vAlign w:val="center"/>
          </w:tcPr>
          <w:p w14:paraId="552C2FEA"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24a- Recurso do licitante (apresentado até 3 dias úteis após intimação ou a lavratura da ata – art. 165, inciso I da Lei 14.133/2021)</w:t>
            </w:r>
          </w:p>
        </w:tc>
        <w:tc>
          <w:tcPr>
            <w:tcW w:w="1134" w:type="dxa"/>
          </w:tcPr>
          <w:p w14:paraId="1B370AE3" w14:textId="77777777" w:rsidR="00AF4D95" w:rsidRDefault="00AF4D95">
            <w:pPr>
              <w:spacing w:after="0" w:line="240" w:lineRule="auto"/>
              <w:rPr>
                <w:rFonts w:ascii="CenturyGothic" w:hAnsi="CenturyGothic" w:cs="CenturyGothic"/>
                <w:sz w:val="20"/>
                <w:szCs w:val="20"/>
              </w:rPr>
            </w:pPr>
          </w:p>
        </w:tc>
      </w:tr>
      <w:tr w:rsidR="00AF4D95" w14:paraId="49AFCCB2" w14:textId="77777777">
        <w:tc>
          <w:tcPr>
            <w:tcW w:w="783" w:type="dxa"/>
            <w:vMerge/>
            <w:vAlign w:val="center"/>
          </w:tcPr>
          <w:p w14:paraId="632E0A3A" w14:textId="77777777" w:rsidR="00AF4D95" w:rsidRDefault="00AF4D95">
            <w:pPr>
              <w:spacing w:after="60" w:line="240" w:lineRule="auto"/>
              <w:rPr>
                <w:rFonts w:ascii="CenturyGothic" w:hAnsi="CenturyGothic" w:cs="CenturyGothic"/>
                <w:b/>
                <w:sz w:val="20"/>
                <w:szCs w:val="20"/>
              </w:rPr>
            </w:pPr>
          </w:p>
        </w:tc>
        <w:tc>
          <w:tcPr>
            <w:tcW w:w="8441" w:type="dxa"/>
            <w:gridSpan w:val="3"/>
            <w:vAlign w:val="center"/>
          </w:tcPr>
          <w:p w14:paraId="784B3C1E"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24b- Contrarrazões dos demais licitantes (apresentada até 3 dias úteis após a intimação pessoal ou da divulgação da interposição de recurso – art. 165, §4º. da Lei 14.133/2021)</w:t>
            </w:r>
          </w:p>
        </w:tc>
        <w:tc>
          <w:tcPr>
            <w:tcW w:w="1134" w:type="dxa"/>
          </w:tcPr>
          <w:p w14:paraId="794E3E0F" w14:textId="77777777" w:rsidR="00AF4D95" w:rsidRDefault="00AF4D95">
            <w:pPr>
              <w:spacing w:after="0" w:line="240" w:lineRule="auto"/>
              <w:rPr>
                <w:rFonts w:ascii="CenturyGothic" w:hAnsi="CenturyGothic" w:cs="CenturyGothic"/>
                <w:sz w:val="20"/>
                <w:szCs w:val="20"/>
              </w:rPr>
            </w:pPr>
          </w:p>
        </w:tc>
      </w:tr>
      <w:tr w:rsidR="00AF4D95" w14:paraId="241641EE" w14:textId="77777777">
        <w:tc>
          <w:tcPr>
            <w:tcW w:w="783" w:type="dxa"/>
            <w:vMerge/>
            <w:vAlign w:val="center"/>
          </w:tcPr>
          <w:p w14:paraId="784C9D41" w14:textId="77777777" w:rsidR="00AF4D95" w:rsidRDefault="00AF4D95">
            <w:pPr>
              <w:spacing w:after="60" w:line="240" w:lineRule="auto"/>
              <w:rPr>
                <w:rFonts w:ascii="CenturyGothic" w:hAnsi="CenturyGothic" w:cs="CenturyGothic"/>
                <w:b/>
                <w:sz w:val="20"/>
                <w:szCs w:val="20"/>
              </w:rPr>
            </w:pPr>
          </w:p>
        </w:tc>
        <w:tc>
          <w:tcPr>
            <w:tcW w:w="8441" w:type="dxa"/>
            <w:gridSpan w:val="3"/>
            <w:vAlign w:val="center"/>
          </w:tcPr>
          <w:p w14:paraId="2E39C997"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24c- Pregoeiro tem 3 dias úteis para reconsiderar ou encaminhar à autoridade superior (art. 165, §2º. da Lei 14.133/2021) – se reconsiderar, retornar ao item 24 ou 26</w:t>
            </w:r>
          </w:p>
        </w:tc>
        <w:tc>
          <w:tcPr>
            <w:tcW w:w="1134" w:type="dxa"/>
          </w:tcPr>
          <w:p w14:paraId="79F76CCF" w14:textId="77777777" w:rsidR="00AF4D95" w:rsidRDefault="00AF4D95">
            <w:pPr>
              <w:spacing w:after="0" w:line="240" w:lineRule="auto"/>
              <w:rPr>
                <w:rFonts w:ascii="CenturyGothic" w:hAnsi="CenturyGothic" w:cs="CenturyGothic"/>
                <w:sz w:val="20"/>
                <w:szCs w:val="20"/>
              </w:rPr>
            </w:pPr>
          </w:p>
        </w:tc>
      </w:tr>
      <w:tr w:rsidR="00AF4D95" w14:paraId="482EA8DA" w14:textId="77777777">
        <w:tc>
          <w:tcPr>
            <w:tcW w:w="783" w:type="dxa"/>
            <w:vMerge/>
            <w:vAlign w:val="center"/>
          </w:tcPr>
          <w:p w14:paraId="04EBFD57" w14:textId="77777777" w:rsidR="00AF4D95" w:rsidRDefault="00AF4D95">
            <w:pPr>
              <w:spacing w:after="60" w:line="240" w:lineRule="auto"/>
              <w:rPr>
                <w:rFonts w:ascii="CenturyGothic" w:hAnsi="CenturyGothic" w:cs="CenturyGothic"/>
                <w:b/>
                <w:sz w:val="20"/>
                <w:szCs w:val="20"/>
              </w:rPr>
            </w:pPr>
          </w:p>
        </w:tc>
        <w:tc>
          <w:tcPr>
            <w:tcW w:w="8441" w:type="dxa"/>
            <w:gridSpan w:val="3"/>
            <w:vAlign w:val="center"/>
          </w:tcPr>
          <w:p w14:paraId="6C6296B8"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24d- Autoridade superior tem 10 dias úteis para proferir decisão (art. 165, §2º. da Lei 14.133/2021) – se a decisão for favorável ao recurso, retornar ao item 24 ou 26</w:t>
            </w:r>
          </w:p>
        </w:tc>
        <w:tc>
          <w:tcPr>
            <w:tcW w:w="1134" w:type="dxa"/>
          </w:tcPr>
          <w:p w14:paraId="1D3CFFD1" w14:textId="77777777" w:rsidR="00AF4D95" w:rsidRDefault="00AF4D95">
            <w:pPr>
              <w:spacing w:after="0" w:line="240" w:lineRule="auto"/>
              <w:rPr>
                <w:rFonts w:ascii="CenturyGothic" w:hAnsi="CenturyGothic" w:cs="CenturyGothic"/>
                <w:sz w:val="20"/>
                <w:szCs w:val="20"/>
              </w:rPr>
            </w:pPr>
          </w:p>
        </w:tc>
      </w:tr>
      <w:tr w:rsidR="00AF4D95" w14:paraId="6755DED4" w14:textId="77777777">
        <w:tc>
          <w:tcPr>
            <w:tcW w:w="9224" w:type="dxa"/>
            <w:gridSpan w:val="4"/>
            <w:vAlign w:val="center"/>
          </w:tcPr>
          <w:p w14:paraId="41108850"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25- Documento compras.gov.br – </w:t>
            </w:r>
            <w:r>
              <w:rPr>
                <w:rFonts w:ascii="CenturyGothic" w:eastAsia="Calibri" w:hAnsi="CenturyGothic" w:cs="CenturyGothic"/>
                <w:b/>
                <w:sz w:val="20"/>
                <w:szCs w:val="20"/>
              </w:rPr>
              <w:t>relatório de realização da dispensa (sai antes de homologar?)</w:t>
            </w:r>
          </w:p>
        </w:tc>
        <w:tc>
          <w:tcPr>
            <w:tcW w:w="1134" w:type="dxa"/>
          </w:tcPr>
          <w:p w14:paraId="324A4C17" w14:textId="77777777" w:rsidR="00AF4D95" w:rsidRDefault="00AF4D95">
            <w:pPr>
              <w:spacing w:after="0" w:line="240" w:lineRule="auto"/>
              <w:rPr>
                <w:rFonts w:ascii="CenturyGothic" w:hAnsi="CenturyGothic" w:cs="CenturyGothic"/>
                <w:sz w:val="20"/>
                <w:szCs w:val="20"/>
              </w:rPr>
            </w:pPr>
          </w:p>
        </w:tc>
      </w:tr>
      <w:tr w:rsidR="00AF4D95" w14:paraId="1534AB3C" w14:textId="77777777">
        <w:tc>
          <w:tcPr>
            <w:tcW w:w="9224" w:type="dxa"/>
            <w:gridSpan w:val="4"/>
            <w:vAlign w:val="center"/>
          </w:tcPr>
          <w:p w14:paraId="64524800"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26- Grade Proposta do Fornecedor Vencedor – </w:t>
            </w:r>
            <w:r>
              <w:rPr>
                <w:rFonts w:ascii="CenturyGothic" w:eastAsia="Calibri" w:hAnsi="CenturyGothic" w:cs="CenturyGothic"/>
                <w:b/>
                <w:sz w:val="20"/>
                <w:szCs w:val="20"/>
              </w:rPr>
              <w:t>Sistema Mercúrio</w:t>
            </w:r>
          </w:p>
        </w:tc>
        <w:tc>
          <w:tcPr>
            <w:tcW w:w="1134" w:type="dxa"/>
          </w:tcPr>
          <w:p w14:paraId="43A111CD" w14:textId="77777777" w:rsidR="00AF4D95" w:rsidRDefault="00AF4D95">
            <w:pPr>
              <w:spacing w:after="0" w:line="240" w:lineRule="auto"/>
              <w:rPr>
                <w:rFonts w:ascii="CenturyGothic" w:hAnsi="CenturyGothic" w:cs="CenturyGothic"/>
                <w:sz w:val="20"/>
                <w:szCs w:val="20"/>
              </w:rPr>
            </w:pPr>
          </w:p>
        </w:tc>
      </w:tr>
      <w:tr w:rsidR="00AF4D95" w14:paraId="70B781D2" w14:textId="77777777">
        <w:tc>
          <w:tcPr>
            <w:tcW w:w="9224" w:type="dxa"/>
            <w:gridSpan w:val="4"/>
            <w:vAlign w:val="center"/>
          </w:tcPr>
          <w:p w14:paraId="2099D465" w14:textId="77777777" w:rsidR="00AF4D95" w:rsidRDefault="00000000">
            <w:pPr>
              <w:spacing w:after="60" w:line="240" w:lineRule="auto"/>
              <w:rPr>
                <w:rFonts w:ascii="CenturyGothic,Bold" w:hAnsi="CenturyGothic,Bold" w:cs="CenturyGothic,Bold"/>
                <w:b/>
                <w:bCs/>
                <w:sz w:val="20"/>
                <w:szCs w:val="20"/>
              </w:rPr>
            </w:pPr>
            <w:r>
              <w:rPr>
                <w:rFonts w:ascii="CenturyGothic" w:eastAsia="Calibri" w:hAnsi="CenturyGothic" w:cs="CenturyGothic"/>
                <w:sz w:val="20"/>
                <w:szCs w:val="20"/>
              </w:rPr>
              <w:t xml:space="preserve">27- Documento da Compra com itens efetivados – </w:t>
            </w:r>
            <w:r>
              <w:rPr>
                <w:rFonts w:ascii="CenturyGothic" w:eastAsia="Calibri" w:hAnsi="CenturyGothic" w:cs="CenturyGothic"/>
                <w:b/>
                <w:sz w:val="20"/>
                <w:szCs w:val="20"/>
              </w:rPr>
              <w:t>Sistema Mercúrio</w:t>
            </w:r>
          </w:p>
        </w:tc>
        <w:tc>
          <w:tcPr>
            <w:tcW w:w="1134" w:type="dxa"/>
          </w:tcPr>
          <w:p w14:paraId="4875F7FD" w14:textId="77777777" w:rsidR="00AF4D95" w:rsidRDefault="00AF4D95">
            <w:pPr>
              <w:spacing w:after="0" w:line="240" w:lineRule="auto"/>
              <w:rPr>
                <w:rFonts w:ascii="CenturyGothic" w:hAnsi="CenturyGothic" w:cs="CenturyGothic"/>
                <w:sz w:val="20"/>
                <w:szCs w:val="20"/>
              </w:rPr>
            </w:pPr>
          </w:p>
        </w:tc>
      </w:tr>
      <w:tr w:rsidR="00AF4D95" w14:paraId="64446D88" w14:textId="77777777">
        <w:tc>
          <w:tcPr>
            <w:tcW w:w="9224" w:type="dxa"/>
            <w:gridSpan w:val="4"/>
            <w:vAlign w:val="center"/>
          </w:tcPr>
          <w:p w14:paraId="4AFC381F"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28- Informação de fechamento assinada pelo agente de contratação</w:t>
            </w:r>
          </w:p>
        </w:tc>
        <w:tc>
          <w:tcPr>
            <w:tcW w:w="1134" w:type="dxa"/>
          </w:tcPr>
          <w:p w14:paraId="4901C737" w14:textId="77777777" w:rsidR="00AF4D95" w:rsidRDefault="00AF4D95">
            <w:pPr>
              <w:spacing w:after="0" w:line="240" w:lineRule="auto"/>
              <w:rPr>
                <w:rFonts w:ascii="CenturyGothic" w:hAnsi="CenturyGothic" w:cs="CenturyGothic"/>
                <w:sz w:val="20"/>
                <w:szCs w:val="20"/>
              </w:rPr>
            </w:pPr>
          </w:p>
        </w:tc>
      </w:tr>
      <w:tr w:rsidR="00AF4D95" w14:paraId="5B6E06B2" w14:textId="77777777">
        <w:tc>
          <w:tcPr>
            <w:tcW w:w="9224" w:type="dxa"/>
            <w:gridSpan w:val="4"/>
            <w:vAlign w:val="center"/>
          </w:tcPr>
          <w:p w14:paraId="302AF178"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29- Informação encaminhando à Seção de Contabilidade</w:t>
            </w:r>
          </w:p>
        </w:tc>
        <w:tc>
          <w:tcPr>
            <w:tcW w:w="1134" w:type="dxa"/>
          </w:tcPr>
          <w:p w14:paraId="7A7E541E" w14:textId="77777777" w:rsidR="00AF4D95" w:rsidRDefault="00AF4D95">
            <w:pPr>
              <w:spacing w:after="0" w:line="240" w:lineRule="auto"/>
              <w:rPr>
                <w:rFonts w:ascii="CenturyGothic" w:hAnsi="CenturyGothic" w:cs="CenturyGothic"/>
                <w:sz w:val="20"/>
                <w:szCs w:val="20"/>
              </w:rPr>
            </w:pPr>
          </w:p>
        </w:tc>
      </w:tr>
      <w:tr w:rsidR="00AF4D95" w14:paraId="64C30EBB" w14:textId="77777777">
        <w:tc>
          <w:tcPr>
            <w:tcW w:w="9224" w:type="dxa"/>
            <w:gridSpan w:val="4"/>
            <w:vAlign w:val="center"/>
          </w:tcPr>
          <w:p w14:paraId="2703C7FC" w14:textId="77777777" w:rsidR="00AF4D95" w:rsidRDefault="00000000">
            <w:pPr>
              <w:spacing w:after="60" w:line="240" w:lineRule="auto"/>
              <w:rPr>
                <w:rFonts w:ascii="CenturyGothic" w:hAnsi="CenturyGothic" w:cs="CenturyGothic"/>
                <w:sz w:val="20"/>
                <w:szCs w:val="20"/>
              </w:rPr>
            </w:pPr>
            <w:commentRangeStart w:id="2"/>
            <w:r>
              <w:rPr>
                <w:rFonts w:ascii="CenturyGothic" w:eastAsia="Calibri" w:hAnsi="CenturyGothic" w:cs="CenturyGothic"/>
                <w:sz w:val="20"/>
                <w:szCs w:val="20"/>
              </w:rPr>
              <w:t>30- Anulação/reforço da(s) reserva(s) e parecer da contabilidade (processo e Mercúrio)</w:t>
            </w:r>
            <w:commentRangeEnd w:id="2"/>
            <w:r>
              <w:commentReference w:id="2"/>
            </w:r>
          </w:p>
        </w:tc>
        <w:tc>
          <w:tcPr>
            <w:tcW w:w="1134" w:type="dxa"/>
          </w:tcPr>
          <w:p w14:paraId="571BE8E9" w14:textId="77777777" w:rsidR="00AF4D95" w:rsidRDefault="00AF4D95">
            <w:pPr>
              <w:spacing w:after="0" w:line="240" w:lineRule="auto"/>
              <w:rPr>
                <w:rFonts w:ascii="CenturyGothic" w:hAnsi="CenturyGothic" w:cs="CenturyGothic"/>
                <w:sz w:val="20"/>
                <w:szCs w:val="20"/>
              </w:rPr>
            </w:pPr>
          </w:p>
        </w:tc>
      </w:tr>
      <w:tr w:rsidR="00AF4D95" w14:paraId="2CE2C01B" w14:textId="77777777">
        <w:tc>
          <w:tcPr>
            <w:tcW w:w="9224" w:type="dxa"/>
            <w:gridSpan w:val="4"/>
            <w:vAlign w:val="center"/>
          </w:tcPr>
          <w:p w14:paraId="2A18FED7"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31- Adjudicação e homologação (por escrito) da autoridade competente (art. 71, inciso IV da Lei 14.133/2021) ou Termo de Homologação do Compras.gov.br</w:t>
            </w:r>
          </w:p>
        </w:tc>
        <w:tc>
          <w:tcPr>
            <w:tcW w:w="1134" w:type="dxa"/>
          </w:tcPr>
          <w:p w14:paraId="1BF54EF5" w14:textId="77777777" w:rsidR="00AF4D95" w:rsidRDefault="00AF4D95">
            <w:pPr>
              <w:spacing w:after="0" w:line="240" w:lineRule="auto"/>
              <w:rPr>
                <w:rFonts w:ascii="CenturyGothic" w:hAnsi="CenturyGothic" w:cs="CenturyGothic"/>
                <w:sz w:val="20"/>
                <w:szCs w:val="20"/>
              </w:rPr>
            </w:pPr>
          </w:p>
        </w:tc>
      </w:tr>
      <w:tr w:rsidR="00AF4D95" w14:paraId="35DE84FD" w14:textId="77777777">
        <w:tc>
          <w:tcPr>
            <w:tcW w:w="9224" w:type="dxa"/>
            <w:gridSpan w:val="4"/>
            <w:vAlign w:val="center"/>
          </w:tcPr>
          <w:p w14:paraId="11F0A101"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xml:space="preserve">32- Documento compras.gov.br – </w:t>
            </w:r>
            <w:r>
              <w:rPr>
                <w:rFonts w:ascii="CenturyGothic" w:eastAsia="Calibri" w:hAnsi="CenturyGothic" w:cs="CenturyGothic"/>
                <w:b/>
                <w:sz w:val="20"/>
                <w:szCs w:val="20"/>
              </w:rPr>
              <w:t>relatório de realização da dispensa</w:t>
            </w:r>
          </w:p>
        </w:tc>
        <w:tc>
          <w:tcPr>
            <w:tcW w:w="1134" w:type="dxa"/>
          </w:tcPr>
          <w:p w14:paraId="575D6AFE" w14:textId="77777777" w:rsidR="00AF4D95" w:rsidRDefault="00AF4D95">
            <w:pPr>
              <w:spacing w:after="0" w:line="240" w:lineRule="auto"/>
              <w:rPr>
                <w:rFonts w:ascii="CenturyGothic" w:hAnsi="CenturyGothic" w:cs="CenturyGothic"/>
                <w:sz w:val="20"/>
                <w:szCs w:val="20"/>
              </w:rPr>
            </w:pPr>
          </w:p>
        </w:tc>
      </w:tr>
      <w:tr w:rsidR="00AF4D95" w14:paraId="66DB037C" w14:textId="77777777">
        <w:tc>
          <w:tcPr>
            <w:tcW w:w="9224" w:type="dxa"/>
            <w:gridSpan w:val="4"/>
            <w:vAlign w:val="center"/>
          </w:tcPr>
          <w:p w14:paraId="34A0BB46"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33- Informação encaminhando processo para a Contabilidade para empenhamento</w:t>
            </w:r>
          </w:p>
        </w:tc>
        <w:tc>
          <w:tcPr>
            <w:tcW w:w="1134" w:type="dxa"/>
          </w:tcPr>
          <w:p w14:paraId="153D2C59" w14:textId="77777777" w:rsidR="00AF4D95" w:rsidRDefault="00AF4D95">
            <w:pPr>
              <w:spacing w:after="0" w:line="240" w:lineRule="auto"/>
              <w:rPr>
                <w:rFonts w:ascii="CenturyGothic" w:hAnsi="CenturyGothic" w:cs="CenturyGothic"/>
                <w:sz w:val="20"/>
                <w:szCs w:val="20"/>
              </w:rPr>
            </w:pPr>
          </w:p>
        </w:tc>
      </w:tr>
      <w:tr w:rsidR="00AF4D95" w14:paraId="0C5D5A83" w14:textId="77777777">
        <w:tc>
          <w:tcPr>
            <w:tcW w:w="9224" w:type="dxa"/>
            <w:gridSpan w:val="4"/>
            <w:vAlign w:val="center"/>
          </w:tcPr>
          <w:p w14:paraId="7B218BE0"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34- Contabilidade anexa a(s) Nota(s) de Empenho e providencia o(s) contrato(s), se for o caso</w:t>
            </w:r>
          </w:p>
        </w:tc>
        <w:tc>
          <w:tcPr>
            <w:tcW w:w="1134" w:type="dxa"/>
          </w:tcPr>
          <w:p w14:paraId="51001CCA" w14:textId="77777777" w:rsidR="00AF4D95" w:rsidRDefault="00AF4D95">
            <w:pPr>
              <w:spacing w:after="0" w:line="240" w:lineRule="auto"/>
              <w:rPr>
                <w:rFonts w:ascii="CenturyGothic" w:hAnsi="CenturyGothic" w:cs="CenturyGothic"/>
                <w:sz w:val="20"/>
                <w:szCs w:val="20"/>
              </w:rPr>
            </w:pPr>
          </w:p>
        </w:tc>
      </w:tr>
      <w:tr w:rsidR="00AF4D95" w14:paraId="438F2527" w14:textId="77777777">
        <w:tc>
          <w:tcPr>
            <w:tcW w:w="9224" w:type="dxa"/>
            <w:gridSpan w:val="4"/>
            <w:vAlign w:val="center"/>
          </w:tcPr>
          <w:p w14:paraId="746600FE"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35- Publicação do(s) contrato(s) no DOE e no sítio eletrônico oficial, se houver (PNCP - art. 72, § único da Lei 14.133/2024)</w:t>
            </w:r>
          </w:p>
        </w:tc>
        <w:tc>
          <w:tcPr>
            <w:tcW w:w="1134" w:type="dxa"/>
          </w:tcPr>
          <w:p w14:paraId="08411354" w14:textId="77777777" w:rsidR="00AF4D95" w:rsidRDefault="00AF4D95">
            <w:pPr>
              <w:spacing w:after="0" w:line="240" w:lineRule="auto"/>
              <w:rPr>
                <w:rFonts w:ascii="CenturyGothic" w:hAnsi="CenturyGothic" w:cs="CenturyGothic"/>
                <w:sz w:val="20"/>
                <w:szCs w:val="20"/>
              </w:rPr>
            </w:pPr>
          </w:p>
        </w:tc>
      </w:tr>
      <w:tr w:rsidR="00AF4D95" w14:paraId="46802086" w14:textId="77777777">
        <w:tc>
          <w:tcPr>
            <w:tcW w:w="9224" w:type="dxa"/>
            <w:gridSpan w:val="4"/>
            <w:vAlign w:val="center"/>
          </w:tcPr>
          <w:p w14:paraId="65912660" w14:textId="77777777" w:rsidR="00AF4D95" w:rsidRDefault="00000000">
            <w:pPr>
              <w:spacing w:after="60" w:line="240" w:lineRule="auto"/>
              <w:rPr>
                <w:rFonts w:ascii="CenturyGothic" w:hAnsi="CenturyGothic" w:cs="CenturyGothic"/>
                <w:sz w:val="20"/>
                <w:szCs w:val="20"/>
              </w:rPr>
            </w:pPr>
            <w:r>
              <w:rPr>
                <w:rFonts w:ascii="CenturyGothic" w:eastAsia="Calibri" w:hAnsi="CenturyGothic" w:cs="CenturyGothic"/>
                <w:sz w:val="20"/>
                <w:szCs w:val="20"/>
              </w:rPr>
              <w:t>* Qualquer alteração no edital, inclusive nova data para realização da disputa, deve ser divulgada nos mesmos meios de divulgação do edital.</w:t>
            </w:r>
          </w:p>
        </w:tc>
        <w:tc>
          <w:tcPr>
            <w:tcW w:w="1134" w:type="dxa"/>
          </w:tcPr>
          <w:p w14:paraId="0C7A2F95" w14:textId="77777777" w:rsidR="00AF4D95" w:rsidRDefault="00AF4D95">
            <w:pPr>
              <w:spacing w:after="0" w:line="240" w:lineRule="auto"/>
              <w:rPr>
                <w:rFonts w:ascii="CenturyGothic" w:hAnsi="CenturyGothic" w:cs="CenturyGothic"/>
                <w:sz w:val="20"/>
                <w:szCs w:val="20"/>
              </w:rPr>
            </w:pPr>
          </w:p>
        </w:tc>
      </w:tr>
    </w:tbl>
    <w:p w14:paraId="3C6C93C4" w14:textId="77777777" w:rsidR="00AF4D95" w:rsidRDefault="00AF4D95">
      <w:pPr>
        <w:spacing w:after="0" w:line="240" w:lineRule="auto"/>
        <w:rPr>
          <w:rFonts w:ascii="CenturyGothic,Bold" w:hAnsi="CenturyGothic,Bold" w:cs="CenturyGothic,Bold"/>
          <w:b/>
          <w:bCs/>
          <w:sz w:val="16"/>
          <w:szCs w:val="16"/>
          <w:highlight w:val="yellow"/>
        </w:rPr>
      </w:pPr>
    </w:p>
    <w:p w14:paraId="2C6D8CF0" w14:textId="77777777" w:rsidR="00AF4D95" w:rsidRDefault="00AF4D95">
      <w:pPr>
        <w:spacing w:after="0" w:line="240" w:lineRule="auto"/>
        <w:rPr>
          <w:rFonts w:ascii="CenturyGothic,Bold" w:hAnsi="CenturyGothic,Bold" w:cs="CenturyGothic,Bold"/>
          <w:b/>
          <w:bCs/>
          <w:sz w:val="16"/>
          <w:szCs w:val="16"/>
          <w:highlight w:val="yellow"/>
        </w:rPr>
      </w:pPr>
    </w:p>
    <w:p w14:paraId="01C498A6" w14:textId="77777777" w:rsidR="00AF4D95" w:rsidRDefault="00AF4D95">
      <w:pPr>
        <w:spacing w:after="0" w:line="240" w:lineRule="auto"/>
        <w:rPr>
          <w:rFonts w:ascii="CenturyGothic,Bold" w:hAnsi="CenturyGothic,Bold" w:cs="CenturyGothic,Bold"/>
          <w:b/>
          <w:bCs/>
          <w:sz w:val="16"/>
          <w:szCs w:val="16"/>
          <w:highlight w:val="yellow"/>
        </w:rPr>
      </w:pPr>
    </w:p>
    <w:p w14:paraId="6E20DA64" w14:textId="77777777" w:rsidR="00AF4D95" w:rsidRDefault="00AF4D95">
      <w:pPr>
        <w:spacing w:after="0" w:line="240" w:lineRule="auto"/>
        <w:rPr>
          <w:rFonts w:ascii="CenturyGothic,Bold" w:hAnsi="CenturyGothic,Bold" w:cs="CenturyGothic,Bold"/>
          <w:b/>
          <w:bCs/>
          <w:sz w:val="16"/>
          <w:szCs w:val="16"/>
          <w:highlight w:val="yellow"/>
        </w:rPr>
      </w:pPr>
    </w:p>
    <w:p w14:paraId="7D67101C" w14:textId="77777777" w:rsidR="00AF4D95" w:rsidRDefault="00AF4D95">
      <w:pPr>
        <w:spacing w:after="0" w:line="240" w:lineRule="auto"/>
        <w:rPr>
          <w:rFonts w:ascii="CenturyGothic,Bold" w:hAnsi="CenturyGothic,Bold" w:cs="CenturyGothic,Bold"/>
          <w:b/>
          <w:bCs/>
          <w:sz w:val="16"/>
          <w:szCs w:val="16"/>
          <w:highlight w:val="yellow"/>
        </w:rPr>
      </w:pPr>
    </w:p>
    <w:p w14:paraId="75E1F496" w14:textId="77777777" w:rsidR="00AF4D95" w:rsidRDefault="00AF4D95">
      <w:pPr>
        <w:spacing w:after="0" w:line="240" w:lineRule="auto"/>
        <w:rPr>
          <w:rFonts w:ascii="CenturyGothic,Bold" w:hAnsi="CenturyGothic,Bold" w:cs="CenturyGothic,Bold"/>
          <w:b/>
          <w:bCs/>
          <w:sz w:val="16"/>
          <w:szCs w:val="16"/>
          <w:highlight w:val="yellow"/>
        </w:rPr>
      </w:pPr>
    </w:p>
    <w:p w14:paraId="7871066A" w14:textId="77777777" w:rsidR="00AF4D95" w:rsidRDefault="00AF4D95">
      <w:pPr>
        <w:spacing w:after="0" w:line="240" w:lineRule="auto"/>
        <w:rPr>
          <w:rFonts w:ascii="CenturyGothic,Bold" w:hAnsi="CenturyGothic,Bold" w:cs="CenturyGothic,Bold"/>
          <w:b/>
          <w:bCs/>
          <w:sz w:val="16"/>
          <w:szCs w:val="16"/>
          <w:highlight w:val="yellow"/>
        </w:rPr>
      </w:pPr>
    </w:p>
    <w:p w14:paraId="23100E51" w14:textId="77777777" w:rsidR="00AF4D95" w:rsidRDefault="00AF4D95">
      <w:pPr>
        <w:spacing w:after="0" w:line="240" w:lineRule="auto"/>
        <w:rPr>
          <w:rFonts w:ascii="CenturyGothic,Bold" w:hAnsi="CenturyGothic,Bold" w:cs="CenturyGothic,Bold"/>
          <w:b/>
          <w:bCs/>
          <w:sz w:val="16"/>
          <w:szCs w:val="16"/>
          <w:highlight w:val="yellow"/>
        </w:rPr>
      </w:pPr>
    </w:p>
    <w:p w14:paraId="3A01EC01" w14:textId="77777777" w:rsidR="00AF4D95" w:rsidRDefault="00000000">
      <w:pPr>
        <w:spacing w:after="0" w:line="240" w:lineRule="auto"/>
        <w:rPr>
          <w:rFonts w:ascii="CenturyGothic,Bold" w:hAnsi="CenturyGothic,Bold" w:cs="CenturyGothic,Bold"/>
          <w:b/>
          <w:bCs/>
          <w:sz w:val="20"/>
          <w:szCs w:val="20"/>
        </w:rPr>
      </w:pPr>
      <w:commentRangeStart w:id="3"/>
      <w:r>
        <w:rPr>
          <w:rFonts w:ascii="CenturyGothic,Bold" w:hAnsi="CenturyGothic,Bold" w:cs="CenturyGothic,Bold"/>
          <w:b/>
          <w:bCs/>
          <w:sz w:val="20"/>
          <w:szCs w:val="20"/>
        </w:rPr>
        <w:t xml:space="preserve">DATA DISPUTA </w:t>
      </w:r>
      <w:commentRangeEnd w:id="3"/>
      <w:r>
        <w:commentReference w:id="3"/>
      </w:r>
      <w:r>
        <w:rPr>
          <w:rFonts w:ascii="CenturyGothic,Bold" w:hAnsi="CenturyGothic,Bold" w:cs="CenturyGothic,Bold"/>
          <w:b/>
          <w:bCs/>
          <w:sz w:val="20"/>
          <w:szCs w:val="20"/>
        </w:rPr>
        <w:t>_____/______/______</w:t>
      </w:r>
    </w:p>
    <w:p w14:paraId="76C7AD24" w14:textId="77777777" w:rsidR="00AF4D95" w:rsidRDefault="00AF4D95">
      <w:pPr>
        <w:spacing w:after="0" w:line="240" w:lineRule="auto"/>
        <w:rPr>
          <w:rFonts w:ascii="CenturyGothic,Bold" w:hAnsi="CenturyGothic,Bold" w:cs="CenturyGothic,Bold"/>
          <w:b/>
          <w:bCs/>
          <w:sz w:val="16"/>
          <w:szCs w:val="16"/>
          <w:highlight w:val="yellow"/>
        </w:rPr>
      </w:pPr>
    </w:p>
    <w:p w14:paraId="654A228E" w14:textId="77777777" w:rsidR="00AF4D95" w:rsidRDefault="00AF4D95">
      <w:pPr>
        <w:spacing w:after="0" w:line="240" w:lineRule="auto"/>
        <w:rPr>
          <w:rFonts w:ascii="CenturyGothic,Bold" w:hAnsi="CenturyGothic,Bold" w:cs="CenturyGothic,Bold"/>
          <w:b/>
          <w:bCs/>
          <w:sz w:val="16"/>
          <w:szCs w:val="16"/>
          <w:highlight w:val="yellow"/>
        </w:rPr>
      </w:pPr>
    </w:p>
    <w:tbl>
      <w:tblPr>
        <w:tblStyle w:val="Tabelacomgrade"/>
        <w:tblW w:w="10314" w:type="dxa"/>
        <w:tblLayout w:type="fixed"/>
        <w:tblLook w:val="04A0" w:firstRow="1" w:lastRow="0" w:firstColumn="1" w:lastColumn="0" w:noHBand="0" w:noVBand="1"/>
      </w:tblPr>
      <w:tblGrid>
        <w:gridCol w:w="418"/>
        <w:gridCol w:w="541"/>
        <w:gridCol w:w="5812"/>
        <w:gridCol w:w="1687"/>
        <w:gridCol w:w="1856"/>
      </w:tblGrid>
      <w:tr w:rsidR="00AF4D95" w14:paraId="4CD52927" w14:textId="77777777">
        <w:trPr>
          <w:trHeight w:hRule="exact" w:val="397"/>
        </w:trPr>
        <w:tc>
          <w:tcPr>
            <w:tcW w:w="6771" w:type="dxa"/>
            <w:gridSpan w:val="3"/>
            <w:vAlign w:val="center"/>
          </w:tcPr>
          <w:p w14:paraId="681C91C0" w14:textId="77777777" w:rsidR="00AF4D95" w:rsidRDefault="00000000">
            <w:pPr>
              <w:spacing w:after="0" w:line="240" w:lineRule="auto"/>
              <w:rPr>
                <w:rFonts w:ascii="CenturyGothic,Bold" w:hAnsi="CenturyGothic,Bold" w:cs="CenturyGothic,Bold"/>
                <w:b/>
                <w:bCs/>
                <w:sz w:val="20"/>
                <w:szCs w:val="20"/>
              </w:rPr>
            </w:pPr>
            <w:commentRangeStart w:id="4"/>
            <w:r>
              <w:rPr>
                <w:rFonts w:ascii="CenturyGothic,Bold" w:eastAsia="Calibri" w:hAnsi="CenturyGothic,Bold" w:cs="CenturyGothic,Bold"/>
                <w:b/>
                <w:bCs/>
                <w:sz w:val="20"/>
                <w:szCs w:val="20"/>
              </w:rPr>
              <w:t xml:space="preserve">Fornecedor </w:t>
            </w:r>
            <w:commentRangeEnd w:id="4"/>
            <w:r>
              <w:commentReference w:id="4"/>
            </w:r>
            <w:r>
              <w:rPr>
                <w:rFonts w:ascii="CenturyGothic,Bold" w:eastAsia="Calibri" w:hAnsi="CenturyGothic,Bold" w:cs="CenturyGothic,Bold"/>
                <w:b/>
                <w:bCs/>
                <w:sz w:val="20"/>
                <w:szCs w:val="20"/>
              </w:rPr>
              <w:t>(identificação e CNPJ)</w:t>
            </w:r>
          </w:p>
        </w:tc>
        <w:tc>
          <w:tcPr>
            <w:tcW w:w="1687" w:type="dxa"/>
            <w:vAlign w:val="center"/>
          </w:tcPr>
          <w:p w14:paraId="2B106FBB"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vAlign w:val="center"/>
          </w:tcPr>
          <w:p w14:paraId="309B31E0"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6820F2BB" w14:textId="77777777">
        <w:trPr>
          <w:trHeight w:hRule="exact" w:val="1029"/>
        </w:trPr>
        <w:tc>
          <w:tcPr>
            <w:tcW w:w="418" w:type="dxa"/>
            <w:vMerge w:val="restart"/>
            <w:textDirection w:val="btLr"/>
            <w:vAlign w:val="center"/>
          </w:tcPr>
          <w:p w14:paraId="2898A1A6" w14:textId="77777777" w:rsidR="00AF4D95" w:rsidRDefault="00000000">
            <w:pPr>
              <w:spacing w:after="0" w:line="240" w:lineRule="auto"/>
              <w:ind w:left="113" w:right="113"/>
              <w:jc w:val="center"/>
              <w:rPr>
                <w:rFonts w:ascii="CenturyGothic,Bold" w:hAnsi="CenturyGothic,Bold" w:cs="CenturyGothic,Bold"/>
                <w:b/>
                <w:bCs/>
                <w:sz w:val="20"/>
                <w:szCs w:val="20"/>
              </w:rPr>
            </w:pPr>
            <w:r>
              <w:rPr>
                <w:rFonts w:ascii="CenturyGothic,Bold" w:eastAsia="Calibri" w:hAnsi="CenturyGothic,Bold" w:cs="CenturyGothic,Bold"/>
                <w:b/>
                <w:bCs/>
                <w:sz w:val="20"/>
                <w:szCs w:val="20"/>
              </w:rPr>
              <w:t>Certidões Julgamento</w:t>
            </w:r>
          </w:p>
        </w:tc>
        <w:tc>
          <w:tcPr>
            <w:tcW w:w="6353" w:type="dxa"/>
            <w:gridSpan w:val="2"/>
            <w:vAlign w:val="center"/>
          </w:tcPr>
          <w:p w14:paraId="027E270A" w14:textId="77777777" w:rsidR="00AF4D95" w:rsidRDefault="00000000">
            <w:pPr>
              <w:spacing w:after="0" w:line="240" w:lineRule="auto"/>
              <w:rPr>
                <w:rFonts w:ascii="CenturyGothic,Bold" w:hAnsi="CenturyGothic,Bold" w:cs="CenturyGothic,Bold"/>
                <w:b/>
                <w:bCs/>
                <w:sz w:val="20"/>
                <w:szCs w:val="20"/>
              </w:rPr>
            </w:pPr>
            <w:commentRangeStart w:id="5"/>
            <w:r>
              <w:rPr>
                <w:rFonts w:ascii="CenturyGothic,Bold" w:eastAsia="Calibri" w:hAnsi="CenturyGothic,Bold" w:cs="CenturyGothic,Bold"/>
                <w:b/>
                <w:bCs/>
                <w:sz w:val="20"/>
                <w:szCs w:val="20"/>
              </w:rPr>
              <w:t>SICAF NÍVEL 1 ao 6 (aviso)</w:t>
            </w:r>
            <w:commentRangeEnd w:id="5"/>
            <w:r>
              <w:commentReference w:id="5"/>
            </w:r>
            <w:r>
              <w:rPr>
                <w:rFonts w:ascii="CenturyGothic,Bold" w:eastAsia="Calibri" w:hAnsi="CenturyGothic,Bold" w:cs="CenturyGothic,Bold"/>
                <w:b/>
                <w:bCs/>
                <w:sz w:val="20"/>
                <w:szCs w:val="20"/>
              </w:rPr>
              <w:t xml:space="preserve">. </w:t>
            </w:r>
            <w:r>
              <w:rPr>
                <w:rFonts w:ascii="CenturyGothic,Bold" w:eastAsia="Calibri" w:hAnsi="CenturyGothic,Bold" w:cs="CenturyGothic,Bold"/>
                <w:b/>
                <w:bCs/>
                <w:i/>
                <w:sz w:val="20"/>
                <w:szCs w:val="20"/>
              </w:rPr>
              <w:t xml:space="preserve">1. Credenciamento; 2. Hab. Jurídica; 3. Reg. Fiscal e Trabalhista Fed.; 4. Reg. Fiscal Estad./Distrital e </w:t>
            </w:r>
            <w:proofErr w:type="spellStart"/>
            <w:r>
              <w:rPr>
                <w:rFonts w:ascii="CenturyGothic,Bold" w:eastAsia="Calibri" w:hAnsi="CenturyGothic,Bold" w:cs="CenturyGothic,Bold"/>
                <w:b/>
                <w:bCs/>
                <w:i/>
                <w:sz w:val="20"/>
                <w:szCs w:val="20"/>
              </w:rPr>
              <w:t>Municip</w:t>
            </w:r>
            <w:proofErr w:type="spellEnd"/>
            <w:r>
              <w:rPr>
                <w:rFonts w:ascii="CenturyGothic,Bold" w:eastAsia="Calibri" w:hAnsi="CenturyGothic,Bold" w:cs="CenturyGothic,Bold"/>
                <w:b/>
                <w:bCs/>
                <w:i/>
                <w:sz w:val="20"/>
                <w:szCs w:val="20"/>
              </w:rPr>
              <w:t>.; 5. Qualif. Técnica; 6. Qualif. Econômico-Financeira.</w:t>
            </w:r>
          </w:p>
        </w:tc>
        <w:tc>
          <w:tcPr>
            <w:tcW w:w="1687" w:type="dxa"/>
            <w:vAlign w:val="center"/>
          </w:tcPr>
          <w:p w14:paraId="3CAC53EB"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vAlign w:val="center"/>
          </w:tcPr>
          <w:p w14:paraId="3A1C3B6F"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016CE871" w14:textId="77777777">
        <w:trPr>
          <w:trHeight w:hRule="exact" w:val="397"/>
        </w:trPr>
        <w:tc>
          <w:tcPr>
            <w:tcW w:w="418" w:type="dxa"/>
            <w:vMerge/>
          </w:tcPr>
          <w:p w14:paraId="530CCEDE" w14:textId="77777777" w:rsidR="00AF4D95" w:rsidRDefault="00AF4D95">
            <w:pPr>
              <w:spacing w:after="0" w:line="240" w:lineRule="auto"/>
              <w:rPr>
                <w:rFonts w:ascii="CenturyGothic,Bold" w:hAnsi="CenturyGothic,Bold" w:cs="CenturyGothic,Bold"/>
                <w:b/>
                <w:bCs/>
                <w:sz w:val="20"/>
                <w:szCs w:val="20"/>
              </w:rPr>
            </w:pPr>
          </w:p>
        </w:tc>
        <w:tc>
          <w:tcPr>
            <w:tcW w:w="6353" w:type="dxa"/>
            <w:gridSpan w:val="2"/>
            <w:vAlign w:val="center"/>
          </w:tcPr>
          <w:p w14:paraId="2D68F9CF"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CEIS (aviso)</w:t>
            </w:r>
          </w:p>
        </w:tc>
        <w:tc>
          <w:tcPr>
            <w:tcW w:w="1687" w:type="dxa"/>
          </w:tcPr>
          <w:p w14:paraId="2F4447E7"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69872A41"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57A6E3D3" w14:textId="77777777">
        <w:trPr>
          <w:trHeight w:hRule="exact" w:val="397"/>
        </w:trPr>
        <w:tc>
          <w:tcPr>
            <w:tcW w:w="418" w:type="dxa"/>
            <w:vMerge/>
          </w:tcPr>
          <w:p w14:paraId="4A1DEEF2" w14:textId="77777777" w:rsidR="00AF4D95" w:rsidRDefault="00AF4D95">
            <w:pPr>
              <w:spacing w:after="0" w:line="240" w:lineRule="auto"/>
              <w:rPr>
                <w:rFonts w:ascii="CenturyGothic,Bold" w:hAnsi="CenturyGothic,Bold" w:cs="CenturyGothic,Bold"/>
                <w:b/>
                <w:bCs/>
                <w:sz w:val="20"/>
                <w:szCs w:val="20"/>
              </w:rPr>
            </w:pPr>
          </w:p>
        </w:tc>
        <w:tc>
          <w:tcPr>
            <w:tcW w:w="6353" w:type="dxa"/>
            <w:gridSpan w:val="2"/>
            <w:vAlign w:val="center"/>
          </w:tcPr>
          <w:p w14:paraId="7964A715"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CNEP (aviso) (juntamente com CEIS, se não selecionar base)</w:t>
            </w:r>
          </w:p>
        </w:tc>
        <w:tc>
          <w:tcPr>
            <w:tcW w:w="1687" w:type="dxa"/>
          </w:tcPr>
          <w:p w14:paraId="256ACEE3"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0D8F907E"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452519E7" w14:textId="77777777">
        <w:trPr>
          <w:trHeight w:hRule="exact" w:val="397"/>
        </w:trPr>
        <w:tc>
          <w:tcPr>
            <w:tcW w:w="418" w:type="dxa"/>
            <w:vMerge/>
          </w:tcPr>
          <w:p w14:paraId="387EFC61" w14:textId="77777777" w:rsidR="00AF4D95" w:rsidRDefault="00AF4D95">
            <w:pPr>
              <w:spacing w:after="0" w:line="240" w:lineRule="auto"/>
              <w:rPr>
                <w:rFonts w:ascii="CenturyGothic,Bold" w:hAnsi="CenturyGothic,Bold" w:cs="CenturyGothic,Bold"/>
                <w:b/>
                <w:bCs/>
                <w:sz w:val="20"/>
                <w:szCs w:val="20"/>
              </w:rPr>
            </w:pPr>
          </w:p>
        </w:tc>
        <w:tc>
          <w:tcPr>
            <w:tcW w:w="6353" w:type="dxa"/>
            <w:gridSpan w:val="2"/>
            <w:vAlign w:val="center"/>
          </w:tcPr>
          <w:p w14:paraId="7AA4F033" w14:textId="77777777" w:rsidR="00AF4D95" w:rsidRDefault="00000000">
            <w:pPr>
              <w:spacing w:after="0" w:line="240" w:lineRule="auto"/>
              <w:rPr>
                <w:rFonts w:ascii="CenturyGothic,Bold" w:hAnsi="CenturyGothic,Bold" w:cs="CenturyGothic,Bold"/>
                <w:b/>
                <w:bCs/>
                <w:sz w:val="20"/>
                <w:szCs w:val="20"/>
              </w:rPr>
            </w:pPr>
            <w:commentRangeStart w:id="6"/>
            <w:r>
              <w:rPr>
                <w:rFonts w:ascii="CenturyGothic,Bold" w:eastAsia="Calibri" w:hAnsi="CenturyGothic,Bold" w:cs="CenturyGothic,Bold"/>
                <w:b/>
                <w:bCs/>
                <w:sz w:val="20"/>
                <w:szCs w:val="20"/>
              </w:rPr>
              <w:t xml:space="preserve">CNCIAI (licitante e </w:t>
            </w:r>
            <w:commentRangeStart w:id="7"/>
            <w:r>
              <w:rPr>
                <w:rFonts w:ascii="CenturyGothic,Bold" w:eastAsia="Calibri" w:hAnsi="CenturyGothic,Bold" w:cs="CenturyGothic,Bold"/>
                <w:b/>
                <w:bCs/>
                <w:sz w:val="20"/>
                <w:szCs w:val="20"/>
              </w:rPr>
              <w:t>sócio</w:t>
            </w:r>
            <w:commentRangeEnd w:id="7"/>
            <w:r>
              <w:commentReference w:id="7"/>
            </w:r>
            <w:r>
              <w:rPr>
                <w:rFonts w:ascii="CenturyGothic,Bold" w:eastAsia="Calibri" w:hAnsi="CenturyGothic,Bold" w:cs="CenturyGothic,Bold"/>
                <w:b/>
                <w:bCs/>
                <w:sz w:val="20"/>
                <w:szCs w:val="20"/>
              </w:rPr>
              <w:t>) (aviso)</w:t>
            </w:r>
            <w:commentRangeEnd w:id="6"/>
            <w:r>
              <w:commentReference w:id="6"/>
            </w:r>
          </w:p>
        </w:tc>
        <w:tc>
          <w:tcPr>
            <w:tcW w:w="1687" w:type="dxa"/>
          </w:tcPr>
          <w:p w14:paraId="249FC200"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1FE23C04"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2BF83720" w14:textId="77777777">
        <w:trPr>
          <w:trHeight w:hRule="exact" w:val="397"/>
        </w:trPr>
        <w:tc>
          <w:tcPr>
            <w:tcW w:w="418" w:type="dxa"/>
            <w:vMerge/>
          </w:tcPr>
          <w:p w14:paraId="3B5F9274" w14:textId="77777777" w:rsidR="00AF4D95" w:rsidRDefault="00AF4D95">
            <w:pPr>
              <w:spacing w:after="0" w:line="240" w:lineRule="auto"/>
              <w:rPr>
                <w:rFonts w:ascii="CenturyGothic,Bold" w:hAnsi="CenturyGothic,Bold" w:cs="CenturyGothic,Bold"/>
                <w:b/>
                <w:bCs/>
                <w:sz w:val="20"/>
                <w:szCs w:val="20"/>
              </w:rPr>
            </w:pPr>
          </w:p>
        </w:tc>
        <w:tc>
          <w:tcPr>
            <w:tcW w:w="6353" w:type="dxa"/>
            <w:gridSpan w:val="2"/>
            <w:vAlign w:val="center"/>
          </w:tcPr>
          <w:p w14:paraId="5C823651"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e-Sanções (aviso)</w:t>
            </w:r>
          </w:p>
        </w:tc>
        <w:tc>
          <w:tcPr>
            <w:tcW w:w="1687" w:type="dxa"/>
          </w:tcPr>
          <w:p w14:paraId="0A6ABAE3"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3B905ACD"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4AB65D6D" w14:textId="77777777">
        <w:trPr>
          <w:trHeight w:hRule="exact" w:val="397"/>
        </w:trPr>
        <w:tc>
          <w:tcPr>
            <w:tcW w:w="418" w:type="dxa"/>
            <w:vMerge/>
          </w:tcPr>
          <w:p w14:paraId="6C67997E" w14:textId="77777777" w:rsidR="00AF4D95" w:rsidRDefault="00AF4D95">
            <w:pPr>
              <w:spacing w:after="0" w:line="240" w:lineRule="auto"/>
              <w:rPr>
                <w:rFonts w:ascii="CenturyGothic,Bold" w:hAnsi="CenturyGothic,Bold" w:cs="CenturyGothic,Bold"/>
                <w:b/>
                <w:bCs/>
                <w:sz w:val="20"/>
                <w:szCs w:val="20"/>
              </w:rPr>
            </w:pPr>
          </w:p>
        </w:tc>
        <w:tc>
          <w:tcPr>
            <w:tcW w:w="6353" w:type="dxa"/>
            <w:gridSpan w:val="2"/>
            <w:vAlign w:val="center"/>
          </w:tcPr>
          <w:p w14:paraId="5D7872EE"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CEEP (aviso)</w:t>
            </w:r>
          </w:p>
        </w:tc>
        <w:tc>
          <w:tcPr>
            <w:tcW w:w="1687" w:type="dxa"/>
          </w:tcPr>
          <w:p w14:paraId="70DDED8C"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0CEF12F1"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2591BB7E" w14:textId="77777777">
        <w:trPr>
          <w:trHeight w:hRule="exact" w:val="397"/>
        </w:trPr>
        <w:tc>
          <w:tcPr>
            <w:tcW w:w="418" w:type="dxa"/>
            <w:vMerge/>
          </w:tcPr>
          <w:p w14:paraId="512AE913" w14:textId="77777777" w:rsidR="00AF4D95" w:rsidRDefault="00AF4D95">
            <w:pPr>
              <w:spacing w:after="0" w:line="240" w:lineRule="auto"/>
              <w:rPr>
                <w:rFonts w:ascii="CenturyGothic,Bold" w:hAnsi="CenturyGothic,Bold" w:cs="CenturyGothic,Bold"/>
                <w:b/>
                <w:bCs/>
                <w:sz w:val="20"/>
                <w:szCs w:val="20"/>
              </w:rPr>
            </w:pPr>
          </w:p>
        </w:tc>
        <w:tc>
          <w:tcPr>
            <w:tcW w:w="6353" w:type="dxa"/>
            <w:gridSpan w:val="2"/>
            <w:vAlign w:val="center"/>
          </w:tcPr>
          <w:p w14:paraId="763C6CDE"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TCE (aviso)</w:t>
            </w:r>
          </w:p>
        </w:tc>
        <w:tc>
          <w:tcPr>
            <w:tcW w:w="1687" w:type="dxa"/>
          </w:tcPr>
          <w:p w14:paraId="0729813B"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5E4F5C38"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1F773A84" w14:textId="77777777">
        <w:trPr>
          <w:trHeight w:hRule="exact" w:val="397"/>
        </w:trPr>
        <w:tc>
          <w:tcPr>
            <w:tcW w:w="418" w:type="dxa"/>
            <w:vMerge w:val="restart"/>
            <w:textDirection w:val="btLr"/>
          </w:tcPr>
          <w:p w14:paraId="62D2A0DF" w14:textId="77777777" w:rsidR="00AF4D95" w:rsidRDefault="00000000">
            <w:pPr>
              <w:spacing w:after="0" w:line="240" w:lineRule="auto"/>
              <w:ind w:left="113" w:right="113"/>
              <w:jc w:val="center"/>
              <w:rPr>
                <w:rFonts w:ascii="CenturyGothic,Bold" w:hAnsi="CenturyGothic,Bold" w:cs="CenturyGothic,Bold"/>
                <w:b/>
                <w:bCs/>
                <w:sz w:val="20"/>
                <w:szCs w:val="20"/>
              </w:rPr>
            </w:pPr>
            <w:r>
              <w:rPr>
                <w:rFonts w:ascii="CenturyGothic,Bold" w:eastAsia="Calibri" w:hAnsi="CenturyGothic,Bold" w:cs="CenturyGothic,Bold"/>
                <w:b/>
                <w:bCs/>
                <w:sz w:val="20"/>
                <w:szCs w:val="20"/>
              </w:rPr>
              <w:t>Habilitação</w:t>
            </w:r>
          </w:p>
        </w:tc>
        <w:tc>
          <w:tcPr>
            <w:tcW w:w="541" w:type="dxa"/>
            <w:vMerge w:val="restart"/>
            <w:textDirection w:val="btLr"/>
            <w:vAlign w:val="center"/>
          </w:tcPr>
          <w:p w14:paraId="45726B85" w14:textId="77777777" w:rsidR="00AF4D95" w:rsidRDefault="00000000">
            <w:pPr>
              <w:spacing w:after="0" w:line="240" w:lineRule="auto"/>
              <w:ind w:left="113" w:right="113"/>
              <w:jc w:val="center"/>
              <w:rPr>
                <w:rFonts w:ascii="CenturyGothic,Bold" w:hAnsi="CenturyGothic,Bold" w:cs="CenturyGothic,Bold"/>
                <w:b/>
                <w:bCs/>
                <w:sz w:val="20"/>
                <w:szCs w:val="20"/>
                <w:highlight w:val="yellow"/>
              </w:rPr>
            </w:pPr>
            <w:r>
              <w:rPr>
                <w:rFonts w:ascii="CenturyGothic,Bold" w:eastAsia="Calibri" w:hAnsi="CenturyGothic,Bold" w:cs="CenturyGothic,Bold"/>
                <w:b/>
                <w:bCs/>
                <w:sz w:val="20"/>
                <w:szCs w:val="20"/>
              </w:rPr>
              <w:t>Simplificada ou não</w:t>
            </w:r>
          </w:p>
        </w:tc>
        <w:tc>
          <w:tcPr>
            <w:tcW w:w="5812" w:type="dxa"/>
            <w:vAlign w:val="center"/>
          </w:tcPr>
          <w:p w14:paraId="5193A55B" w14:textId="77777777" w:rsidR="00AF4D95" w:rsidRDefault="00000000">
            <w:pPr>
              <w:spacing w:after="0" w:line="240" w:lineRule="auto"/>
              <w:rPr>
                <w:rFonts w:ascii="CenturyGothic,Bold" w:hAnsi="CenturyGothic,Bold" w:cs="CenturyGothic,Bold"/>
                <w:b/>
                <w:bCs/>
                <w:sz w:val="20"/>
                <w:szCs w:val="20"/>
                <w:highlight w:val="yellow"/>
              </w:rPr>
            </w:pPr>
            <w:r>
              <w:rPr>
                <w:rFonts w:ascii="CenturyGothic,Bold" w:eastAsia="Calibri" w:hAnsi="CenturyGothic,Bold" w:cs="CenturyGothic,Bold"/>
                <w:b/>
                <w:bCs/>
                <w:sz w:val="20"/>
                <w:szCs w:val="20"/>
              </w:rPr>
              <w:t>CADIN (TR)</w:t>
            </w:r>
          </w:p>
        </w:tc>
        <w:tc>
          <w:tcPr>
            <w:tcW w:w="1687" w:type="dxa"/>
          </w:tcPr>
          <w:p w14:paraId="283B7E4F"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shd w:val="clear" w:color="auto" w:fill="auto"/>
          </w:tcPr>
          <w:p w14:paraId="0D6965E8"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469387CC" w14:textId="77777777">
        <w:trPr>
          <w:trHeight w:hRule="exact" w:val="397"/>
        </w:trPr>
        <w:tc>
          <w:tcPr>
            <w:tcW w:w="418" w:type="dxa"/>
            <w:vMerge/>
          </w:tcPr>
          <w:p w14:paraId="3C0CAD80" w14:textId="77777777" w:rsidR="00AF4D95" w:rsidRDefault="00AF4D95">
            <w:pPr>
              <w:spacing w:after="0" w:line="240" w:lineRule="auto"/>
              <w:rPr>
                <w:rFonts w:ascii="CenturyGothic,Bold" w:hAnsi="CenturyGothic,Bold" w:cs="CenturyGothic,Bold"/>
                <w:b/>
                <w:bCs/>
                <w:sz w:val="20"/>
                <w:szCs w:val="20"/>
              </w:rPr>
            </w:pPr>
          </w:p>
        </w:tc>
        <w:tc>
          <w:tcPr>
            <w:tcW w:w="541" w:type="dxa"/>
            <w:vMerge/>
            <w:textDirection w:val="btLr"/>
            <w:vAlign w:val="center"/>
          </w:tcPr>
          <w:p w14:paraId="4D68CF48" w14:textId="77777777" w:rsidR="00AF4D95" w:rsidRDefault="00AF4D95">
            <w:pPr>
              <w:spacing w:after="0" w:line="240" w:lineRule="auto"/>
              <w:ind w:left="113" w:right="113"/>
              <w:rPr>
                <w:rFonts w:ascii="CenturyGothic,Bold" w:hAnsi="CenturyGothic,Bold" w:cs="CenturyGothic,Bold"/>
                <w:b/>
                <w:bCs/>
                <w:sz w:val="20"/>
                <w:szCs w:val="20"/>
              </w:rPr>
            </w:pPr>
          </w:p>
        </w:tc>
        <w:tc>
          <w:tcPr>
            <w:tcW w:w="5812" w:type="dxa"/>
            <w:vAlign w:val="center"/>
          </w:tcPr>
          <w:p w14:paraId="48E4D772"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Reg. Fiscal Estadual (TR)</w:t>
            </w:r>
          </w:p>
        </w:tc>
        <w:tc>
          <w:tcPr>
            <w:tcW w:w="1687" w:type="dxa"/>
          </w:tcPr>
          <w:p w14:paraId="0E2A0589" w14:textId="77777777" w:rsidR="00AF4D95" w:rsidRDefault="00AF4D95">
            <w:pPr>
              <w:spacing w:after="0" w:line="240" w:lineRule="auto"/>
              <w:rPr>
                <w:rFonts w:ascii="CenturyGothic,Bold" w:hAnsi="CenturyGothic,Bold" w:cs="CenturyGothic,Bold"/>
                <w:b/>
                <w:bCs/>
                <w:sz w:val="20"/>
                <w:szCs w:val="20"/>
              </w:rPr>
            </w:pPr>
          </w:p>
        </w:tc>
        <w:tc>
          <w:tcPr>
            <w:tcW w:w="1856" w:type="dxa"/>
            <w:shd w:val="clear" w:color="auto" w:fill="auto"/>
          </w:tcPr>
          <w:p w14:paraId="7D23196E" w14:textId="77777777" w:rsidR="00AF4D95" w:rsidRDefault="00AF4D95">
            <w:pPr>
              <w:spacing w:after="0" w:line="240" w:lineRule="auto"/>
              <w:rPr>
                <w:rFonts w:ascii="CenturyGothic,Bold" w:hAnsi="CenturyGothic,Bold" w:cs="CenturyGothic,Bold"/>
                <w:b/>
                <w:bCs/>
                <w:sz w:val="20"/>
                <w:szCs w:val="20"/>
              </w:rPr>
            </w:pPr>
          </w:p>
        </w:tc>
      </w:tr>
      <w:tr w:rsidR="00AF4D95" w14:paraId="3EF171BE" w14:textId="77777777">
        <w:trPr>
          <w:trHeight w:hRule="exact" w:val="397"/>
        </w:trPr>
        <w:tc>
          <w:tcPr>
            <w:tcW w:w="418" w:type="dxa"/>
            <w:vMerge/>
          </w:tcPr>
          <w:p w14:paraId="24CD7A3F" w14:textId="77777777" w:rsidR="00AF4D95" w:rsidRDefault="00AF4D95">
            <w:pPr>
              <w:spacing w:after="0" w:line="240" w:lineRule="auto"/>
              <w:rPr>
                <w:rFonts w:ascii="CenturyGothic,Bold" w:hAnsi="CenturyGothic,Bold" w:cs="CenturyGothic,Bold"/>
                <w:b/>
                <w:bCs/>
                <w:sz w:val="20"/>
                <w:szCs w:val="20"/>
              </w:rPr>
            </w:pPr>
          </w:p>
        </w:tc>
        <w:tc>
          <w:tcPr>
            <w:tcW w:w="541" w:type="dxa"/>
            <w:vMerge/>
            <w:textDirection w:val="btLr"/>
            <w:vAlign w:val="center"/>
          </w:tcPr>
          <w:p w14:paraId="79D79441" w14:textId="77777777" w:rsidR="00AF4D95" w:rsidRDefault="00AF4D95">
            <w:pPr>
              <w:spacing w:after="0" w:line="240" w:lineRule="auto"/>
              <w:ind w:left="113" w:right="113"/>
              <w:rPr>
                <w:rFonts w:ascii="CenturyGothic,Bold" w:hAnsi="CenturyGothic,Bold" w:cs="CenturyGothic,Bold"/>
                <w:b/>
                <w:bCs/>
                <w:sz w:val="20"/>
                <w:szCs w:val="20"/>
                <w:highlight w:val="yellow"/>
              </w:rPr>
            </w:pPr>
          </w:p>
        </w:tc>
        <w:tc>
          <w:tcPr>
            <w:tcW w:w="5812" w:type="dxa"/>
            <w:vAlign w:val="center"/>
          </w:tcPr>
          <w:p w14:paraId="5E5F8BDB" w14:textId="77777777" w:rsidR="00AF4D95" w:rsidRDefault="00000000">
            <w:pPr>
              <w:spacing w:after="0" w:line="240" w:lineRule="auto"/>
              <w:rPr>
                <w:rFonts w:ascii="CenturyGothic,Bold" w:hAnsi="CenturyGothic,Bold" w:cs="CenturyGothic,Bold"/>
                <w:b/>
                <w:bCs/>
                <w:sz w:val="20"/>
                <w:szCs w:val="20"/>
                <w:highlight w:val="yellow"/>
              </w:rPr>
            </w:pPr>
            <w:r>
              <w:rPr>
                <w:rFonts w:ascii="CenturyGothic,Bold" w:eastAsia="Calibri" w:hAnsi="CenturyGothic,Bold" w:cs="CenturyGothic,Bold"/>
                <w:b/>
                <w:bCs/>
                <w:sz w:val="20"/>
                <w:szCs w:val="20"/>
              </w:rPr>
              <w:t>CNDT – Trabalhista (TR)</w:t>
            </w:r>
          </w:p>
        </w:tc>
        <w:tc>
          <w:tcPr>
            <w:tcW w:w="1687" w:type="dxa"/>
          </w:tcPr>
          <w:p w14:paraId="12852F59"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shd w:val="clear" w:color="auto" w:fill="auto"/>
          </w:tcPr>
          <w:p w14:paraId="1A761432"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4EF9BD3B" w14:textId="77777777">
        <w:trPr>
          <w:trHeight w:hRule="exact" w:val="397"/>
        </w:trPr>
        <w:tc>
          <w:tcPr>
            <w:tcW w:w="418" w:type="dxa"/>
            <w:vMerge/>
          </w:tcPr>
          <w:p w14:paraId="4FA56CF9" w14:textId="77777777" w:rsidR="00AF4D95" w:rsidRDefault="00AF4D95">
            <w:pPr>
              <w:spacing w:after="0" w:line="240" w:lineRule="auto"/>
              <w:rPr>
                <w:rFonts w:ascii="CenturyGothic,Bold" w:hAnsi="CenturyGothic,Bold" w:cs="CenturyGothic,Bold"/>
                <w:b/>
                <w:bCs/>
                <w:sz w:val="20"/>
                <w:szCs w:val="20"/>
              </w:rPr>
            </w:pPr>
          </w:p>
        </w:tc>
        <w:tc>
          <w:tcPr>
            <w:tcW w:w="541" w:type="dxa"/>
            <w:vMerge/>
            <w:textDirection w:val="btLr"/>
            <w:vAlign w:val="center"/>
          </w:tcPr>
          <w:p w14:paraId="18527C54" w14:textId="77777777" w:rsidR="00AF4D95" w:rsidRDefault="00AF4D95">
            <w:pPr>
              <w:spacing w:after="0" w:line="240" w:lineRule="auto"/>
              <w:ind w:left="113" w:right="113"/>
              <w:rPr>
                <w:rFonts w:ascii="CenturyGothic,Bold" w:hAnsi="CenturyGothic,Bold" w:cs="CenturyGothic,Bold"/>
                <w:b/>
                <w:bCs/>
                <w:sz w:val="20"/>
                <w:szCs w:val="20"/>
              </w:rPr>
            </w:pPr>
          </w:p>
        </w:tc>
        <w:tc>
          <w:tcPr>
            <w:tcW w:w="5812" w:type="dxa"/>
            <w:vAlign w:val="center"/>
          </w:tcPr>
          <w:p w14:paraId="2F785D43"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CND Federal (TR)</w:t>
            </w:r>
          </w:p>
        </w:tc>
        <w:tc>
          <w:tcPr>
            <w:tcW w:w="1687" w:type="dxa"/>
          </w:tcPr>
          <w:p w14:paraId="379E9667"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59FCB6B2"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23A19BD1" w14:textId="77777777">
        <w:trPr>
          <w:trHeight w:hRule="exact" w:val="397"/>
        </w:trPr>
        <w:tc>
          <w:tcPr>
            <w:tcW w:w="418" w:type="dxa"/>
            <w:vMerge/>
          </w:tcPr>
          <w:p w14:paraId="5DDD4FDB" w14:textId="77777777" w:rsidR="00AF4D95" w:rsidRDefault="00AF4D95">
            <w:pPr>
              <w:spacing w:after="0" w:line="240" w:lineRule="auto"/>
              <w:rPr>
                <w:rFonts w:ascii="CenturyGothic,Bold" w:hAnsi="CenturyGothic,Bold" w:cs="CenturyGothic,Bold"/>
                <w:b/>
                <w:bCs/>
                <w:sz w:val="20"/>
                <w:szCs w:val="20"/>
              </w:rPr>
            </w:pPr>
          </w:p>
        </w:tc>
        <w:tc>
          <w:tcPr>
            <w:tcW w:w="541" w:type="dxa"/>
            <w:vMerge/>
            <w:textDirection w:val="btLr"/>
            <w:vAlign w:val="center"/>
          </w:tcPr>
          <w:p w14:paraId="0E4D7315" w14:textId="77777777" w:rsidR="00AF4D95" w:rsidRDefault="00AF4D95">
            <w:pPr>
              <w:spacing w:after="0" w:line="240" w:lineRule="auto"/>
              <w:ind w:left="113" w:right="113"/>
              <w:rPr>
                <w:rFonts w:ascii="CenturyGothic,Bold" w:hAnsi="CenturyGothic,Bold" w:cs="CenturyGothic,Bold"/>
                <w:b/>
                <w:bCs/>
                <w:sz w:val="20"/>
                <w:szCs w:val="20"/>
              </w:rPr>
            </w:pPr>
          </w:p>
        </w:tc>
        <w:tc>
          <w:tcPr>
            <w:tcW w:w="5812" w:type="dxa"/>
            <w:vAlign w:val="center"/>
          </w:tcPr>
          <w:p w14:paraId="4C449D08"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CRF – FGTS (TR)</w:t>
            </w:r>
          </w:p>
        </w:tc>
        <w:tc>
          <w:tcPr>
            <w:tcW w:w="1687" w:type="dxa"/>
          </w:tcPr>
          <w:p w14:paraId="7F4922C7"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33C83B8F"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64E5CA5E" w14:textId="77777777">
        <w:trPr>
          <w:trHeight w:hRule="exact" w:val="397"/>
        </w:trPr>
        <w:tc>
          <w:tcPr>
            <w:tcW w:w="418" w:type="dxa"/>
            <w:vMerge/>
          </w:tcPr>
          <w:p w14:paraId="09E3639E" w14:textId="77777777" w:rsidR="00AF4D95" w:rsidRDefault="00AF4D95">
            <w:pPr>
              <w:spacing w:after="0" w:line="240" w:lineRule="auto"/>
              <w:rPr>
                <w:rFonts w:ascii="CenturyGothic,Bold" w:hAnsi="CenturyGothic,Bold" w:cs="CenturyGothic,Bold"/>
                <w:b/>
                <w:bCs/>
                <w:sz w:val="20"/>
                <w:szCs w:val="20"/>
              </w:rPr>
            </w:pPr>
          </w:p>
        </w:tc>
        <w:tc>
          <w:tcPr>
            <w:tcW w:w="541" w:type="dxa"/>
            <w:vMerge w:val="restart"/>
            <w:textDirection w:val="btLr"/>
            <w:vAlign w:val="center"/>
          </w:tcPr>
          <w:p w14:paraId="73714AD5" w14:textId="77777777" w:rsidR="00AF4D95" w:rsidRDefault="00000000">
            <w:pPr>
              <w:spacing w:after="0" w:line="240" w:lineRule="auto"/>
              <w:ind w:left="113" w:right="113"/>
              <w:jc w:val="center"/>
              <w:rPr>
                <w:rFonts w:ascii="CenturyGothic,Bold" w:hAnsi="CenturyGothic,Bold" w:cs="CenturyGothic,Bold"/>
                <w:b/>
                <w:bCs/>
                <w:sz w:val="20"/>
                <w:szCs w:val="20"/>
              </w:rPr>
            </w:pPr>
            <w:r>
              <w:rPr>
                <w:rFonts w:ascii="CenturyGothic,Bold" w:eastAsia="Calibri" w:hAnsi="CenturyGothic,Bold" w:cs="CenturyGothic,Bold"/>
                <w:b/>
                <w:bCs/>
                <w:sz w:val="20"/>
                <w:szCs w:val="20"/>
              </w:rPr>
              <w:t>Não simplificada (complementar)</w:t>
            </w:r>
          </w:p>
        </w:tc>
        <w:tc>
          <w:tcPr>
            <w:tcW w:w="5812" w:type="dxa"/>
            <w:vAlign w:val="center"/>
          </w:tcPr>
          <w:p w14:paraId="5C50D48C" w14:textId="77777777" w:rsidR="00AF4D95" w:rsidRDefault="00000000">
            <w:pPr>
              <w:spacing w:after="0" w:line="240" w:lineRule="auto"/>
              <w:rPr>
                <w:rFonts w:ascii="CenturyGothic,Bold" w:hAnsi="CenturyGothic,Bold" w:cs="CenturyGothic,Bold"/>
                <w:b/>
                <w:bCs/>
                <w:sz w:val="20"/>
                <w:szCs w:val="20"/>
                <w:highlight w:val="yellow"/>
              </w:rPr>
            </w:pPr>
            <w:r>
              <w:rPr>
                <w:rFonts w:ascii="CenturyGothic,Bold" w:eastAsia="Calibri" w:hAnsi="CenturyGothic,Bold" w:cs="CenturyGothic,Bold"/>
                <w:b/>
                <w:bCs/>
                <w:sz w:val="20"/>
                <w:szCs w:val="20"/>
              </w:rPr>
              <w:t>Habilitação Jurídica (TR)</w:t>
            </w:r>
          </w:p>
        </w:tc>
        <w:tc>
          <w:tcPr>
            <w:tcW w:w="1687" w:type="dxa"/>
          </w:tcPr>
          <w:p w14:paraId="23F6F2C7"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53CC6FB1"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74A376A4" w14:textId="77777777">
        <w:trPr>
          <w:trHeight w:hRule="exact" w:val="397"/>
        </w:trPr>
        <w:tc>
          <w:tcPr>
            <w:tcW w:w="418" w:type="dxa"/>
            <w:vMerge/>
          </w:tcPr>
          <w:p w14:paraId="5E9155A8" w14:textId="77777777" w:rsidR="00AF4D95" w:rsidRDefault="00AF4D95">
            <w:pPr>
              <w:spacing w:after="0" w:line="240" w:lineRule="auto"/>
              <w:rPr>
                <w:rFonts w:ascii="CenturyGothic,Bold" w:hAnsi="CenturyGothic,Bold" w:cs="CenturyGothic,Bold"/>
                <w:b/>
                <w:bCs/>
                <w:sz w:val="20"/>
                <w:szCs w:val="20"/>
              </w:rPr>
            </w:pPr>
          </w:p>
        </w:tc>
        <w:tc>
          <w:tcPr>
            <w:tcW w:w="541" w:type="dxa"/>
            <w:vMerge/>
            <w:vAlign w:val="center"/>
          </w:tcPr>
          <w:p w14:paraId="08900240"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17B2FA2A"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CNPJ/CPF (TR)</w:t>
            </w:r>
          </w:p>
        </w:tc>
        <w:tc>
          <w:tcPr>
            <w:tcW w:w="1687" w:type="dxa"/>
          </w:tcPr>
          <w:p w14:paraId="4833D77A"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07DE4255" w14:textId="77777777" w:rsidR="00AF4D95" w:rsidRDefault="00AF4D95">
            <w:pPr>
              <w:spacing w:after="0" w:line="240" w:lineRule="auto"/>
              <w:rPr>
                <w:rFonts w:ascii="CenturyGothic,Bold" w:hAnsi="CenturyGothic,Bold" w:cs="CenturyGothic,Bold"/>
                <w:b/>
                <w:bCs/>
                <w:sz w:val="20"/>
                <w:szCs w:val="20"/>
                <w:highlight w:val="yellow"/>
              </w:rPr>
            </w:pPr>
          </w:p>
        </w:tc>
      </w:tr>
      <w:tr w:rsidR="00AF4D95" w:rsidRPr="00E3515B" w14:paraId="02062335" w14:textId="77777777">
        <w:trPr>
          <w:trHeight w:hRule="exact" w:val="397"/>
        </w:trPr>
        <w:tc>
          <w:tcPr>
            <w:tcW w:w="418" w:type="dxa"/>
            <w:vMerge/>
          </w:tcPr>
          <w:p w14:paraId="3E0B6185" w14:textId="77777777" w:rsidR="00AF4D95" w:rsidRDefault="00AF4D95">
            <w:pPr>
              <w:spacing w:after="0" w:line="240" w:lineRule="auto"/>
              <w:rPr>
                <w:rFonts w:ascii="CenturyGothic,Bold" w:hAnsi="CenturyGothic,Bold" w:cs="CenturyGothic,Bold"/>
                <w:b/>
                <w:bCs/>
                <w:sz w:val="20"/>
                <w:szCs w:val="20"/>
              </w:rPr>
            </w:pPr>
          </w:p>
        </w:tc>
        <w:tc>
          <w:tcPr>
            <w:tcW w:w="541" w:type="dxa"/>
            <w:vMerge/>
            <w:vAlign w:val="center"/>
          </w:tcPr>
          <w:p w14:paraId="55A9138A"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525F885F" w14:textId="77777777" w:rsidR="00AF4D95" w:rsidRDefault="00000000">
            <w:pPr>
              <w:spacing w:after="0" w:line="240" w:lineRule="auto"/>
              <w:rPr>
                <w:rFonts w:ascii="CenturyGothic,Bold" w:hAnsi="CenturyGothic,Bold" w:cs="CenturyGothic,Bold"/>
                <w:b/>
                <w:bCs/>
                <w:sz w:val="20"/>
                <w:szCs w:val="20"/>
                <w:lang w:val="en-US"/>
              </w:rPr>
            </w:pPr>
            <w:r>
              <w:rPr>
                <w:rFonts w:ascii="CenturyGothic,Bold" w:eastAsia="Calibri" w:hAnsi="CenturyGothic,Bold" w:cs="CenturyGothic,Bold"/>
                <w:b/>
                <w:bCs/>
                <w:sz w:val="20"/>
                <w:szCs w:val="20"/>
                <w:lang w:val="en-US"/>
              </w:rPr>
              <w:t>Decl. Art. 7º., XXXIII da CF</w:t>
            </w:r>
          </w:p>
        </w:tc>
        <w:tc>
          <w:tcPr>
            <w:tcW w:w="1687" w:type="dxa"/>
          </w:tcPr>
          <w:p w14:paraId="35FF8C4A" w14:textId="77777777" w:rsidR="00AF4D95" w:rsidRDefault="00AF4D95">
            <w:pPr>
              <w:spacing w:after="0" w:line="240" w:lineRule="auto"/>
              <w:rPr>
                <w:rFonts w:ascii="CenturyGothic,Bold" w:hAnsi="CenturyGothic,Bold" w:cs="CenturyGothic,Bold"/>
                <w:b/>
                <w:bCs/>
                <w:sz w:val="20"/>
                <w:szCs w:val="20"/>
                <w:highlight w:val="yellow"/>
                <w:lang w:val="en-US"/>
              </w:rPr>
            </w:pPr>
          </w:p>
        </w:tc>
        <w:tc>
          <w:tcPr>
            <w:tcW w:w="1856" w:type="dxa"/>
          </w:tcPr>
          <w:p w14:paraId="27B5BC50" w14:textId="77777777" w:rsidR="00AF4D95" w:rsidRDefault="00AF4D95">
            <w:pPr>
              <w:spacing w:after="0" w:line="240" w:lineRule="auto"/>
              <w:rPr>
                <w:rFonts w:ascii="CenturyGothic,Bold" w:hAnsi="CenturyGothic,Bold" w:cs="CenturyGothic,Bold"/>
                <w:b/>
                <w:bCs/>
                <w:sz w:val="20"/>
                <w:szCs w:val="20"/>
                <w:highlight w:val="yellow"/>
                <w:lang w:val="en-US"/>
              </w:rPr>
            </w:pPr>
          </w:p>
        </w:tc>
      </w:tr>
      <w:tr w:rsidR="00AF4D95" w14:paraId="71A24FAB" w14:textId="77777777">
        <w:trPr>
          <w:trHeight w:hRule="exact" w:val="397"/>
        </w:trPr>
        <w:tc>
          <w:tcPr>
            <w:tcW w:w="418" w:type="dxa"/>
            <w:vMerge/>
          </w:tcPr>
          <w:p w14:paraId="40814913" w14:textId="77777777" w:rsidR="00AF4D95" w:rsidRDefault="00AF4D95">
            <w:pPr>
              <w:spacing w:after="0" w:line="240" w:lineRule="auto"/>
              <w:rPr>
                <w:rFonts w:ascii="CenturyGothic,Bold" w:hAnsi="CenturyGothic,Bold" w:cs="CenturyGothic,Bold"/>
                <w:b/>
                <w:bCs/>
                <w:sz w:val="20"/>
                <w:szCs w:val="20"/>
                <w:lang w:val="en-US"/>
              </w:rPr>
            </w:pPr>
          </w:p>
        </w:tc>
        <w:tc>
          <w:tcPr>
            <w:tcW w:w="541" w:type="dxa"/>
            <w:vMerge/>
            <w:vAlign w:val="center"/>
          </w:tcPr>
          <w:p w14:paraId="3ADD26D0" w14:textId="77777777" w:rsidR="00AF4D95" w:rsidRDefault="00AF4D95">
            <w:pPr>
              <w:spacing w:after="0" w:line="240" w:lineRule="auto"/>
              <w:rPr>
                <w:rFonts w:ascii="CenturyGothic,Bold" w:hAnsi="CenturyGothic,Bold" w:cs="CenturyGothic,Bold"/>
                <w:b/>
                <w:bCs/>
                <w:sz w:val="20"/>
                <w:szCs w:val="20"/>
                <w:lang w:val="en-US"/>
              </w:rPr>
            </w:pPr>
          </w:p>
        </w:tc>
        <w:tc>
          <w:tcPr>
            <w:tcW w:w="5812" w:type="dxa"/>
            <w:vAlign w:val="center"/>
          </w:tcPr>
          <w:p w14:paraId="5126B9ED"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Inscr. Est. e/ou Mun. (TR)</w:t>
            </w:r>
          </w:p>
        </w:tc>
        <w:tc>
          <w:tcPr>
            <w:tcW w:w="1687" w:type="dxa"/>
          </w:tcPr>
          <w:p w14:paraId="55B7940F"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7EB7F0EA"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57474BFA" w14:textId="77777777">
        <w:trPr>
          <w:trHeight w:hRule="exact" w:val="397"/>
        </w:trPr>
        <w:tc>
          <w:tcPr>
            <w:tcW w:w="418" w:type="dxa"/>
            <w:vMerge/>
          </w:tcPr>
          <w:p w14:paraId="7AD74D53" w14:textId="77777777" w:rsidR="00AF4D95" w:rsidRDefault="00AF4D95">
            <w:pPr>
              <w:spacing w:after="0" w:line="240" w:lineRule="auto"/>
              <w:rPr>
                <w:rFonts w:ascii="CenturyGothic,Bold" w:hAnsi="CenturyGothic,Bold" w:cs="CenturyGothic,Bold"/>
                <w:b/>
                <w:bCs/>
                <w:sz w:val="20"/>
                <w:szCs w:val="20"/>
              </w:rPr>
            </w:pPr>
          </w:p>
        </w:tc>
        <w:tc>
          <w:tcPr>
            <w:tcW w:w="541" w:type="dxa"/>
            <w:vMerge/>
            <w:vAlign w:val="center"/>
          </w:tcPr>
          <w:p w14:paraId="30BE733F"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155808BD"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Reg. Fiscal Est ou Mun. (TR)</w:t>
            </w:r>
          </w:p>
        </w:tc>
        <w:tc>
          <w:tcPr>
            <w:tcW w:w="1687" w:type="dxa"/>
          </w:tcPr>
          <w:p w14:paraId="6D53EDC2"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47D52708"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0930539B" w14:textId="77777777">
        <w:trPr>
          <w:trHeight w:hRule="exact" w:val="397"/>
        </w:trPr>
        <w:tc>
          <w:tcPr>
            <w:tcW w:w="418" w:type="dxa"/>
            <w:vMerge/>
          </w:tcPr>
          <w:p w14:paraId="653A8923" w14:textId="77777777" w:rsidR="00AF4D95" w:rsidRDefault="00AF4D95">
            <w:pPr>
              <w:spacing w:after="0" w:line="240" w:lineRule="auto"/>
              <w:rPr>
                <w:rFonts w:ascii="CenturyGothic,Bold" w:hAnsi="CenturyGothic,Bold" w:cs="CenturyGothic,Bold"/>
                <w:b/>
                <w:bCs/>
                <w:sz w:val="20"/>
                <w:szCs w:val="20"/>
              </w:rPr>
            </w:pPr>
          </w:p>
        </w:tc>
        <w:tc>
          <w:tcPr>
            <w:tcW w:w="541" w:type="dxa"/>
            <w:vMerge/>
            <w:vAlign w:val="center"/>
          </w:tcPr>
          <w:p w14:paraId="11AC0352"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0F082115"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Declaração isenção tributos, se for o caso (TR)</w:t>
            </w:r>
          </w:p>
        </w:tc>
        <w:tc>
          <w:tcPr>
            <w:tcW w:w="1687" w:type="dxa"/>
          </w:tcPr>
          <w:p w14:paraId="45E9D043"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35E76592"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7AD62F2C" w14:textId="77777777">
        <w:trPr>
          <w:trHeight w:hRule="exact" w:val="397"/>
        </w:trPr>
        <w:tc>
          <w:tcPr>
            <w:tcW w:w="418" w:type="dxa"/>
            <w:vMerge/>
          </w:tcPr>
          <w:p w14:paraId="1E041250" w14:textId="77777777" w:rsidR="00AF4D95" w:rsidRDefault="00AF4D95">
            <w:pPr>
              <w:spacing w:after="0" w:line="240" w:lineRule="auto"/>
              <w:rPr>
                <w:rFonts w:ascii="CenturyGothic,Bold" w:hAnsi="CenturyGothic,Bold" w:cs="CenturyGothic,Bold"/>
                <w:b/>
                <w:bCs/>
                <w:sz w:val="20"/>
                <w:szCs w:val="20"/>
              </w:rPr>
            </w:pPr>
          </w:p>
        </w:tc>
        <w:tc>
          <w:tcPr>
            <w:tcW w:w="541" w:type="dxa"/>
            <w:vMerge/>
            <w:vAlign w:val="center"/>
          </w:tcPr>
          <w:p w14:paraId="1D3F58F6"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22449D4D" w14:textId="77777777" w:rsidR="00AF4D95" w:rsidRDefault="00000000">
            <w:pPr>
              <w:spacing w:after="0" w:line="240" w:lineRule="auto"/>
              <w:rPr>
                <w:rFonts w:ascii="CenturyGothic,Bold" w:hAnsi="CenturyGothic,Bold" w:cs="CenturyGothic,Bold"/>
                <w:b/>
                <w:bCs/>
                <w:sz w:val="20"/>
                <w:szCs w:val="20"/>
              </w:rPr>
            </w:pPr>
            <w:proofErr w:type="spellStart"/>
            <w:r>
              <w:rPr>
                <w:rFonts w:ascii="CenturyGothic,Bold" w:eastAsia="Calibri" w:hAnsi="CenturyGothic,Bold" w:cs="CenturyGothic,Bold"/>
                <w:b/>
                <w:bCs/>
                <w:sz w:val="20"/>
                <w:szCs w:val="20"/>
              </w:rPr>
              <w:t>Cert</w:t>
            </w:r>
            <w:proofErr w:type="spellEnd"/>
            <w:r>
              <w:rPr>
                <w:rFonts w:ascii="CenturyGothic,Bold" w:eastAsia="Calibri" w:hAnsi="CenturyGothic,Bold" w:cs="CenturyGothic,Bold"/>
                <w:b/>
                <w:bCs/>
                <w:sz w:val="20"/>
                <w:szCs w:val="20"/>
              </w:rPr>
              <w:t>. Neg. Insolvência (TR, se pessoa física)</w:t>
            </w:r>
          </w:p>
        </w:tc>
        <w:tc>
          <w:tcPr>
            <w:tcW w:w="1687" w:type="dxa"/>
            <w:shd w:val="clear" w:color="auto" w:fill="auto"/>
          </w:tcPr>
          <w:p w14:paraId="3D5354D6"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40EA629E"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500F47B6" w14:textId="77777777">
        <w:trPr>
          <w:trHeight w:hRule="exact" w:val="397"/>
        </w:trPr>
        <w:tc>
          <w:tcPr>
            <w:tcW w:w="418" w:type="dxa"/>
            <w:vMerge/>
          </w:tcPr>
          <w:p w14:paraId="05DC9AC8" w14:textId="77777777" w:rsidR="00AF4D95" w:rsidRDefault="00AF4D95">
            <w:pPr>
              <w:spacing w:after="0" w:line="240" w:lineRule="auto"/>
              <w:rPr>
                <w:rFonts w:ascii="CenturyGothic,Bold" w:hAnsi="CenturyGothic,Bold" w:cs="CenturyGothic,Bold"/>
                <w:b/>
                <w:bCs/>
                <w:sz w:val="20"/>
                <w:szCs w:val="20"/>
              </w:rPr>
            </w:pPr>
          </w:p>
        </w:tc>
        <w:tc>
          <w:tcPr>
            <w:tcW w:w="541" w:type="dxa"/>
            <w:vMerge/>
            <w:vAlign w:val="center"/>
          </w:tcPr>
          <w:p w14:paraId="7B2A9E6E"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2D0CCF82" w14:textId="77777777" w:rsidR="00AF4D95" w:rsidRDefault="00000000">
            <w:pPr>
              <w:spacing w:after="0" w:line="240" w:lineRule="auto"/>
              <w:rPr>
                <w:rFonts w:ascii="CenturyGothic,Bold" w:hAnsi="CenturyGothic,Bold" w:cs="CenturyGothic,Bold"/>
                <w:b/>
                <w:bCs/>
                <w:sz w:val="20"/>
                <w:szCs w:val="20"/>
              </w:rPr>
            </w:pPr>
            <w:proofErr w:type="spellStart"/>
            <w:r>
              <w:rPr>
                <w:rFonts w:ascii="CenturyGothic,Bold" w:eastAsia="Calibri" w:hAnsi="CenturyGothic,Bold" w:cs="CenturyGothic,Bold"/>
                <w:b/>
                <w:bCs/>
                <w:sz w:val="20"/>
                <w:szCs w:val="20"/>
              </w:rPr>
              <w:t>Cert</w:t>
            </w:r>
            <w:proofErr w:type="spellEnd"/>
            <w:r>
              <w:rPr>
                <w:rFonts w:ascii="CenturyGothic,Bold" w:eastAsia="Calibri" w:hAnsi="CenturyGothic,Bold" w:cs="CenturyGothic,Bold"/>
                <w:b/>
                <w:bCs/>
                <w:sz w:val="20"/>
                <w:szCs w:val="20"/>
              </w:rPr>
              <w:t>. Falência (TR)</w:t>
            </w:r>
          </w:p>
        </w:tc>
        <w:tc>
          <w:tcPr>
            <w:tcW w:w="1687" w:type="dxa"/>
            <w:shd w:val="clear" w:color="auto" w:fill="auto"/>
          </w:tcPr>
          <w:p w14:paraId="5F817748"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04C9E2D2"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583BEC9B" w14:textId="77777777">
        <w:trPr>
          <w:trHeight w:hRule="exact" w:val="397"/>
        </w:trPr>
        <w:tc>
          <w:tcPr>
            <w:tcW w:w="418" w:type="dxa"/>
            <w:vMerge/>
          </w:tcPr>
          <w:p w14:paraId="753EFE82" w14:textId="77777777" w:rsidR="00AF4D95" w:rsidRDefault="00AF4D95">
            <w:pPr>
              <w:spacing w:after="0" w:line="240" w:lineRule="auto"/>
              <w:rPr>
                <w:rFonts w:ascii="CenturyGothic,Bold" w:hAnsi="CenturyGothic,Bold" w:cs="CenturyGothic,Bold"/>
                <w:b/>
                <w:bCs/>
                <w:sz w:val="20"/>
                <w:szCs w:val="20"/>
                <w:highlight w:val="yellow"/>
              </w:rPr>
            </w:pPr>
          </w:p>
        </w:tc>
        <w:tc>
          <w:tcPr>
            <w:tcW w:w="541" w:type="dxa"/>
            <w:vMerge/>
            <w:vAlign w:val="center"/>
          </w:tcPr>
          <w:p w14:paraId="0CB6C8ED"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5B46DDC6"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Demonstrações contábeis dos 2 últimos anos (TR)</w:t>
            </w:r>
          </w:p>
        </w:tc>
        <w:tc>
          <w:tcPr>
            <w:tcW w:w="1687" w:type="dxa"/>
            <w:shd w:val="clear" w:color="auto" w:fill="auto"/>
          </w:tcPr>
          <w:p w14:paraId="48B6DF2E"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2A9CB0EB"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7C6E9C0B" w14:textId="77777777">
        <w:trPr>
          <w:trHeight w:hRule="exact" w:val="397"/>
        </w:trPr>
        <w:tc>
          <w:tcPr>
            <w:tcW w:w="418" w:type="dxa"/>
            <w:vMerge/>
          </w:tcPr>
          <w:p w14:paraId="0DF0C9DB" w14:textId="77777777" w:rsidR="00AF4D95" w:rsidRDefault="00AF4D95">
            <w:pPr>
              <w:spacing w:after="0" w:line="240" w:lineRule="auto"/>
              <w:rPr>
                <w:rFonts w:ascii="CenturyGothic,Bold" w:hAnsi="CenturyGothic,Bold" w:cs="CenturyGothic,Bold"/>
                <w:b/>
                <w:bCs/>
                <w:sz w:val="20"/>
                <w:szCs w:val="20"/>
                <w:highlight w:val="yellow"/>
              </w:rPr>
            </w:pPr>
          </w:p>
        </w:tc>
        <w:tc>
          <w:tcPr>
            <w:tcW w:w="541" w:type="dxa"/>
            <w:vMerge/>
            <w:vAlign w:val="center"/>
          </w:tcPr>
          <w:p w14:paraId="697C9E56"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6CD349E4"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 xml:space="preserve">Índices: liquidez geral, solvência geral e </w:t>
            </w:r>
            <w:proofErr w:type="spellStart"/>
            <w:r>
              <w:rPr>
                <w:rFonts w:ascii="CenturyGothic,Bold" w:eastAsia="Calibri" w:hAnsi="CenturyGothic,Bold" w:cs="CenturyGothic,Bold"/>
                <w:b/>
                <w:bCs/>
                <w:sz w:val="20"/>
                <w:szCs w:val="20"/>
              </w:rPr>
              <w:t>liq</w:t>
            </w:r>
            <w:proofErr w:type="spellEnd"/>
            <w:r>
              <w:rPr>
                <w:rFonts w:ascii="CenturyGothic,Bold" w:eastAsia="Calibri" w:hAnsi="CenturyGothic,Bold" w:cs="CenturyGothic,Bold"/>
                <w:b/>
                <w:bCs/>
                <w:sz w:val="20"/>
                <w:szCs w:val="20"/>
              </w:rPr>
              <w:t>. Corrente (TR)</w:t>
            </w:r>
          </w:p>
        </w:tc>
        <w:tc>
          <w:tcPr>
            <w:tcW w:w="1687" w:type="dxa"/>
            <w:shd w:val="clear" w:color="auto" w:fill="auto"/>
          </w:tcPr>
          <w:p w14:paraId="00C6AB50"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60A6DCB9"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0DD1579F" w14:textId="77777777">
        <w:trPr>
          <w:trHeight w:hRule="exact" w:val="397"/>
        </w:trPr>
        <w:tc>
          <w:tcPr>
            <w:tcW w:w="418" w:type="dxa"/>
            <w:vMerge/>
          </w:tcPr>
          <w:p w14:paraId="3A653A72" w14:textId="77777777" w:rsidR="00AF4D95" w:rsidRDefault="00AF4D95">
            <w:pPr>
              <w:spacing w:after="0" w:line="240" w:lineRule="auto"/>
              <w:rPr>
                <w:rFonts w:ascii="CenturyGothic,Bold" w:hAnsi="CenturyGothic,Bold" w:cs="CenturyGothic,Bold"/>
                <w:b/>
                <w:bCs/>
                <w:sz w:val="20"/>
                <w:szCs w:val="20"/>
                <w:highlight w:val="yellow"/>
              </w:rPr>
            </w:pPr>
          </w:p>
        </w:tc>
        <w:tc>
          <w:tcPr>
            <w:tcW w:w="541" w:type="dxa"/>
            <w:vMerge/>
            <w:vAlign w:val="center"/>
          </w:tcPr>
          <w:p w14:paraId="58800958"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42F35E51"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Decl. De conhecimento de informações e locais (TR)</w:t>
            </w:r>
          </w:p>
        </w:tc>
        <w:tc>
          <w:tcPr>
            <w:tcW w:w="1687" w:type="dxa"/>
            <w:shd w:val="clear" w:color="auto" w:fill="auto"/>
          </w:tcPr>
          <w:p w14:paraId="0D76321B"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0A6CDFC6"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69960E28" w14:textId="77777777">
        <w:trPr>
          <w:trHeight w:hRule="exact" w:val="397"/>
        </w:trPr>
        <w:tc>
          <w:tcPr>
            <w:tcW w:w="418" w:type="dxa"/>
            <w:vMerge/>
          </w:tcPr>
          <w:p w14:paraId="331B1414" w14:textId="77777777" w:rsidR="00AF4D95" w:rsidRDefault="00AF4D95">
            <w:pPr>
              <w:spacing w:after="0" w:line="240" w:lineRule="auto"/>
              <w:rPr>
                <w:rFonts w:ascii="CenturyGothic,Bold" w:hAnsi="CenturyGothic,Bold" w:cs="CenturyGothic,Bold"/>
                <w:b/>
                <w:bCs/>
                <w:sz w:val="20"/>
                <w:szCs w:val="20"/>
                <w:highlight w:val="yellow"/>
              </w:rPr>
            </w:pPr>
          </w:p>
        </w:tc>
        <w:tc>
          <w:tcPr>
            <w:tcW w:w="541" w:type="dxa"/>
            <w:vMerge/>
            <w:vAlign w:val="center"/>
          </w:tcPr>
          <w:p w14:paraId="30DE0847"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50F04A6F"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Registro ent. Profis. (TR)</w:t>
            </w:r>
          </w:p>
        </w:tc>
        <w:tc>
          <w:tcPr>
            <w:tcW w:w="1687" w:type="dxa"/>
            <w:shd w:val="clear" w:color="auto" w:fill="auto"/>
          </w:tcPr>
          <w:p w14:paraId="2D645878"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7DA2CCC1"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0909771D" w14:textId="77777777">
        <w:trPr>
          <w:trHeight w:hRule="exact" w:val="397"/>
        </w:trPr>
        <w:tc>
          <w:tcPr>
            <w:tcW w:w="418" w:type="dxa"/>
            <w:vMerge/>
          </w:tcPr>
          <w:p w14:paraId="3CAA1316" w14:textId="77777777" w:rsidR="00AF4D95" w:rsidRDefault="00AF4D95">
            <w:pPr>
              <w:spacing w:after="0" w:line="240" w:lineRule="auto"/>
              <w:rPr>
                <w:rFonts w:ascii="CenturyGothic,Bold" w:hAnsi="CenturyGothic,Bold" w:cs="CenturyGothic,Bold"/>
                <w:b/>
                <w:bCs/>
                <w:sz w:val="20"/>
                <w:szCs w:val="20"/>
                <w:highlight w:val="yellow"/>
              </w:rPr>
            </w:pPr>
          </w:p>
        </w:tc>
        <w:tc>
          <w:tcPr>
            <w:tcW w:w="541" w:type="dxa"/>
            <w:vMerge/>
            <w:vAlign w:val="center"/>
          </w:tcPr>
          <w:p w14:paraId="63AB04D0"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32E486E4"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Atestado Capacidade Técnica (TR)</w:t>
            </w:r>
          </w:p>
        </w:tc>
        <w:tc>
          <w:tcPr>
            <w:tcW w:w="1687" w:type="dxa"/>
            <w:shd w:val="clear" w:color="auto" w:fill="auto"/>
          </w:tcPr>
          <w:p w14:paraId="04179ED1"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19345E11"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19FB898C" w14:textId="77777777">
        <w:trPr>
          <w:trHeight w:hRule="exact" w:val="397"/>
        </w:trPr>
        <w:tc>
          <w:tcPr>
            <w:tcW w:w="418" w:type="dxa"/>
            <w:vMerge/>
          </w:tcPr>
          <w:p w14:paraId="4B2B4B35" w14:textId="77777777" w:rsidR="00AF4D95" w:rsidRDefault="00AF4D95">
            <w:pPr>
              <w:spacing w:after="0" w:line="240" w:lineRule="auto"/>
              <w:rPr>
                <w:rFonts w:ascii="CenturyGothic,Bold" w:hAnsi="CenturyGothic,Bold" w:cs="CenturyGothic,Bold"/>
                <w:b/>
                <w:bCs/>
                <w:sz w:val="20"/>
                <w:szCs w:val="20"/>
                <w:highlight w:val="yellow"/>
              </w:rPr>
            </w:pPr>
          </w:p>
        </w:tc>
        <w:tc>
          <w:tcPr>
            <w:tcW w:w="541" w:type="dxa"/>
            <w:vMerge/>
            <w:vAlign w:val="center"/>
          </w:tcPr>
          <w:p w14:paraId="56F10885"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77E0AF1A"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Prova de atendimento aos requisitos (TR)</w:t>
            </w:r>
          </w:p>
        </w:tc>
        <w:tc>
          <w:tcPr>
            <w:tcW w:w="1687" w:type="dxa"/>
            <w:shd w:val="clear" w:color="auto" w:fill="auto"/>
          </w:tcPr>
          <w:p w14:paraId="01AA8205"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054A99D1"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09E2504A" w14:textId="77777777">
        <w:trPr>
          <w:trHeight w:hRule="exact" w:val="397"/>
        </w:trPr>
        <w:tc>
          <w:tcPr>
            <w:tcW w:w="418" w:type="dxa"/>
            <w:vMerge/>
          </w:tcPr>
          <w:p w14:paraId="61D8872E" w14:textId="77777777" w:rsidR="00AF4D95" w:rsidRDefault="00AF4D95">
            <w:pPr>
              <w:spacing w:after="0" w:line="240" w:lineRule="auto"/>
              <w:rPr>
                <w:rFonts w:ascii="CenturyGothic,Bold" w:hAnsi="CenturyGothic,Bold" w:cs="CenturyGothic,Bold"/>
                <w:b/>
                <w:bCs/>
                <w:sz w:val="20"/>
                <w:szCs w:val="20"/>
                <w:highlight w:val="yellow"/>
              </w:rPr>
            </w:pPr>
          </w:p>
        </w:tc>
        <w:tc>
          <w:tcPr>
            <w:tcW w:w="541" w:type="dxa"/>
            <w:vMerge/>
            <w:vAlign w:val="center"/>
          </w:tcPr>
          <w:p w14:paraId="4AC6DDAB"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4A32C522"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Decl. Art. 1º., III e IV e art. 5º., III da CF (TR)</w:t>
            </w:r>
          </w:p>
        </w:tc>
        <w:tc>
          <w:tcPr>
            <w:tcW w:w="1687" w:type="dxa"/>
            <w:shd w:val="clear" w:color="auto" w:fill="auto"/>
          </w:tcPr>
          <w:p w14:paraId="18C1854B"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53233CDA"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7F1438F3" w14:textId="77777777">
        <w:trPr>
          <w:trHeight w:hRule="exact" w:val="637"/>
        </w:trPr>
        <w:tc>
          <w:tcPr>
            <w:tcW w:w="418" w:type="dxa"/>
            <w:vMerge/>
          </w:tcPr>
          <w:p w14:paraId="4A2ED93C" w14:textId="77777777" w:rsidR="00AF4D95" w:rsidRDefault="00AF4D95">
            <w:pPr>
              <w:spacing w:after="0" w:line="240" w:lineRule="auto"/>
              <w:rPr>
                <w:rFonts w:ascii="CenturyGothic,Bold" w:hAnsi="CenturyGothic,Bold" w:cs="CenturyGothic,Bold"/>
                <w:b/>
                <w:bCs/>
                <w:sz w:val="20"/>
                <w:szCs w:val="20"/>
                <w:highlight w:val="yellow"/>
              </w:rPr>
            </w:pPr>
          </w:p>
        </w:tc>
        <w:tc>
          <w:tcPr>
            <w:tcW w:w="541" w:type="dxa"/>
            <w:vMerge/>
            <w:vAlign w:val="center"/>
          </w:tcPr>
          <w:p w14:paraId="0250AF0A" w14:textId="77777777" w:rsidR="00AF4D95" w:rsidRDefault="00AF4D95">
            <w:pPr>
              <w:spacing w:after="0" w:line="240" w:lineRule="auto"/>
              <w:rPr>
                <w:rFonts w:ascii="CenturyGothic,Bold" w:hAnsi="CenturyGothic,Bold" w:cs="CenturyGothic,Bold"/>
                <w:b/>
                <w:bCs/>
                <w:sz w:val="20"/>
                <w:szCs w:val="20"/>
              </w:rPr>
            </w:pPr>
          </w:p>
        </w:tc>
        <w:tc>
          <w:tcPr>
            <w:tcW w:w="5812" w:type="dxa"/>
            <w:vAlign w:val="center"/>
          </w:tcPr>
          <w:p w14:paraId="6C57B6BF"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Decl. Normas relativas à saúde e segurança no trabalho (art. 117, par. Único, Constituição Estadual) (TR)</w:t>
            </w:r>
          </w:p>
        </w:tc>
        <w:tc>
          <w:tcPr>
            <w:tcW w:w="1687" w:type="dxa"/>
            <w:shd w:val="clear" w:color="auto" w:fill="auto"/>
          </w:tcPr>
          <w:p w14:paraId="7C0AAC5B"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40831047"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4A9F4A35" w14:textId="77777777">
        <w:trPr>
          <w:trHeight w:hRule="exact" w:val="579"/>
        </w:trPr>
        <w:tc>
          <w:tcPr>
            <w:tcW w:w="418" w:type="dxa"/>
            <w:textDirection w:val="btLr"/>
          </w:tcPr>
          <w:p w14:paraId="45D9B538" w14:textId="77777777" w:rsidR="00AF4D95" w:rsidRDefault="00AF4D95">
            <w:pPr>
              <w:spacing w:after="0" w:line="240" w:lineRule="auto"/>
              <w:ind w:left="113" w:right="113"/>
              <w:jc w:val="center"/>
              <w:rPr>
                <w:rFonts w:ascii="CenturyGothic,Bold" w:hAnsi="CenturyGothic,Bold" w:cs="CenturyGothic,Bold"/>
                <w:b/>
                <w:bCs/>
                <w:sz w:val="20"/>
                <w:szCs w:val="20"/>
              </w:rPr>
            </w:pPr>
          </w:p>
        </w:tc>
        <w:tc>
          <w:tcPr>
            <w:tcW w:w="6353" w:type="dxa"/>
            <w:gridSpan w:val="2"/>
            <w:vAlign w:val="center"/>
          </w:tcPr>
          <w:p w14:paraId="4C09F165"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 xml:space="preserve">Conta no Banco do Brasil </w:t>
            </w:r>
            <w:r>
              <w:rPr>
                <w:rFonts w:ascii="CenturyGothic,Bold" w:eastAsia="Calibri" w:hAnsi="CenturyGothic,Bold" w:cs="CenturyGothic,Bold"/>
                <w:b/>
                <w:bCs/>
                <w:i/>
                <w:iCs/>
                <w:sz w:val="20"/>
                <w:szCs w:val="20"/>
              </w:rPr>
              <w:t>(Decreto 66.000 de 09/09/2021 – Válido até 28/09/2027)</w:t>
            </w:r>
          </w:p>
        </w:tc>
        <w:tc>
          <w:tcPr>
            <w:tcW w:w="1687" w:type="dxa"/>
          </w:tcPr>
          <w:p w14:paraId="347E978B"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77887FE4"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15389E0E" w14:textId="77777777">
        <w:trPr>
          <w:trHeight w:hRule="exact" w:val="397"/>
        </w:trPr>
        <w:tc>
          <w:tcPr>
            <w:tcW w:w="418" w:type="dxa"/>
            <w:vMerge w:val="restart"/>
            <w:textDirection w:val="btLr"/>
          </w:tcPr>
          <w:p w14:paraId="5BEEC12C" w14:textId="77777777" w:rsidR="00AF4D95" w:rsidRDefault="00000000">
            <w:pPr>
              <w:spacing w:after="0" w:line="240" w:lineRule="auto"/>
              <w:ind w:left="113" w:right="113"/>
              <w:jc w:val="center"/>
              <w:rPr>
                <w:rFonts w:ascii="CenturyGothic,Bold" w:hAnsi="CenturyGothic,Bold" w:cs="CenturyGothic,Bold"/>
                <w:b/>
                <w:bCs/>
                <w:sz w:val="20"/>
                <w:szCs w:val="20"/>
                <w:highlight w:val="yellow"/>
              </w:rPr>
            </w:pPr>
            <w:r>
              <w:rPr>
                <w:rFonts w:ascii="CenturyGothic,Bold" w:eastAsia="Calibri" w:hAnsi="CenturyGothic,Bold" w:cs="CenturyGothic,Bold"/>
                <w:b/>
                <w:bCs/>
                <w:sz w:val="20"/>
                <w:szCs w:val="20"/>
              </w:rPr>
              <w:t>Proposta</w:t>
            </w:r>
          </w:p>
        </w:tc>
        <w:tc>
          <w:tcPr>
            <w:tcW w:w="6353" w:type="dxa"/>
            <w:gridSpan w:val="2"/>
            <w:vAlign w:val="center"/>
          </w:tcPr>
          <w:p w14:paraId="7175A0BB"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Valor unitário ou total de acordo com o edital</w:t>
            </w:r>
          </w:p>
        </w:tc>
        <w:tc>
          <w:tcPr>
            <w:tcW w:w="1687" w:type="dxa"/>
          </w:tcPr>
          <w:p w14:paraId="48A4076A"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57BD537C"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67A8C8D4" w14:textId="77777777">
        <w:trPr>
          <w:trHeight w:hRule="exact" w:val="397"/>
        </w:trPr>
        <w:tc>
          <w:tcPr>
            <w:tcW w:w="418" w:type="dxa"/>
            <w:vMerge/>
          </w:tcPr>
          <w:p w14:paraId="3814490A" w14:textId="77777777" w:rsidR="00AF4D95" w:rsidRDefault="00AF4D95">
            <w:pPr>
              <w:spacing w:after="0" w:line="240" w:lineRule="auto"/>
              <w:rPr>
                <w:rFonts w:ascii="CenturyGothic,Bold" w:hAnsi="CenturyGothic,Bold" w:cs="CenturyGothic,Bold"/>
                <w:b/>
                <w:bCs/>
                <w:sz w:val="20"/>
                <w:szCs w:val="20"/>
                <w:highlight w:val="yellow"/>
              </w:rPr>
            </w:pPr>
          </w:p>
        </w:tc>
        <w:tc>
          <w:tcPr>
            <w:tcW w:w="6353" w:type="dxa"/>
            <w:gridSpan w:val="2"/>
            <w:vAlign w:val="center"/>
          </w:tcPr>
          <w:p w14:paraId="7D42E92F"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Marca (edital)</w:t>
            </w:r>
          </w:p>
        </w:tc>
        <w:tc>
          <w:tcPr>
            <w:tcW w:w="1687" w:type="dxa"/>
          </w:tcPr>
          <w:p w14:paraId="0AF8A724"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0030B552"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30150AB3" w14:textId="77777777">
        <w:trPr>
          <w:trHeight w:hRule="exact" w:val="397"/>
        </w:trPr>
        <w:tc>
          <w:tcPr>
            <w:tcW w:w="418" w:type="dxa"/>
            <w:vMerge/>
          </w:tcPr>
          <w:p w14:paraId="512D5624" w14:textId="77777777" w:rsidR="00AF4D95" w:rsidRDefault="00AF4D95">
            <w:pPr>
              <w:spacing w:after="0" w:line="240" w:lineRule="auto"/>
              <w:rPr>
                <w:rFonts w:ascii="CenturyGothic,Bold" w:hAnsi="CenturyGothic,Bold" w:cs="CenturyGothic,Bold"/>
                <w:b/>
                <w:bCs/>
                <w:sz w:val="20"/>
                <w:szCs w:val="20"/>
                <w:highlight w:val="yellow"/>
              </w:rPr>
            </w:pPr>
          </w:p>
        </w:tc>
        <w:tc>
          <w:tcPr>
            <w:tcW w:w="6353" w:type="dxa"/>
            <w:gridSpan w:val="2"/>
            <w:vAlign w:val="center"/>
          </w:tcPr>
          <w:p w14:paraId="534E853C"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Fabricante, quando aplicável (edital)</w:t>
            </w:r>
          </w:p>
        </w:tc>
        <w:tc>
          <w:tcPr>
            <w:tcW w:w="1687" w:type="dxa"/>
          </w:tcPr>
          <w:p w14:paraId="065A26B1"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4B8B0A40"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7EC83FC6" w14:textId="77777777">
        <w:trPr>
          <w:trHeight w:hRule="exact" w:val="397"/>
        </w:trPr>
        <w:tc>
          <w:tcPr>
            <w:tcW w:w="418" w:type="dxa"/>
            <w:vMerge/>
          </w:tcPr>
          <w:p w14:paraId="32483983" w14:textId="77777777" w:rsidR="00AF4D95" w:rsidRDefault="00AF4D95">
            <w:pPr>
              <w:spacing w:after="0" w:line="240" w:lineRule="auto"/>
              <w:rPr>
                <w:rFonts w:ascii="CenturyGothic,Bold" w:hAnsi="CenturyGothic,Bold" w:cs="CenturyGothic,Bold"/>
                <w:b/>
                <w:bCs/>
                <w:sz w:val="20"/>
                <w:szCs w:val="20"/>
                <w:highlight w:val="yellow"/>
              </w:rPr>
            </w:pPr>
          </w:p>
        </w:tc>
        <w:tc>
          <w:tcPr>
            <w:tcW w:w="6353" w:type="dxa"/>
            <w:gridSpan w:val="2"/>
            <w:vAlign w:val="center"/>
          </w:tcPr>
          <w:p w14:paraId="17D3312E"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Validade da Proposta ____ dias (edital)</w:t>
            </w:r>
          </w:p>
        </w:tc>
        <w:tc>
          <w:tcPr>
            <w:tcW w:w="1687" w:type="dxa"/>
          </w:tcPr>
          <w:p w14:paraId="1C127C58"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0C38EC27"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39E453C9" w14:textId="77777777">
        <w:trPr>
          <w:trHeight w:val="397"/>
        </w:trPr>
        <w:tc>
          <w:tcPr>
            <w:tcW w:w="418" w:type="dxa"/>
            <w:vMerge/>
          </w:tcPr>
          <w:p w14:paraId="63438431" w14:textId="77777777" w:rsidR="00AF4D95" w:rsidRDefault="00AF4D95">
            <w:pPr>
              <w:spacing w:after="0" w:line="240" w:lineRule="auto"/>
              <w:rPr>
                <w:rFonts w:ascii="CenturyGothic,Bold" w:hAnsi="CenturyGothic,Bold" w:cs="CenturyGothic,Bold"/>
                <w:b/>
                <w:bCs/>
                <w:sz w:val="20"/>
                <w:szCs w:val="20"/>
                <w:highlight w:val="yellow"/>
              </w:rPr>
            </w:pPr>
          </w:p>
        </w:tc>
        <w:tc>
          <w:tcPr>
            <w:tcW w:w="6353" w:type="dxa"/>
            <w:gridSpan w:val="2"/>
            <w:vAlign w:val="center"/>
          </w:tcPr>
          <w:p w14:paraId="30332FFB" w14:textId="77777777" w:rsidR="00AF4D95" w:rsidRDefault="00000000">
            <w:pPr>
              <w:spacing w:after="0" w:line="240" w:lineRule="auto"/>
              <w:rPr>
                <w:rFonts w:ascii="CenturyGothic,Bold" w:hAnsi="CenturyGothic,Bold" w:cs="CenturyGothic,Bold"/>
                <w:b/>
                <w:bCs/>
                <w:sz w:val="20"/>
                <w:szCs w:val="20"/>
              </w:rPr>
            </w:pPr>
            <w:r>
              <w:rPr>
                <w:rFonts w:ascii="CenturyGothic,Bold" w:eastAsia="Calibri" w:hAnsi="CenturyGothic,Bold" w:cs="CenturyGothic,Bold"/>
                <w:b/>
                <w:bCs/>
                <w:sz w:val="20"/>
                <w:szCs w:val="20"/>
              </w:rPr>
              <w:t>Prazo de entrega: _____ dias (TR)</w:t>
            </w:r>
          </w:p>
        </w:tc>
        <w:tc>
          <w:tcPr>
            <w:tcW w:w="1687" w:type="dxa"/>
          </w:tcPr>
          <w:p w14:paraId="36C48467"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2C18438D"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7A0FB0A9" w14:textId="77777777">
        <w:trPr>
          <w:trHeight w:hRule="exact" w:val="397"/>
        </w:trPr>
        <w:tc>
          <w:tcPr>
            <w:tcW w:w="418" w:type="dxa"/>
            <w:vMerge/>
          </w:tcPr>
          <w:p w14:paraId="076F1E83" w14:textId="77777777" w:rsidR="00AF4D95" w:rsidRDefault="00AF4D95">
            <w:pPr>
              <w:spacing w:after="0" w:line="240" w:lineRule="auto"/>
              <w:rPr>
                <w:rFonts w:ascii="CenturyGothic,Bold" w:hAnsi="CenturyGothic,Bold" w:cs="CenturyGothic,Bold"/>
                <w:b/>
                <w:bCs/>
                <w:sz w:val="20"/>
                <w:szCs w:val="20"/>
                <w:highlight w:val="yellow"/>
              </w:rPr>
            </w:pPr>
          </w:p>
        </w:tc>
        <w:tc>
          <w:tcPr>
            <w:tcW w:w="6353" w:type="dxa"/>
            <w:gridSpan w:val="2"/>
            <w:vAlign w:val="center"/>
          </w:tcPr>
          <w:p w14:paraId="4CF24EEC" w14:textId="77777777" w:rsidR="00AF4D95" w:rsidRDefault="00000000">
            <w:pPr>
              <w:spacing w:after="0" w:line="240" w:lineRule="auto"/>
              <w:rPr>
                <w:rFonts w:ascii="CenturyGothic,Bold" w:hAnsi="CenturyGothic,Bold" w:cs="CenturyGothic,Bold"/>
                <w:b/>
                <w:bCs/>
                <w:sz w:val="20"/>
                <w:szCs w:val="20"/>
                <w:highlight w:val="yellow"/>
              </w:rPr>
            </w:pPr>
            <w:r>
              <w:rPr>
                <w:rFonts w:ascii="CenturyGothic,Bold" w:eastAsia="Calibri" w:hAnsi="CenturyGothic,Bold" w:cs="CenturyGothic,Bold"/>
                <w:b/>
                <w:bCs/>
                <w:sz w:val="20"/>
                <w:szCs w:val="20"/>
              </w:rPr>
              <w:t>Garantia: ___________________ (TR)</w:t>
            </w:r>
          </w:p>
        </w:tc>
        <w:tc>
          <w:tcPr>
            <w:tcW w:w="1687" w:type="dxa"/>
          </w:tcPr>
          <w:p w14:paraId="06CA8A95"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23331740"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044B228B" w14:textId="77777777">
        <w:trPr>
          <w:trHeight w:hRule="exact" w:val="397"/>
        </w:trPr>
        <w:tc>
          <w:tcPr>
            <w:tcW w:w="418" w:type="dxa"/>
            <w:vMerge/>
          </w:tcPr>
          <w:p w14:paraId="46F94F5C" w14:textId="77777777" w:rsidR="00AF4D95" w:rsidRDefault="00AF4D95">
            <w:pPr>
              <w:spacing w:after="0" w:line="240" w:lineRule="auto"/>
              <w:rPr>
                <w:rFonts w:ascii="CenturyGothic,Bold" w:hAnsi="CenturyGothic,Bold" w:cs="CenturyGothic,Bold"/>
                <w:b/>
                <w:bCs/>
                <w:sz w:val="20"/>
                <w:szCs w:val="20"/>
                <w:highlight w:val="yellow"/>
              </w:rPr>
            </w:pPr>
          </w:p>
        </w:tc>
        <w:tc>
          <w:tcPr>
            <w:tcW w:w="6353" w:type="dxa"/>
            <w:gridSpan w:val="2"/>
            <w:vAlign w:val="center"/>
          </w:tcPr>
          <w:p w14:paraId="656661F3" w14:textId="77777777" w:rsidR="00AF4D95" w:rsidRDefault="00000000">
            <w:pPr>
              <w:spacing w:after="0" w:line="240" w:lineRule="auto"/>
              <w:rPr>
                <w:rFonts w:ascii="CenturyGothic,Bold" w:hAnsi="CenturyGothic,Bold" w:cs="CenturyGothic,Bold"/>
                <w:b/>
                <w:bCs/>
                <w:sz w:val="20"/>
                <w:szCs w:val="20"/>
                <w:highlight w:val="yellow"/>
              </w:rPr>
            </w:pPr>
            <w:r>
              <w:rPr>
                <w:rFonts w:ascii="CenturyGothic,Bold" w:eastAsia="Calibri" w:hAnsi="CenturyGothic,Bold" w:cs="CenturyGothic,Bold"/>
                <w:b/>
                <w:bCs/>
                <w:sz w:val="20"/>
                <w:szCs w:val="20"/>
              </w:rPr>
              <w:t>Prazo de pagamento: 28 dias (TR)</w:t>
            </w:r>
          </w:p>
        </w:tc>
        <w:tc>
          <w:tcPr>
            <w:tcW w:w="1687" w:type="dxa"/>
          </w:tcPr>
          <w:p w14:paraId="23C885D7"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5EC3456C" w14:textId="77777777" w:rsidR="00AF4D95" w:rsidRDefault="00AF4D95">
            <w:pPr>
              <w:spacing w:after="0" w:line="240" w:lineRule="auto"/>
              <w:rPr>
                <w:rFonts w:ascii="CenturyGothic,Bold" w:hAnsi="CenturyGothic,Bold" w:cs="CenturyGothic,Bold"/>
                <w:b/>
                <w:bCs/>
                <w:sz w:val="20"/>
                <w:szCs w:val="20"/>
                <w:highlight w:val="yellow"/>
              </w:rPr>
            </w:pPr>
          </w:p>
        </w:tc>
      </w:tr>
      <w:tr w:rsidR="00AF4D95" w14:paraId="7F169505" w14:textId="77777777">
        <w:trPr>
          <w:trHeight w:hRule="exact" w:val="397"/>
        </w:trPr>
        <w:tc>
          <w:tcPr>
            <w:tcW w:w="418" w:type="dxa"/>
            <w:vMerge/>
          </w:tcPr>
          <w:p w14:paraId="5178EDF6" w14:textId="77777777" w:rsidR="00AF4D95" w:rsidRDefault="00AF4D95">
            <w:pPr>
              <w:spacing w:after="0" w:line="240" w:lineRule="auto"/>
              <w:rPr>
                <w:rFonts w:ascii="CenturyGothic,Bold" w:hAnsi="CenturyGothic,Bold" w:cs="CenturyGothic,Bold"/>
                <w:b/>
                <w:bCs/>
                <w:sz w:val="20"/>
                <w:szCs w:val="20"/>
                <w:highlight w:val="yellow"/>
              </w:rPr>
            </w:pPr>
          </w:p>
        </w:tc>
        <w:tc>
          <w:tcPr>
            <w:tcW w:w="6353" w:type="dxa"/>
            <w:gridSpan w:val="2"/>
            <w:vAlign w:val="center"/>
          </w:tcPr>
          <w:p w14:paraId="274DCA70" w14:textId="77777777" w:rsidR="00AF4D95" w:rsidRDefault="00AF4D95">
            <w:pPr>
              <w:spacing w:after="0" w:line="240" w:lineRule="auto"/>
              <w:rPr>
                <w:rFonts w:ascii="CenturyGothic,Bold" w:hAnsi="CenturyGothic,Bold" w:cs="CenturyGothic,Bold"/>
                <w:b/>
                <w:bCs/>
                <w:sz w:val="20"/>
                <w:szCs w:val="20"/>
              </w:rPr>
            </w:pPr>
          </w:p>
        </w:tc>
        <w:tc>
          <w:tcPr>
            <w:tcW w:w="1687" w:type="dxa"/>
          </w:tcPr>
          <w:p w14:paraId="6E5BFCE2" w14:textId="77777777" w:rsidR="00AF4D95" w:rsidRDefault="00AF4D95">
            <w:pPr>
              <w:spacing w:after="0" w:line="240" w:lineRule="auto"/>
              <w:rPr>
                <w:rFonts w:ascii="CenturyGothic,Bold" w:hAnsi="CenturyGothic,Bold" w:cs="CenturyGothic,Bold"/>
                <w:b/>
                <w:bCs/>
                <w:sz w:val="20"/>
                <w:szCs w:val="20"/>
                <w:highlight w:val="yellow"/>
              </w:rPr>
            </w:pPr>
          </w:p>
        </w:tc>
        <w:tc>
          <w:tcPr>
            <w:tcW w:w="1856" w:type="dxa"/>
          </w:tcPr>
          <w:p w14:paraId="5A014DE8" w14:textId="77777777" w:rsidR="00AF4D95" w:rsidRDefault="00AF4D95">
            <w:pPr>
              <w:spacing w:after="0" w:line="240" w:lineRule="auto"/>
              <w:rPr>
                <w:rFonts w:ascii="CenturyGothic,Bold" w:hAnsi="CenturyGothic,Bold" w:cs="CenturyGothic,Bold"/>
                <w:b/>
                <w:bCs/>
                <w:sz w:val="20"/>
                <w:szCs w:val="20"/>
                <w:highlight w:val="yellow"/>
              </w:rPr>
            </w:pPr>
          </w:p>
        </w:tc>
      </w:tr>
    </w:tbl>
    <w:p w14:paraId="205FD58F" w14:textId="77777777" w:rsidR="00AF4D95" w:rsidRDefault="00AF4D95">
      <w:pPr>
        <w:sectPr w:rsidR="00AF4D95">
          <w:pgSz w:w="11906" w:h="16838"/>
          <w:pgMar w:top="567" w:right="567" w:bottom="851" w:left="1134" w:header="0" w:footer="0" w:gutter="0"/>
          <w:cols w:space="720"/>
          <w:formProt w:val="0"/>
          <w:docGrid w:linePitch="360" w:charSpace="4096"/>
        </w:sectPr>
      </w:pPr>
    </w:p>
    <w:p w14:paraId="1790826E" w14:textId="77777777" w:rsidR="00AF4D95" w:rsidRDefault="00000000">
      <w:pPr>
        <w:spacing w:after="0" w:line="240" w:lineRule="auto"/>
        <w:rPr>
          <w:rFonts w:ascii="CenturyGothic,Bold" w:hAnsi="CenturyGothic,Bold" w:cs="CenturyGothic,Bold"/>
          <w:b/>
          <w:bCs/>
          <w:sz w:val="16"/>
          <w:szCs w:val="16"/>
        </w:rPr>
        <w:sectPr w:rsidR="00AF4D95">
          <w:pgSz w:w="11906" w:h="16838"/>
          <w:pgMar w:top="567" w:right="567" w:bottom="851" w:left="1134" w:header="0" w:footer="0" w:gutter="0"/>
          <w:cols w:space="720"/>
          <w:formProt w:val="0"/>
          <w:docGrid w:linePitch="360" w:charSpace="4096"/>
        </w:sectPr>
      </w:pPr>
      <w:r>
        <w:lastRenderedPageBreak/>
        <w:br w:type="page"/>
      </w:r>
    </w:p>
    <w:p w14:paraId="5E19C769" w14:textId="77777777" w:rsidR="007C4BB1" w:rsidRDefault="007C4BB1" w:rsidP="007C4BB1">
      <w:pPr>
        <w:spacing w:after="0" w:line="240" w:lineRule="auto"/>
        <w:rPr>
          <w:rFonts w:ascii="CenturyGothic,Bold" w:hAnsi="CenturyGothic,Bold" w:cs="CenturyGothic,Bold"/>
          <w:b/>
          <w:bCs/>
          <w:sz w:val="16"/>
          <w:szCs w:val="16"/>
        </w:rPr>
        <w:sectPr w:rsidR="007C4BB1" w:rsidSect="007C4BB1">
          <w:pgSz w:w="11906" w:h="16838"/>
          <w:pgMar w:top="567" w:right="567" w:bottom="851" w:left="1134" w:header="0" w:footer="0" w:gutter="0"/>
          <w:cols w:space="720"/>
          <w:formProt w:val="0"/>
          <w:docGrid w:linePitch="360" w:charSpace="4096"/>
        </w:sectPr>
      </w:pPr>
      <w:r>
        <w:lastRenderedPageBreak/>
        <w:br w:type="page"/>
      </w:r>
    </w:p>
    <w:tbl>
      <w:tblPr>
        <w:tblW w:w="11199" w:type="dxa"/>
        <w:tblInd w:w="100" w:type="dxa"/>
        <w:tblLayout w:type="fixed"/>
        <w:tblCellMar>
          <w:top w:w="100" w:type="dxa"/>
          <w:left w:w="100" w:type="dxa"/>
          <w:bottom w:w="100" w:type="dxa"/>
          <w:right w:w="100" w:type="dxa"/>
        </w:tblCellMar>
        <w:tblLook w:val="04A0" w:firstRow="1" w:lastRow="0" w:firstColumn="1" w:lastColumn="0" w:noHBand="0" w:noVBand="1"/>
      </w:tblPr>
      <w:tblGrid>
        <w:gridCol w:w="4865"/>
        <w:gridCol w:w="4150"/>
        <w:gridCol w:w="2184"/>
      </w:tblGrid>
      <w:tr w:rsidR="007C4BB1" w14:paraId="121E2697" w14:textId="77777777" w:rsidTr="00EC1469">
        <w:tc>
          <w:tcPr>
            <w:tcW w:w="4865" w:type="dxa"/>
            <w:tcBorders>
              <w:top w:val="single" w:sz="8" w:space="0" w:color="000000"/>
              <w:left w:val="single" w:sz="8" w:space="0" w:color="000000"/>
              <w:bottom w:val="single" w:sz="8" w:space="0" w:color="000000"/>
              <w:right w:val="single" w:sz="8" w:space="0" w:color="000000"/>
            </w:tcBorders>
            <w:vAlign w:val="center"/>
          </w:tcPr>
          <w:p w14:paraId="1E03DD51" w14:textId="77777777" w:rsidR="007C4BB1" w:rsidRDefault="007C4BB1" w:rsidP="00EC1469">
            <w:pPr>
              <w:pStyle w:val="Contedodatabela"/>
              <w:pageBreakBefore/>
              <w:widowControl/>
              <w:spacing w:after="0" w:line="331" w:lineRule="auto"/>
            </w:pPr>
            <w:proofErr w:type="gramStart"/>
            <w:r>
              <w:rPr>
                <w:rFonts w:ascii="Arial;sans-serif" w:hAnsi="Arial;sans-serif" w:cs="CenturyGothic,Bold"/>
                <w:bCs/>
                <w:sz w:val="32"/>
                <w:szCs w:val="16"/>
              </w:rPr>
              <w:lastRenderedPageBreak/>
              <w:t xml:space="preserve">{{ </w:t>
            </w:r>
            <w:proofErr w:type="spellStart"/>
            <w:r>
              <w:rPr>
                <w:rFonts w:ascii="Arial;sans-serif" w:hAnsi="Arial;sans-serif" w:cs="CenturyGothic,Bold"/>
                <w:bCs/>
                <w:sz w:val="32"/>
                <w:szCs w:val="16"/>
              </w:rPr>
              <w:t>numero</w:t>
            </w:r>
            <w:proofErr w:type="gramEnd"/>
            <w:r>
              <w:rPr>
                <w:rFonts w:ascii="Arial;sans-serif" w:hAnsi="Arial;sans-serif" w:cs="CenturyGothic,Bold"/>
                <w:bCs/>
                <w:sz w:val="32"/>
                <w:szCs w:val="16"/>
              </w:rPr>
              <w:t>_sei</w:t>
            </w:r>
            <w:proofErr w:type="spellEnd"/>
            <w:r>
              <w:rPr>
                <w:rFonts w:ascii="Arial;sans-serif" w:hAnsi="Arial;sans-serif" w:cs="CenturyGothic,Bold"/>
                <w:bCs/>
                <w:sz w:val="32"/>
                <w:szCs w:val="16"/>
              </w:rPr>
              <w:t xml:space="preserve"> }}</w:t>
            </w:r>
          </w:p>
        </w:tc>
        <w:tc>
          <w:tcPr>
            <w:tcW w:w="4150" w:type="dxa"/>
            <w:tcBorders>
              <w:top w:val="single" w:sz="8" w:space="0" w:color="000000"/>
              <w:left w:val="single" w:sz="8" w:space="0" w:color="000000"/>
              <w:bottom w:val="single" w:sz="8" w:space="0" w:color="000000"/>
              <w:right w:val="single" w:sz="8" w:space="0" w:color="000000"/>
            </w:tcBorders>
            <w:vAlign w:val="center"/>
          </w:tcPr>
          <w:p w14:paraId="154E1B8F" w14:textId="77777777" w:rsidR="007C4BB1" w:rsidRDefault="007C4BB1" w:rsidP="00EC1469">
            <w:pPr>
              <w:pStyle w:val="Contedodatabela"/>
              <w:widowControl/>
              <w:spacing w:after="0" w:line="331" w:lineRule="auto"/>
            </w:pPr>
            <w:proofErr w:type="gramStart"/>
            <w:r>
              <w:rPr>
                <w:rFonts w:ascii="Arial;sans-serif" w:hAnsi="Arial;sans-serif" w:cs="CenturyGothic,Bold"/>
                <w:bCs/>
                <w:sz w:val="32"/>
                <w:szCs w:val="16"/>
              </w:rPr>
              <w:t xml:space="preserve">{{ </w:t>
            </w:r>
            <w:proofErr w:type="spellStart"/>
            <w:r>
              <w:rPr>
                <w:rFonts w:ascii="Arial;sans-serif" w:hAnsi="Arial;sans-serif" w:cs="CenturyGothic,Bold"/>
                <w:bCs/>
                <w:sz w:val="32"/>
                <w:szCs w:val="16"/>
              </w:rPr>
              <w:t>numero</w:t>
            </w:r>
            <w:proofErr w:type="gramEnd"/>
            <w:r>
              <w:rPr>
                <w:rFonts w:ascii="Arial;sans-serif" w:hAnsi="Arial;sans-serif" w:cs="CenturyGothic,Bold"/>
                <w:bCs/>
                <w:sz w:val="32"/>
                <w:szCs w:val="16"/>
              </w:rPr>
              <w:t>_compra</w:t>
            </w:r>
            <w:proofErr w:type="spellEnd"/>
            <w:r>
              <w:rPr>
                <w:rFonts w:ascii="Arial;sans-serif" w:hAnsi="Arial;sans-serif" w:cs="CenturyGothic,Bold"/>
                <w:bCs/>
                <w:sz w:val="32"/>
                <w:szCs w:val="16"/>
              </w:rPr>
              <w:t xml:space="preserve"> }}</w:t>
            </w:r>
          </w:p>
        </w:tc>
        <w:tc>
          <w:tcPr>
            <w:tcW w:w="2184" w:type="dxa"/>
            <w:tcBorders>
              <w:top w:val="single" w:sz="8" w:space="0" w:color="000000"/>
              <w:left w:val="single" w:sz="8" w:space="0" w:color="000000"/>
              <w:bottom w:val="single" w:sz="8" w:space="0" w:color="000000"/>
              <w:right w:val="single" w:sz="8" w:space="0" w:color="000000"/>
            </w:tcBorders>
            <w:vAlign w:val="center"/>
          </w:tcPr>
          <w:p w14:paraId="7083FA17" w14:textId="77777777" w:rsidR="007C4BB1" w:rsidRDefault="007C4BB1" w:rsidP="00EC1469">
            <w:pPr>
              <w:pStyle w:val="Contedodatabela"/>
              <w:widowControl/>
              <w:spacing w:after="0" w:line="288" w:lineRule="auto"/>
              <w:jc w:val="center"/>
            </w:pPr>
            <w:proofErr w:type="gramStart"/>
            <w:r>
              <w:rPr>
                <w:rFonts w:ascii="Arial;sans-serif" w:hAnsi="Arial;sans-serif" w:cs="CenturyGothic,Bold"/>
                <w:bCs/>
                <w:szCs w:val="16"/>
              </w:rPr>
              <w:t xml:space="preserve">{{ </w:t>
            </w:r>
            <w:proofErr w:type="spellStart"/>
            <w:r>
              <w:rPr>
                <w:rFonts w:ascii="Arial;sans-serif" w:hAnsi="Arial;sans-serif" w:cs="CenturyGothic,Bold"/>
                <w:bCs/>
                <w:szCs w:val="16"/>
              </w:rPr>
              <w:t>nome</w:t>
            </w:r>
            <w:proofErr w:type="gramEnd"/>
            <w:r>
              <w:rPr>
                <w:rFonts w:ascii="Arial;sans-serif" w:hAnsi="Arial;sans-serif" w:cs="CenturyGothic,Bold"/>
                <w:bCs/>
                <w:szCs w:val="16"/>
              </w:rPr>
              <w:t>_agente_contratacao</w:t>
            </w:r>
            <w:proofErr w:type="spellEnd"/>
            <w:r>
              <w:rPr>
                <w:rFonts w:ascii="Arial;sans-serif" w:hAnsi="Arial;sans-serif" w:cs="CenturyGothic,Bold"/>
                <w:bCs/>
                <w:szCs w:val="16"/>
              </w:rPr>
              <w:t xml:space="preserve"> }}</w:t>
            </w:r>
          </w:p>
        </w:tc>
      </w:tr>
      <w:tr w:rsidR="007C4BB1" w14:paraId="2CC4BE30" w14:textId="77777777" w:rsidTr="00EC1469">
        <w:tc>
          <w:tcPr>
            <w:tcW w:w="4865" w:type="dxa"/>
            <w:tcBorders>
              <w:top w:val="single" w:sz="8" w:space="0" w:color="000000"/>
              <w:left w:val="single" w:sz="8" w:space="0" w:color="000000"/>
              <w:bottom w:val="single" w:sz="8" w:space="0" w:color="000000"/>
              <w:right w:val="single" w:sz="8" w:space="0" w:color="000000"/>
            </w:tcBorders>
            <w:vAlign w:val="center"/>
          </w:tcPr>
          <w:p w14:paraId="29BB276E" w14:textId="77777777" w:rsidR="007C4BB1" w:rsidRDefault="007C4BB1" w:rsidP="00EC1469">
            <w:pPr>
              <w:pStyle w:val="Contedodatabela"/>
              <w:widowControl/>
              <w:spacing w:after="0" w:line="331" w:lineRule="auto"/>
            </w:pPr>
            <w:proofErr w:type="gramStart"/>
            <w:r>
              <w:rPr>
                <w:rFonts w:ascii="Arial;sans-serif" w:hAnsi="Arial;sans-serif" w:cs="CenturyGothic,Bold"/>
                <w:bCs/>
                <w:szCs w:val="16"/>
              </w:rPr>
              <w:t>{{ modalidade</w:t>
            </w:r>
            <w:proofErr w:type="gramEnd"/>
            <w:r>
              <w:rPr>
                <w:rFonts w:ascii="Arial;sans-serif" w:hAnsi="Arial;sans-serif" w:cs="CenturyGothic,Bold"/>
                <w:bCs/>
                <w:szCs w:val="16"/>
              </w:rPr>
              <w:t xml:space="preserve"> }}</w:t>
            </w:r>
          </w:p>
          <w:p w14:paraId="0BE45FC3" w14:textId="77777777" w:rsidR="007C4BB1" w:rsidRDefault="007C4BB1" w:rsidP="00EC1469">
            <w:pPr>
              <w:pStyle w:val="Contedodatabela"/>
              <w:widowControl/>
              <w:spacing w:after="0" w:line="331" w:lineRule="auto"/>
            </w:pPr>
            <w:proofErr w:type="gramStart"/>
            <w:r>
              <w:rPr>
                <w:rFonts w:ascii="Arial;sans-serif" w:hAnsi="Arial;sans-serif" w:cs="CenturyGothic,Bold"/>
                <w:bCs/>
                <w:szCs w:val="16"/>
              </w:rPr>
              <w:t>{{ tipo</w:t>
            </w:r>
            <w:proofErr w:type="gramEnd"/>
            <w:r>
              <w:rPr>
                <w:rFonts w:ascii="Arial;sans-serif" w:hAnsi="Arial;sans-serif" w:cs="CenturyGothic,Bold"/>
                <w:bCs/>
                <w:szCs w:val="16"/>
              </w:rPr>
              <w:t xml:space="preserve"> }}</w:t>
            </w:r>
          </w:p>
        </w:tc>
        <w:tc>
          <w:tcPr>
            <w:tcW w:w="4150" w:type="dxa"/>
            <w:tcBorders>
              <w:top w:val="single" w:sz="8" w:space="0" w:color="000000"/>
              <w:left w:val="single" w:sz="8" w:space="0" w:color="000000"/>
              <w:bottom w:val="single" w:sz="8" w:space="0" w:color="000000"/>
              <w:right w:val="single" w:sz="8" w:space="0" w:color="000000"/>
            </w:tcBorders>
            <w:vAlign w:val="center"/>
          </w:tcPr>
          <w:p w14:paraId="533A632D" w14:textId="77777777" w:rsidR="007C4BB1" w:rsidRDefault="007C4BB1" w:rsidP="00EC1469">
            <w:pPr>
              <w:pStyle w:val="Contedodatabela"/>
            </w:pPr>
          </w:p>
        </w:tc>
        <w:tc>
          <w:tcPr>
            <w:tcW w:w="2184" w:type="dxa"/>
            <w:tcBorders>
              <w:top w:val="single" w:sz="8" w:space="0" w:color="000000"/>
              <w:left w:val="single" w:sz="8" w:space="0" w:color="000000"/>
              <w:bottom w:val="single" w:sz="8" w:space="0" w:color="000000"/>
              <w:right w:val="single" w:sz="8" w:space="0" w:color="000000"/>
            </w:tcBorders>
            <w:vAlign w:val="center"/>
          </w:tcPr>
          <w:p w14:paraId="01FB9D0D" w14:textId="77777777" w:rsidR="007C4BB1" w:rsidRDefault="007C4BB1" w:rsidP="00EC1469">
            <w:pPr>
              <w:pStyle w:val="Contedodatabela"/>
            </w:pPr>
          </w:p>
        </w:tc>
      </w:tr>
      <w:tr w:rsidR="007C4BB1" w14:paraId="035E1A92" w14:textId="77777777" w:rsidTr="00EC1469">
        <w:tc>
          <w:tcPr>
            <w:tcW w:w="4865" w:type="dxa"/>
            <w:tcBorders>
              <w:top w:val="single" w:sz="8" w:space="0" w:color="000000"/>
              <w:left w:val="single" w:sz="8" w:space="0" w:color="000000"/>
              <w:bottom w:val="single" w:sz="8" w:space="0" w:color="000000"/>
              <w:right w:val="single" w:sz="8" w:space="0" w:color="000000"/>
            </w:tcBorders>
            <w:vAlign w:val="center"/>
          </w:tcPr>
          <w:p w14:paraId="12C0EF57" w14:textId="77777777" w:rsidR="007C4BB1" w:rsidRDefault="007C4BB1" w:rsidP="00EC1469">
            <w:pPr>
              <w:pStyle w:val="Contedodatabela"/>
              <w:widowControl/>
              <w:spacing w:after="0" w:line="331" w:lineRule="auto"/>
            </w:pPr>
            <w:proofErr w:type="gramStart"/>
            <w:r>
              <w:rPr>
                <w:rFonts w:ascii="Arial;sans-serif" w:hAnsi="Arial;sans-serif" w:cs="CenturyGothic,Bold"/>
                <w:bCs/>
              </w:rPr>
              <w:t>{{ objeto</w:t>
            </w:r>
            <w:proofErr w:type="gramEnd"/>
            <w:r>
              <w:rPr>
                <w:rFonts w:ascii="Arial;sans-serif" w:hAnsi="Arial;sans-serif" w:cs="CenturyGothic,Bold"/>
                <w:bCs/>
              </w:rPr>
              <w:t xml:space="preserve"> }}</w:t>
            </w:r>
          </w:p>
        </w:tc>
        <w:tc>
          <w:tcPr>
            <w:tcW w:w="4150" w:type="dxa"/>
            <w:tcBorders>
              <w:top w:val="single" w:sz="8" w:space="0" w:color="000000"/>
              <w:left w:val="single" w:sz="8" w:space="0" w:color="000000"/>
              <w:bottom w:val="single" w:sz="8" w:space="0" w:color="000000"/>
              <w:right w:val="single" w:sz="8" w:space="0" w:color="000000"/>
            </w:tcBorders>
            <w:vAlign w:val="center"/>
          </w:tcPr>
          <w:p w14:paraId="0EAA940E" w14:textId="77777777" w:rsidR="007C4BB1" w:rsidRDefault="007C4BB1" w:rsidP="00EC1469">
            <w:pPr>
              <w:pStyle w:val="Contedodatabela"/>
            </w:pPr>
          </w:p>
        </w:tc>
        <w:tc>
          <w:tcPr>
            <w:tcW w:w="2184" w:type="dxa"/>
            <w:tcBorders>
              <w:top w:val="single" w:sz="8" w:space="0" w:color="000000"/>
              <w:left w:val="single" w:sz="8" w:space="0" w:color="000000"/>
              <w:bottom w:val="single" w:sz="8" w:space="0" w:color="000000"/>
              <w:right w:val="single" w:sz="8" w:space="0" w:color="000000"/>
            </w:tcBorders>
            <w:vAlign w:val="center"/>
          </w:tcPr>
          <w:p w14:paraId="40FEA072" w14:textId="77777777" w:rsidR="007C4BB1" w:rsidRDefault="007C4BB1" w:rsidP="00EC1469">
            <w:pPr>
              <w:pStyle w:val="Contedodatabela"/>
              <w:widowControl/>
              <w:spacing w:after="0" w:line="288" w:lineRule="auto"/>
            </w:pPr>
            <w:proofErr w:type="gramStart"/>
            <w:r>
              <w:rPr>
                <w:rFonts w:ascii="Arial;sans-serif" w:hAnsi="Arial;sans-serif" w:cs="CenturyGothic,Bold"/>
                <w:bCs/>
                <w:sz w:val="20"/>
                <w:szCs w:val="16"/>
              </w:rPr>
              <w:t xml:space="preserve">{{ </w:t>
            </w:r>
            <w:proofErr w:type="spellStart"/>
            <w:r>
              <w:rPr>
                <w:rFonts w:ascii="Arial;sans-serif" w:hAnsi="Arial;sans-serif" w:cs="CenturyGothic,Bold"/>
                <w:bCs/>
                <w:sz w:val="20"/>
                <w:szCs w:val="16"/>
              </w:rPr>
              <w:t>valor</w:t>
            </w:r>
            <w:proofErr w:type="gramEnd"/>
            <w:r>
              <w:rPr>
                <w:rFonts w:ascii="Arial;sans-serif" w:hAnsi="Arial;sans-serif" w:cs="CenturyGothic,Bold"/>
                <w:bCs/>
                <w:sz w:val="20"/>
                <w:szCs w:val="16"/>
              </w:rPr>
              <w:t>_total_previsto</w:t>
            </w:r>
            <w:proofErr w:type="spellEnd"/>
            <w:r>
              <w:rPr>
                <w:rFonts w:ascii="Arial;sans-serif" w:hAnsi="Arial;sans-serif" w:cs="CenturyGothic,Bold"/>
                <w:bCs/>
                <w:sz w:val="20"/>
                <w:szCs w:val="16"/>
              </w:rPr>
              <w:t xml:space="preserve"> }}</w:t>
            </w:r>
          </w:p>
        </w:tc>
      </w:tr>
    </w:tbl>
    <w:p w14:paraId="4C2E0EC2" w14:textId="77777777" w:rsidR="007C4BB1" w:rsidRDefault="007C4BB1" w:rsidP="007C4BB1">
      <w:pPr>
        <w:spacing w:after="0"/>
      </w:pPr>
    </w:p>
    <w:tbl>
      <w:tblPr>
        <w:tblW w:w="11199" w:type="dxa"/>
        <w:tblInd w:w="100" w:type="dxa"/>
        <w:tblLayout w:type="fixed"/>
        <w:tblCellMar>
          <w:top w:w="100" w:type="dxa"/>
          <w:left w:w="100" w:type="dxa"/>
          <w:bottom w:w="100" w:type="dxa"/>
          <w:right w:w="100" w:type="dxa"/>
        </w:tblCellMar>
        <w:tblLook w:val="04A0" w:firstRow="1" w:lastRow="0" w:firstColumn="1" w:lastColumn="0" w:noHBand="0" w:noVBand="1"/>
      </w:tblPr>
      <w:tblGrid>
        <w:gridCol w:w="7556"/>
        <w:gridCol w:w="1441"/>
        <w:gridCol w:w="2202"/>
      </w:tblGrid>
      <w:tr w:rsidR="007C4BB1" w14:paraId="3FB06158" w14:textId="77777777" w:rsidTr="00EC1469">
        <w:tc>
          <w:tcPr>
            <w:tcW w:w="7556" w:type="dxa"/>
            <w:tcBorders>
              <w:top w:val="single" w:sz="8" w:space="0" w:color="000000"/>
              <w:left w:val="single" w:sz="8" w:space="0" w:color="000000"/>
              <w:bottom w:val="single" w:sz="8" w:space="0" w:color="000000"/>
              <w:right w:val="single" w:sz="8" w:space="0" w:color="000000"/>
            </w:tcBorders>
            <w:vAlign w:val="center"/>
          </w:tcPr>
          <w:p w14:paraId="1DF8F967" w14:textId="77777777" w:rsidR="007C4BB1" w:rsidRDefault="007C4BB1" w:rsidP="00EC1469">
            <w:pPr>
              <w:pStyle w:val="Contedodatabela"/>
              <w:widowControl/>
              <w:spacing w:after="0" w:line="288" w:lineRule="auto"/>
              <w:rPr>
                <w:rFonts w:ascii="Arial;sans-serif" w:hAnsi="Arial;sans-serif" w:cs="CenturyGothic,Bold"/>
                <w:bCs/>
                <w:color w:val="000000"/>
                <w:szCs w:val="16"/>
              </w:rPr>
            </w:pPr>
          </w:p>
        </w:tc>
        <w:tc>
          <w:tcPr>
            <w:tcW w:w="1441" w:type="dxa"/>
            <w:tcBorders>
              <w:top w:val="single" w:sz="8" w:space="0" w:color="000000"/>
              <w:left w:val="single" w:sz="8" w:space="0" w:color="000000"/>
              <w:bottom w:val="single" w:sz="8" w:space="0" w:color="000000"/>
              <w:right w:val="single" w:sz="8" w:space="0" w:color="000000"/>
            </w:tcBorders>
            <w:vAlign w:val="center"/>
          </w:tcPr>
          <w:p w14:paraId="73849E7C" w14:textId="77777777" w:rsidR="007C4BB1" w:rsidRDefault="007C4BB1" w:rsidP="00EC1469">
            <w:pPr>
              <w:pStyle w:val="Contedodatabela"/>
              <w:widowControl/>
              <w:spacing w:line="240" w:lineRule="auto"/>
              <w:rPr>
                <w:b/>
                <w:bCs/>
                <w:color w:val="000000"/>
                <w:sz w:val="16"/>
                <w:szCs w:val="16"/>
              </w:rPr>
            </w:pPr>
            <w:r>
              <w:rPr>
                <w:rFonts w:ascii="MS Gothic" w:eastAsia="MS Gothic" w:hAnsi="MS Gothic"/>
                <w:bCs/>
                <w:color w:val="000000"/>
                <w:sz w:val="16"/>
                <w:szCs w:val="16"/>
              </w:rPr>
              <w:t>☐</w:t>
            </w:r>
            <w:r>
              <w:rPr>
                <w:bCs/>
                <w:color w:val="000000"/>
                <w:sz w:val="16"/>
                <w:szCs w:val="16"/>
              </w:rPr>
              <w:t xml:space="preserve"> Demanda</w:t>
            </w:r>
          </w:p>
          <w:p w14:paraId="41C0F27C" w14:textId="77777777" w:rsidR="007C4BB1" w:rsidRDefault="007C4BB1" w:rsidP="00EC1469">
            <w:pPr>
              <w:pStyle w:val="Contedodatabela"/>
              <w:widowControl/>
              <w:spacing w:line="240" w:lineRule="auto"/>
              <w:rPr>
                <w:b/>
                <w:bCs/>
                <w:color w:val="000000"/>
                <w:sz w:val="16"/>
                <w:szCs w:val="16"/>
              </w:rPr>
            </w:pPr>
            <w:r>
              <w:rPr>
                <w:rFonts w:ascii="MS Gothic" w:eastAsia="MS Gothic" w:hAnsi="MS Gothic"/>
                <w:bCs/>
                <w:color w:val="000000"/>
                <w:sz w:val="16"/>
                <w:szCs w:val="16"/>
              </w:rPr>
              <w:t>☐</w:t>
            </w:r>
            <w:r>
              <w:rPr>
                <w:bCs/>
                <w:color w:val="000000"/>
                <w:sz w:val="16"/>
                <w:szCs w:val="16"/>
              </w:rPr>
              <w:t xml:space="preserve"> TR</w:t>
            </w:r>
          </w:p>
          <w:p w14:paraId="22234734" w14:textId="77777777" w:rsidR="007C4BB1" w:rsidRDefault="007C4BB1" w:rsidP="00EC1469">
            <w:pPr>
              <w:pStyle w:val="Contedodatabela"/>
              <w:widowControl/>
              <w:spacing w:line="240" w:lineRule="auto"/>
              <w:rPr>
                <w:b/>
                <w:bCs/>
                <w:color w:val="000000"/>
                <w:sz w:val="16"/>
                <w:szCs w:val="16"/>
              </w:rPr>
            </w:pPr>
            <w:r>
              <w:rPr>
                <w:rFonts w:ascii="MS Gothic" w:eastAsia="MS Gothic" w:hAnsi="MS Gothic"/>
                <w:bCs/>
                <w:color w:val="000000"/>
                <w:sz w:val="16"/>
                <w:szCs w:val="16"/>
              </w:rPr>
              <w:t>☐</w:t>
            </w:r>
            <w:r>
              <w:rPr>
                <w:bCs/>
                <w:color w:val="000000"/>
                <w:sz w:val="16"/>
                <w:szCs w:val="16"/>
              </w:rPr>
              <w:t xml:space="preserve"> Minuta</w:t>
            </w:r>
          </w:p>
          <w:p w14:paraId="3E6F6CA8" w14:textId="77777777" w:rsidR="007C4BB1" w:rsidRDefault="007C4BB1" w:rsidP="00EC1469">
            <w:pPr>
              <w:pStyle w:val="Contedodatabela"/>
              <w:widowControl/>
              <w:spacing w:line="240" w:lineRule="auto"/>
              <w:rPr>
                <w:b/>
                <w:bCs/>
                <w:color w:val="000000"/>
                <w:sz w:val="16"/>
                <w:szCs w:val="16"/>
              </w:rPr>
            </w:pPr>
            <w:r>
              <w:rPr>
                <w:rFonts w:ascii="MS Gothic" w:eastAsia="MS Gothic" w:hAnsi="MS Gothic"/>
                <w:bCs/>
                <w:color w:val="000000"/>
                <w:sz w:val="16"/>
                <w:szCs w:val="16"/>
              </w:rPr>
              <w:t>☐</w:t>
            </w:r>
            <w:r>
              <w:rPr>
                <w:bCs/>
                <w:color w:val="000000"/>
                <w:sz w:val="16"/>
                <w:szCs w:val="16"/>
              </w:rPr>
              <w:t xml:space="preserve"> Objeto</w:t>
            </w:r>
          </w:p>
          <w:p w14:paraId="53A84FE8" w14:textId="77777777" w:rsidR="007C4BB1" w:rsidRDefault="007C4BB1" w:rsidP="00EC1469">
            <w:pPr>
              <w:pStyle w:val="Contedodatabela"/>
              <w:widowControl/>
              <w:spacing w:line="240" w:lineRule="auto"/>
              <w:rPr>
                <w:b/>
                <w:bCs/>
                <w:color w:val="000000"/>
                <w:sz w:val="16"/>
                <w:szCs w:val="16"/>
              </w:rPr>
            </w:pPr>
            <w:r>
              <w:rPr>
                <w:rFonts w:ascii="MS Gothic" w:eastAsia="MS Gothic" w:hAnsi="MS Gothic"/>
                <w:bCs/>
                <w:color w:val="000000"/>
                <w:sz w:val="16"/>
                <w:szCs w:val="16"/>
              </w:rPr>
              <w:t>☐</w:t>
            </w:r>
            <w:r>
              <w:rPr>
                <w:bCs/>
                <w:color w:val="000000"/>
                <w:sz w:val="16"/>
                <w:szCs w:val="16"/>
              </w:rPr>
              <w:t xml:space="preserve"> Grade</w:t>
            </w:r>
          </w:p>
        </w:tc>
        <w:tc>
          <w:tcPr>
            <w:tcW w:w="2202" w:type="dxa"/>
            <w:tcBorders>
              <w:top w:val="single" w:sz="8" w:space="0" w:color="000000"/>
              <w:left w:val="single" w:sz="8" w:space="0" w:color="000000"/>
              <w:bottom w:val="single" w:sz="8" w:space="0" w:color="000000"/>
              <w:right w:val="single" w:sz="8" w:space="0" w:color="000000"/>
            </w:tcBorders>
            <w:vAlign w:val="center"/>
          </w:tcPr>
          <w:p w14:paraId="7B0E602D" w14:textId="77777777" w:rsidR="007C4BB1" w:rsidRDefault="007C4BB1" w:rsidP="00EC1469">
            <w:pPr>
              <w:pStyle w:val="Contedodatabela"/>
              <w:widowControl/>
              <w:spacing w:line="240" w:lineRule="auto"/>
              <w:ind w:right="113"/>
              <w:rPr>
                <w:b/>
                <w:bCs/>
                <w:color w:val="000000"/>
                <w:sz w:val="16"/>
                <w:szCs w:val="16"/>
              </w:rPr>
            </w:pPr>
            <w:r>
              <w:rPr>
                <w:rFonts w:ascii="MS Gothic" w:eastAsia="MS Gothic" w:hAnsi="MS Gothic"/>
                <w:bCs/>
                <w:color w:val="000000"/>
                <w:sz w:val="16"/>
                <w:szCs w:val="16"/>
              </w:rPr>
              <w:t>☐</w:t>
            </w:r>
            <w:r>
              <w:rPr>
                <w:bCs/>
                <w:color w:val="000000"/>
                <w:sz w:val="16"/>
                <w:szCs w:val="16"/>
              </w:rPr>
              <w:t xml:space="preserve"> Reserva</w:t>
            </w:r>
          </w:p>
          <w:p w14:paraId="718CA9F0" w14:textId="77777777" w:rsidR="007C4BB1" w:rsidRDefault="007C4BB1" w:rsidP="00EC1469">
            <w:pPr>
              <w:pStyle w:val="Contedodatabela"/>
              <w:widowControl/>
              <w:spacing w:line="240" w:lineRule="auto"/>
              <w:ind w:right="113"/>
              <w:rPr>
                <w:b/>
                <w:bCs/>
                <w:color w:val="000000"/>
                <w:sz w:val="16"/>
                <w:szCs w:val="16"/>
              </w:rPr>
            </w:pPr>
            <w:r>
              <w:rPr>
                <w:rFonts w:ascii="MS Gothic" w:eastAsia="MS Gothic" w:hAnsi="MS Gothic"/>
                <w:bCs/>
                <w:color w:val="000000"/>
                <w:sz w:val="16"/>
                <w:szCs w:val="16"/>
              </w:rPr>
              <w:t>☐</w:t>
            </w:r>
            <w:r>
              <w:rPr>
                <w:bCs/>
                <w:color w:val="000000"/>
                <w:sz w:val="16"/>
                <w:szCs w:val="16"/>
              </w:rPr>
              <w:t xml:space="preserve"> Disputa</w:t>
            </w:r>
          </w:p>
          <w:p w14:paraId="3C604550" w14:textId="77777777" w:rsidR="007C4BB1" w:rsidRDefault="007C4BB1" w:rsidP="00EC1469">
            <w:pPr>
              <w:pStyle w:val="Contedodatabela"/>
              <w:widowControl/>
              <w:spacing w:line="240" w:lineRule="auto"/>
              <w:ind w:right="113"/>
              <w:rPr>
                <w:b/>
                <w:bCs/>
                <w:color w:val="000000"/>
                <w:sz w:val="16"/>
                <w:szCs w:val="16"/>
              </w:rPr>
            </w:pPr>
            <w:r>
              <w:rPr>
                <w:rFonts w:ascii="MS Gothic" w:eastAsia="MS Gothic" w:hAnsi="MS Gothic"/>
                <w:bCs/>
                <w:color w:val="000000"/>
                <w:sz w:val="16"/>
                <w:szCs w:val="16"/>
              </w:rPr>
              <w:t>☐</w:t>
            </w:r>
            <w:r>
              <w:rPr>
                <w:bCs/>
                <w:color w:val="000000"/>
                <w:sz w:val="16"/>
                <w:szCs w:val="16"/>
              </w:rPr>
              <w:t xml:space="preserve"> Conferência</w:t>
            </w:r>
          </w:p>
          <w:p w14:paraId="544FE1E8" w14:textId="77777777" w:rsidR="007C4BB1" w:rsidRDefault="007C4BB1" w:rsidP="00EC1469">
            <w:pPr>
              <w:pStyle w:val="Contedodatabela"/>
              <w:widowControl/>
              <w:spacing w:line="240" w:lineRule="auto"/>
              <w:ind w:right="113"/>
              <w:rPr>
                <w:b/>
                <w:bCs/>
                <w:color w:val="000000"/>
                <w:sz w:val="16"/>
                <w:szCs w:val="16"/>
              </w:rPr>
            </w:pPr>
            <w:r>
              <w:rPr>
                <w:rFonts w:ascii="MS Gothic" w:eastAsia="MS Gothic" w:hAnsi="MS Gothic"/>
                <w:bCs/>
                <w:color w:val="000000"/>
                <w:sz w:val="16"/>
                <w:szCs w:val="16"/>
              </w:rPr>
              <w:t>☐</w:t>
            </w:r>
            <w:r>
              <w:rPr>
                <w:bCs/>
                <w:color w:val="000000"/>
                <w:sz w:val="16"/>
                <w:szCs w:val="16"/>
              </w:rPr>
              <w:t xml:space="preserve"> Adequação Reserva</w:t>
            </w:r>
          </w:p>
          <w:p w14:paraId="179A64F0" w14:textId="77777777" w:rsidR="007C4BB1" w:rsidRDefault="007C4BB1" w:rsidP="00EC1469">
            <w:pPr>
              <w:pStyle w:val="Contedodatabela"/>
              <w:widowControl/>
              <w:spacing w:line="240" w:lineRule="auto"/>
              <w:ind w:right="113"/>
              <w:rPr>
                <w:b/>
                <w:bCs/>
                <w:color w:val="000000"/>
                <w:sz w:val="16"/>
                <w:szCs w:val="16"/>
              </w:rPr>
            </w:pPr>
            <w:r>
              <w:rPr>
                <w:rFonts w:ascii="MS Gothic" w:eastAsia="MS Gothic" w:hAnsi="MS Gothic"/>
                <w:bCs/>
                <w:color w:val="000000"/>
                <w:sz w:val="16"/>
                <w:szCs w:val="16"/>
              </w:rPr>
              <w:t>☐</w:t>
            </w:r>
            <w:r>
              <w:rPr>
                <w:bCs/>
                <w:color w:val="000000"/>
                <w:sz w:val="16"/>
                <w:szCs w:val="16"/>
              </w:rPr>
              <w:t xml:space="preserve"> Conferência</w:t>
            </w:r>
          </w:p>
          <w:p w14:paraId="191F14FF" w14:textId="77777777" w:rsidR="007C4BB1" w:rsidRDefault="007C4BB1" w:rsidP="00EC1469">
            <w:pPr>
              <w:pStyle w:val="Contedodatabela"/>
              <w:widowControl/>
              <w:spacing w:line="240" w:lineRule="auto"/>
              <w:ind w:right="113"/>
              <w:rPr>
                <w:b/>
                <w:bCs/>
                <w:color w:val="000000"/>
                <w:sz w:val="16"/>
                <w:szCs w:val="16"/>
              </w:rPr>
            </w:pPr>
            <w:r>
              <w:rPr>
                <w:rFonts w:ascii="MS Gothic" w:eastAsia="MS Gothic" w:hAnsi="MS Gothic"/>
                <w:color w:val="000000"/>
                <w:sz w:val="16"/>
                <w:szCs w:val="16"/>
              </w:rPr>
              <w:t>☐</w:t>
            </w:r>
            <w:r>
              <w:rPr>
                <w:color w:val="000000"/>
                <w:sz w:val="16"/>
                <w:szCs w:val="16"/>
              </w:rPr>
              <w:t xml:space="preserve"> Liberação compra</w:t>
            </w:r>
          </w:p>
          <w:p w14:paraId="58752AE4" w14:textId="77777777" w:rsidR="007C4BB1" w:rsidRDefault="007C4BB1" w:rsidP="00EC1469">
            <w:pPr>
              <w:pStyle w:val="Contedodatabela"/>
              <w:widowControl/>
              <w:spacing w:line="240" w:lineRule="auto"/>
              <w:ind w:right="113"/>
              <w:rPr>
                <w:color w:val="000000"/>
                <w:sz w:val="16"/>
                <w:szCs w:val="16"/>
              </w:rPr>
            </w:pPr>
            <w:r>
              <w:rPr>
                <w:rFonts w:ascii="MS Gothic" w:eastAsia="MS Gothic" w:hAnsi="MS Gothic"/>
                <w:color w:val="000000"/>
                <w:sz w:val="16"/>
                <w:szCs w:val="16"/>
              </w:rPr>
              <w:t>☐</w:t>
            </w:r>
            <w:r>
              <w:rPr>
                <w:color w:val="000000"/>
                <w:sz w:val="16"/>
                <w:szCs w:val="16"/>
              </w:rPr>
              <w:t xml:space="preserve"> Certidões</w:t>
            </w:r>
          </w:p>
          <w:p w14:paraId="21FB45C5" w14:textId="77777777" w:rsidR="007C4BB1" w:rsidRDefault="007C4BB1" w:rsidP="00EC1469">
            <w:pPr>
              <w:pStyle w:val="Contedodatabela"/>
              <w:widowControl/>
              <w:spacing w:line="240" w:lineRule="auto"/>
              <w:ind w:right="113"/>
              <w:rPr>
                <w:bCs/>
                <w:color w:val="000000"/>
                <w:sz w:val="16"/>
                <w:szCs w:val="16"/>
              </w:rPr>
            </w:pPr>
            <w:r>
              <w:rPr>
                <w:rFonts w:ascii="MS Gothic" w:eastAsia="MS Gothic" w:hAnsi="MS Gothic"/>
                <w:bCs/>
                <w:color w:val="000000"/>
                <w:sz w:val="16"/>
                <w:szCs w:val="16"/>
              </w:rPr>
              <w:t>☐</w:t>
            </w:r>
            <w:r>
              <w:rPr>
                <w:bCs/>
                <w:color w:val="000000"/>
                <w:sz w:val="16"/>
                <w:szCs w:val="16"/>
              </w:rPr>
              <w:t xml:space="preserve"> Empenho</w:t>
            </w:r>
          </w:p>
        </w:tc>
      </w:tr>
    </w:tbl>
    <w:p w14:paraId="6C935172" w14:textId="77777777" w:rsidR="007C4BB1" w:rsidRDefault="007C4BB1" w:rsidP="007C4BB1">
      <w:pPr>
        <w:pStyle w:val="Corpodetexto"/>
        <w:spacing w:line="240" w:lineRule="auto"/>
        <w:rPr>
          <w:rFonts w:ascii="CenturyGothic,Bold" w:hAnsi="CenturyGothic,Bold" w:cs="CenturyGothic,Bold"/>
          <w:b/>
          <w:bCs/>
          <w:sz w:val="16"/>
          <w:szCs w:val="16"/>
        </w:rPr>
      </w:pPr>
      <w:r>
        <w:rPr>
          <w:rFonts w:ascii="CenturyGothic,Bold" w:hAnsi="CenturyGothic,Bold" w:cs="CenturyGothic,Bold"/>
          <w:b/>
          <w:bCs/>
          <w:sz w:val="16"/>
          <w:szCs w:val="16"/>
        </w:rPr>
        <w:br/>
      </w:r>
      <w:r>
        <w:rPr>
          <w:rFonts w:ascii="CenturyGothic,Bold" w:hAnsi="CenturyGothic,Bold" w:cs="CenturyGothic,Bold"/>
          <w:b/>
          <w:bCs/>
          <w:sz w:val="16"/>
          <w:szCs w:val="16"/>
        </w:rPr>
        <w:br/>
      </w:r>
      <w:r>
        <w:rPr>
          <w:rFonts w:ascii="CenturyGothic,Bold" w:hAnsi="CenturyGothic,Bold" w:cs="CenturyGothic,Bold"/>
          <w:b/>
          <w:bCs/>
          <w:sz w:val="16"/>
          <w:szCs w:val="16"/>
        </w:rPr>
        <w:br/>
      </w:r>
      <w:r>
        <w:rPr>
          <w:rFonts w:ascii="CenturyGothic,Bold" w:hAnsi="CenturyGothic,Bold" w:cs="CenturyGothic,Bold"/>
          <w:b/>
          <w:bCs/>
          <w:sz w:val="16"/>
          <w:szCs w:val="16"/>
        </w:rPr>
        <w:br/>
      </w:r>
      <w:r>
        <w:rPr>
          <w:rFonts w:ascii="CenturyGothic,Bold" w:hAnsi="CenturyGothic,Bold" w:cs="CenturyGothic,Bold"/>
          <w:b/>
          <w:bCs/>
          <w:sz w:val="16"/>
          <w:szCs w:val="16"/>
        </w:rPr>
        <w:br/>
      </w:r>
      <w:r>
        <w:rPr>
          <w:rFonts w:ascii="CenturyGothic,Bold" w:hAnsi="CenturyGothic,Bold" w:cs="CenturyGothic,Bold"/>
          <w:b/>
          <w:bCs/>
          <w:sz w:val="16"/>
          <w:szCs w:val="16"/>
        </w:rPr>
        <w:br/>
      </w:r>
      <w:r>
        <w:rPr>
          <w:rFonts w:ascii="CenturyGothic,Bold" w:hAnsi="CenturyGothic,Bold" w:cs="CenturyGothic,Bold"/>
          <w:b/>
          <w:bCs/>
          <w:sz w:val="16"/>
          <w:szCs w:val="16"/>
        </w:rPr>
        <w:br/>
      </w:r>
      <w:r>
        <w:rPr>
          <w:rFonts w:ascii="CenturyGothic,Bold" w:hAnsi="CenturyGothic,Bold" w:cs="CenturyGothic,Bold"/>
          <w:b/>
          <w:bCs/>
          <w:sz w:val="16"/>
          <w:szCs w:val="16"/>
        </w:rPr>
        <w:br/>
      </w:r>
    </w:p>
    <w:tbl>
      <w:tblPr>
        <w:tblW w:w="11199" w:type="dxa"/>
        <w:tblInd w:w="100" w:type="dxa"/>
        <w:tblLayout w:type="fixed"/>
        <w:tblCellMar>
          <w:top w:w="100" w:type="dxa"/>
          <w:left w:w="100" w:type="dxa"/>
          <w:bottom w:w="100" w:type="dxa"/>
          <w:right w:w="100" w:type="dxa"/>
        </w:tblCellMar>
        <w:tblLook w:val="04A0" w:firstRow="1" w:lastRow="0" w:firstColumn="1" w:lastColumn="0" w:noHBand="0" w:noVBand="1"/>
      </w:tblPr>
      <w:tblGrid>
        <w:gridCol w:w="1351"/>
        <w:gridCol w:w="1450"/>
        <w:gridCol w:w="450"/>
        <w:gridCol w:w="476"/>
        <w:gridCol w:w="1144"/>
        <w:gridCol w:w="3427"/>
        <w:gridCol w:w="1767"/>
        <w:gridCol w:w="567"/>
        <w:gridCol w:w="567"/>
      </w:tblGrid>
      <w:tr w:rsidR="007C4BB1" w14:paraId="50320564" w14:textId="77777777" w:rsidTr="00EC1469">
        <w:tc>
          <w:tcPr>
            <w:tcW w:w="1351" w:type="dxa"/>
            <w:tcBorders>
              <w:top w:val="single" w:sz="8" w:space="0" w:color="000000"/>
              <w:left w:val="single" w:sz="8" w:space="0" w:color="000000"/>
              <w:bottom w:val="single" w:sz="8" w:space="0" w:color="000000"/>
              <w:right w:val="single" w:sz="8" w:space="0" w:color="000000"/>
            </w:tcBorders>
            <w:vAlign w:val="center"/>
          </w:tcPr>
          <w:p w14:paraId="6AA87281" w14:textId="77777777" w:rsidR="007C4BB1" w:rsidRPr="00712C72" w:rsidRDefault="007C4BB1" w:rsidP="00EC1469">
            <w:pPr>
              <w:pStyle w:val="Contedodatabela"/>
              <w:widowControl/>
              <w:spacing w:after="0" w:line="288" w:lineRule="auto"/>
              <w:jc w:val="center"/>
              <w:rPr>
                <w:sz w:val="16"/>
                <w:szCs w:val="16"/>
              </w:rPr>
            </w:pPr>
            <w:r w:rsidRPr="00712C72">
              <w:rPr>
                <w:rFonts w:cs="CenturyGothic,Bold"/>
                <w:b/>
                <w:bCs/>
                <w:color w:val="000000"/>
                <w:sz w:val="16"/>
                <w:szCs w:val="16"/>
              </w:rPr>
              <w:t>Demanda</w:t>
            </w:r>
          </w:p>
        </w:tc>
        <w:tc>
          <w:tcPr>
            <w:tcW w:w="1450" w:type="dxa"/>
            <w:tcBorders>
              <w:top w:val="single" w:sz="8" w:space="0" w:color="000000"/>
              <w:left w:val="single" w:sz="8" w:space="0" w:color="000000"/>
              <w:bottom w:val="single" w:sz="8" w:space="0" w:color="000000"/>
              <w:right w:val="single" w:sz="8" w:space="0" w:color="000000"/>
            </w:tcBorders>
            <w:vAlign w:val="center"/>
          </w:tcPr>
          <w:p w14:paraId="5B3DB4E0" w14:textId="108A6403" w:rsidR="007C4BB1" w:rsidRPr="00712C72" w:rsidRDefault="007C4BB1" w:rsidP="00EC1469">
            <w:pPr>
              <w:pStyle w:val="Contedodatabela"/>
              <w:widowControl/>
              <w:spacing w:after="0" w:line="288" w:lineRule="auto"/>
              <w:jc w:val="center"/>
              <w:rPr>
                <w:sz w:val="16"/>
                <w:szCs w:val="16"/>
              </w:rPr>
            </w:pPr>
            <w:r w:rsidRPr="00712C72">
              <w:rPr>
                <w:rFonts w:cs="CenturyGothic,Bold"/>
                <w:b/>
                <w:bCs/>
                <w:color w:val="000000"/>
                <w:sz w:val="16"/>
                <w:szCs w:val="16"/>
              </w:rPr>
              <w:t xml:space="preserve">Centro </w:t>
            </w:r>
            <w:r w:rsidR="00E3515B">
              <w:rPr>
                <w:rFonts w:cs="CenturyGothic,Bold"/>
                <w:b/>
                <w:bCs/>
                <w:color w:val="000000"/>
                <w:sz w:val="16"/>
                <w:szCs w:val="16"/>
              </w:rPr>
              <w:t>Gerencial</w:t>
            </w:r>
            <w:r w:rsidR="00E3515B" w:rsidRPr="00712C72">
              <w:rPr>
                <w:rFonts w:cs="CenturyGothic,Bold"/>
                <w:b/>
                <w:bCs/>
                <w:color w:val="000000"/>
                <w:sz w:val="16"/>
                <w:szCs w:val="16"/>
              </w:rPr>
              <w:t xml:space="preserve"> </w:t>
            </w:r>
            <w:r w:rsidRPr="00712C72">
              <w:rPr>
                <w:rFonts w:cs="CenturyGothic,Bold"/>
                <w:b/>
                <w:bCs/>
                <w:color w:val="000000"/>
                <w:sz w:val="16"/>
                <w:szCs w:val="16"/>
              </w:rPr>
              <w:br/>
              <w:t>Grupo Orçamentário</w:t>
            </w:r>
          </w:p>
        </w:tc>
        <w:tc>
          <w:tcPr>
            <w:tcW w:w="450" w:type="dxa"/>
            <w:tcBorders>
              <w:top w:val="single" w:sz="8" w:space="0" w:color="000000"/>
              <w:left w:val="single" w:sz="8" w:space="0" w:color="000000"/>
              <w:bottom w:val="single" w:sz="8" w:space="0" w:color="000000"/>
              <w:right w:val="single" w:sz="8" w:space="0" w:color="000000"/>
            </w:tcBorders>
            <w:vAlign w:val="center"/>
          </w:tcPr>
          <w:p w14:paraId="6950D26F" w14:textId="77777777" w:rsidR="007C4BB1" w:rsidRPr="00712C72" w:rsidRDefault="007C4BB1" w:rsidP="00EC1469">
            <w:pPr>
              <w:pStyle w:val="Contedodatabela"/>
              <w:widowControl/>
              <w:spacing w:after="0" w:line="288" w:lineRule="auto"/>
              <w:jc w:val="center"/>
              <w:rPr>
                <w:sz w:val="16"/>
                <w:szCs w:val="16"/>
              </w:rPr>
            </w:pPr>
            <w:r w:rsidRPr="00712C72">
              <w:rPr>
                <w:rFonts w:cs="CenturyGothic,Bold"/>
                <w:b/>
                <w:bCs/>
                <w:color w:val="000000"/>
                <w:sz w:val="16"/>
                <w:szCs w:val="16"/>
              </w:rPr>
              <w:t>#</w:t>
            </w:r>
          </w:p>
        </w:tc>
        <w:tc>
          <w:tcPr>
            <w:tcW w:w="476" w:type="dxa"/>
            <w:tcBorders>
              <w:top w:val="single" w:sz="8" w:space="0" w:color="000000"/>
              <w:left w:val="single" w:sz="8" w:space="0" w:color="000000"/>
              <w:bottom w:val="single" w:sz="8" w:space="0" w:color="000000"/>
              <w:right w:val="single" w:sz="8" w:space="0" w:color="000000"/>
            </w:tcBorders>
            <w:vAlign w:val="center"/>
          </w:tcPr>
          <w:p w14:paraId="5CA5DD17" w14:textId="77777777" w:rsidR="007C4BB1" w:rsidRPr="00712C72" w:rsidRDefault="007C4BB1" w:rsidP="00EC1469">
            <w:pPr>
              <w:pStyle w:val="Contedodatabela"/>
              <w:widowControl/>
              <w:spacing w:after="0" w:line="288" w:lineRule="auto"/>
              <w:jc w:val="center"/>
              <w:rPr>
                <w:sz w:val="16"/>
                <w:szCs w:val="16"/>
              </w:rPr>
            </w:pPr>
            <w:proofErr w:type="spellStart"/>
            <w:r w:rsidRPr="00712C72">
              <w:rPr>
                <w:rFonts w:cs="CenturyGothic,Bold"/>
                <w:b/>
                <w:bCs/>
                <w:color w:val="000000"/>
                <w:sz w:val="16"/>
                <w:szCs w:val="16"/>
              </w:rPr>
              <w:t>Qtd</w:t>
            </w:r>
            <w:proofErr w:type="spellEnd"/>
          </w:p>
        </w:tc>
        <w:tc>
          <w:tcPr>
            <w:tcW w:w="1144" w:type="dxa"/>
            <w:tcBorders>
              <w:top w:val="single" w:sz="8" w:space="0" w:color="000000"/>
              <w:left w:val="single" w:sz="8" w:space="0" w:color="000000"/>
              <w:bottom w:val="single" w:sz="8" w:space="0" w:color="000000"/>
              <w:right w:val="single" w:sz="8" w:space="0" w:color="000000"/>
            </w:tcBorders>
            <w:vAlign w:val="center"/>
          </w:tcPr>
          <w:p w14:paraId="621FA35B" w14:textId="77777777" w:rsidR="007C4BB1" w:rsidRPr="00712C72" w:rsidRDefault="007C4BB1" w:rsidP="00EC1469">
            <w:pPr>
              <w:pStyle w:val="Contedodatabela"/>
              <w:widowControl/>
              <w:spacing w:after="0" w:line="288" w:lineRule="auto"/>
              <w:jc w:val="center"/>
              <w:rPr>
                <w:sz w:val="16"/>
                <w:szCs w:val="16"/>
              </w:rPr>
            </w:pPr>
            <w:r w:rsidRPr="00712C72">
              <w:rPr>
                <w:rFonts w:cs="CenturyGothic,Bold"/>
                <w:b/>
                <w:bCs/>
                <w:color w:val="000000"/>
                <w:sz w:val="16"/>
                <w:szCs w:val="16"/>
              </w:rPr>
              <w:t>Código Compras GOV</w:t>
            </w:r>
          </w:p>
        </w:tc>
        <w:tc>
          <w:tcPr>
            <w:tcW w:w="3427" w:type="dxa"/>
            <w:tcBorders>
              <w:top w:val="single" w:sz="8" w:space="0" w:color="000000"/>
              <w:left w:val="single" w:sz="8" w:space="0" w:color="000000"/>
              <w:bottom w:val="single" w:sz="8" w:space="0" w:color="000000"/>
              <w:right w:val="single" w:sz="8" w:space="0" w:color="000000"/>
            </w:tcBorders>
            <w:vAlign w:val="center"/>
          </w:tcPr>
          <w:p w14:paraId="72CAB864" w14:textId="77777777" w:rsidR="007C4BB1" w:rsidRPr="00712C72" w:rsidRDefault="007C4BB1" w:rsidP="00EC1469">
            <w:pPr>
              <w:pStyle w:val="Contedodatabela"/>
              <w:widowControl/>
              <w:spacing w:after="0" w:line="288" w:lineRule="auto"/>
              <w:jc w:val="center"/>
              <w:rPr>
                <w:sz w:val="16"/>
                <w:szCs w:val="16"/>
              </w:rPr>
            </w:pPr>
            <w:r w:rsidRPr="00712C72">
              <w:rPr>
                <w:rFonts w:cs="CenturyGothic,Bold"/>
                <w:b/>
                <w:bCs/>
                <w:color w:val="000000"/>
                <w:sz w:val="16"/>
                <w:szCs w:val="16"/>
              </w:rPr>
              <w:t>Descrição</w:t>
            </w:r>
          </w:p>
        </w:tc>
        <w:tc>
          <w:tcPr>
            <w:tcW w:w="1767" w:type="dxa"/>
            <w:tcBorders>
              <w:top w:val="single" w:sz="8" w:space="0" w:color="000000"/>
              <w:left w:val="single" w:sz="8" w:space="0" w:color="000000"/>
              <w:bottom w:val="single" w:sz="8" w:space="0" w:color="000000"/>
              <w:right w:val="single" w:sz="8" w:space="0" w:color="000000"/>
            </w:tcBorders>
            <w:vAlign w:val="center"/>
          </w:tcPr>
          <w:p w14:paraId="6610C877" w14:textId="77777777" w:rsidR="007C4BB1" w:rsidRPr="00712C72" w:rsidRDefault="007C4BB1" w:rsidP="00EC1469">
            <w:pPr>
              <w:pStyle w:val="Contedodatabela"/>
              <w:widowControl/>
              <w:spacing w:after="0" w:line="288" w:lineRule="auto"/>
              <w:jc w:val="center"/>
              <w:rPr>
                <w:sz w:val="16"/>
                <w:szCs w:val="16"/>
              </w:rPr>
            </w:pPr>
            <w:r w:rsidRPr="00712C72">
              <w:rPr>
                <w:rFonts w:cs="CenturyGothic,Bold"/>
                <w:b/>
                <w:bCs/>
                <w:color w:val="000000"/>
                <w:sz w:val="16"/>
                <w:szCs w:val="16"/>
              </w:rPr>
              <w:t>Item de despesa</w:t>
            </w:r>
          </w:p>
        </w:tc>
        <w:tc>
          <w:tcPr>
            <w:tcW w:w="567" w:type="dxa"/>
            <w:tcBorders>
              <w:top w:val="single" w:sz="8" w:space="0" w:color="000000"/>
              <w:left w:val="single" w:sz="8" w:space="0" w:color="000000"/>
              <w:bottom w:val="single" w:sz="8" w:space="0" w:color="000000"/>
              <w:right w:val="single" w:sz="8" w:space="0" w:color="000000"/>
            </w:tcBorders>
            <w:vAlign w:val="center"/>
          </w:tcPr>
          <w:p w14:paraId="2CE76C0D" w14:textId="77777777" w:rsidR="007C4BB1" w:rsidRPr="00712C72" w:rsidRDefault="007C4BB1" w:rsidP="00EC1469">
            <w:pPr>
              <w:pStyle w:val="Contedodatabela"/>
              <w:widowControl/>
              <w:spacing w:after="0" w:line="288" w:lineRule="auto"/>
              <w:jc w:val="center"/>
              <w:rPr>
                <w:sz w:val="16"/>
                <w:szCs w:val="16"/>
              </w:rPr>
            </w:pPr>
            <w:r w:rsidRPr="00712C72">
              <w:rPr>
                <w:rFonts w:cs="CenturyGothic,Bold"/>
                <w:b/>
                <w:bCs/>
                <w:color w:val="000000"/>
                <w:sz w:val="16"/>
                <w:szCs w:val="16"/>
              </w:rPr>
              <w:t>TRP</w:t>
            </w:r>
          </w:p>
        </w:tc>
        <w:tc>
          <w:tcPr>
            <w:tcW w:w="567" w:type="dxa"/>
            <w:tcBorders>
              <w:top w:val="single" w:sz="8" w:space="0" w:color="000000"/>
              <w:left w:val="single" w:sz="8" w:space="0" w:color="000000"/>
              <w:bottom w:val="single" w:sz="8" w:space="0" w:color="000000"/>
              <w:right w:val="single" w:sz="8" w:space="0" w:color="000000"/>
            </w:tcBorders>
            <w:vAlign w:val="center"/>
          </w:tcPr>
          <w:p w14:paraId="4528FB00" w14:textId="77777777" w:rsidR="007C4BB1" w:rsidRPr="00712C72" w:rsidRDefault="007C4BB1" w:rsidP="00EC1469">
            <w:pPr>
              <w:pStyle w:val="Contedodatabela"/>
              <w:widowControl/>
              <w:spacing w:after="0" w:line="288" w:lineRule="auto"/>
              <w:jc w:val="center"/>
              <w:rPr>
                <w:sz w:val="16"/>
                <w:szCs w:val="16"/>
              </w:rPr>
            </w:pPr>
            <w:r w:rsidRPr="00712C72">
              <w:rPr>
                <w:rFonts w:cs="CenturyGothic,Bold"/>
                <w:b/>
                <w:bCs/>
                <w:color w:val="000000"/>
                <w:sz w:val="16"/>
                <w:szCs w:val="16"/>
              </w:rPr>
              <w:t>TR</w:t>
            </w:r>
          </w:p>
        </w:tc>
      </w:tr>
      <w:tr w:rsidR="007C4BB1" w:rsidRPr="00E3515B" w14:paraId="386631B6" w14:textId="77777777" w:rsidTr="00EC1469">
        <w:trPr>
          <w:trHeight w:val="387"/>
        </w:trPr>
        <w:tc>
          <w:tcPr>
            <w:tcW w:w="11199" w:type="dxa"/>
            <w:gridSpan w:val="9"/>
            <w:tcBorders>
              <w:top w:val="single" w:sz="8" w:space="0" w:color="000000"/>
              <w:left w:val="single" w:sz="8" w:space="0" w:color="000000"/>
              <w:bottom w:val="single" w:sz="8" w:space="0" w:color="000000"/>
              <w:right w:val="single" w:sz="8" w:space="0" w:color="000000"/>
            </w:tcBorders>
            <w:vAlign w:val="center"/>
          </w:tcPr>
          <w:p w14:paraId="2A05B7BA" w14:textId="77777777" w:rsidR="007C4BB1" w:rsidRPr="00712C72" w:rsidRDefault="007C4BB1" w:rsidP="00EC1469">
            <w:pPr>
              <w:pStyle w:val="TableContents"/>
              <w:rPr>
                <w:lang w:val="en-US"/>
              </w:rPr>
            </w:pPr>
            <w:r w:rsidRPr="00712C72">
              <w:rPr>
                <w:color w:val="2A6099"/>
                <w:sz w:val="12"/>
                <w:szCs w:val="12"/>
                <w:lang w:val="en-US"/>
              </w:rPr>
              <w:t xml:space="preserve">{%tr for item in </w:t>
            </w:r>
            <w:proofErr w:type="spellStart"/>
            <w:r w:rsidRPr="00712C72">
              <w:rPr>
                <w:color w:val="2A6099"/>
                <w:sz w:val="12"/>
                <w:szCs w:val="12"/>
                <w:lang w:val="en-US"/>
              </w:rPr>
              <w:t>itens</w:t>
            </w:r>
            <w:proofErr w:type="spellEnd"/>
            <w:r w:rsidRPr="00712C72">
              <w:rPr>
                <w:color w:val="2A6099"/>
                <w:sz w:val="12"/>
                <w:szCs w:val="12"/>
                <w:lang w:val="en-US"/>
              </w:rPr>
              <w:t xml:space="preserve"> %}</w:t>
            </w:r>
          </w:p>
        </w:tc>
      </w:tr>
      <w:tr w:rsidR="007C4BB1" w14:paraId="7B750AF4" w14:textId="77777777" w:rsidTr="00EC1469">
        <w:tc>
          <w:tcPr>
            <w:tcW w:w="1351" w:type="dxa"/>
            <w:tcBorders>
              <w:left w:val="single" w:sz="8" w:space="0" w:color="000000"/>
              <w:bottom w:val="single" w:sz="8" w:space="0" w:color="000000"/>
              <w:right w:val="single" w:sz="8" w:space="0" w:color="000000"/>
            </w:tcBorders>
            <w:vAlign w:val="center"/>
          </w:tcPr>
          <w:p w14:paraId="438DF679" w14:textId="77777777" w:rsidR="007C4BB1" w:rsidRDefault="007C4BB1" w:rsidP="00EC1469">
            <w:pPr>
              <w:pStyle w:val="Contedodatabela"/>
              <w:widowControl/>
              <w:spacing w:after="0" w:line="288" w:lineRule="auto"/>
              <w:rPr>
                <w:sz w:val="16"/>
                <w:szCs w:val="16"/>
              </w:rPr>
            </w:pPr>
            <w:proofErr w:type="gramStart"/>
            <w:r>
              <w:rPr>
                <w:rFonts w:cs="CenturyGothic,Bold"/>
                <w:bCs/>
                <w:sz w:val="16"/>
                <w:szCs w:val="16"/>
              </w:rPr>
              <w:t xml:space="preserve">{{ </w:t>
            </w:r>
            <w:proofErr w:type="spellStart"/>
            <w:r>
              <w:rPr>
                <w:rFonts w:cs="CenturyGothic,Bold"/>
                <w:bCs/>
                <w:sz w:val="16"/>
                <w:szCs w:val="16"/>
              </w:rPr>
              <w:t>item</w:t>
            </w:r>
            <w:proofErr w:type="gramEnd"/>
            <w:r>
              <w:rPr>
                <w:rFonts w:cs="CenturyGothic,Bold"/>
                <w:bCs/>
                <w:sz w:val="16"/>
                <w:szCs w:val="16"/>
              </w:rPr>
              <w:t>.numero_demanda</w:t>
            </w:r>
            <w:proofErr w:type="spellEnd"/>
            <w:r>
              <w:rPr>
                <w:rFonts w:cs="CenturyGothic,Bold"/>
                <w:bCs/>
                <w:sz w:val="16"/>
                <w:szCs w:val="16"/>
              </w:rPr>
              <w:t xml:space="preserve"> }}</w:t>
            </w:r>
          </w:p>
        </w:tc>
        <w:tc>
          <w:tcPr>
            <w:tcW w:w="1450" w:type="dxa"/>
            <w:tcBorders>
              <w:left w:val="single" w:sz="8" w:space="0" w:color="000000"/>
              <w:bottom w:val="single" w:sz="8" w:space="0" w:color="000000"/>
              <w:right w:val="single" w:sz="8" w:space="0" w:color="000000"/>
            </w:tcBorders>
            <w:vAlign w:val="center"/>
          </w:tcPr>
          <w:p w14:paraId="38355441" w14:textId="5714C578" w:rsidR="007C4BB1" w:rsidRDefault="007C4BB1" w:rsidP="00EC1469">
            <w:pPr>
              <w:pStyle w:val="Contedodatabela"/>
              <w:widowControl/>
              <w:spacing w:after="0" w:line="288" w:lineRule="auto"/>
              <w:jc w:val="center"/>
              <w:rPr>
                <w:sz w:val="16"/>
                <w:szCs w:val="16"/>
              </w:rPr>
            </w:pPr>
            <w:proofErr w:type="gramStart"/>
            <w:r>
              <w:rPr>
                <w:rFonts w:cs="CenturyGothic,Bold"/>
                <w:bCs/>
                <w:sz w:val="16"/>
                <w:szCs w:val="16"/>
              </w:rPr>
              <w:t xml:space="preserve">{{ </w:t>
            </w:r>
            <w:proofErr w:type="spellStart"/>
            <w:r>
              <w:rPr>
                <w:rFonts w:cs="CenturyGothic,Bold"/>
                <w:bCs/>
                <w:sz w:val="16"/>
                <w:szCs w:val="16"/>
              </w:rPr>
              <w:t>item</w:t>
            </w:r>
            <w:proofErr w:type="gramEnd"/>
            <w:r>
              <w:rPr>
                <w:rFonts w:cs="CenturyGothic,Bold"/>
                <w:bCs/>
                <w:sz w:val="16"/>
                <w:szCs w:val="16"/>
              </w:rPr>
              <w:t>.centro_</w:t>
            </w:r>
            <w:r w:rsidR="00E3515B">
              <w:rPr>
                <w:rFonts w:cs="CenturyGothic,Bold"/>
                <w:bCs/>
                <w:sz w:val="16"/>
                <w:szCs w:val="16"/>
              </w:rPr>
              <w:t>gerencial</w:t>
            </w:r>
            <w:proofErr w:type="spellEnd"/>
            <w:r>
              <w:rPr>
                <w:rFonts w:cs="CenturyGothic,Bold"/>
                <w:bCs/>
                <w:sz w:val="16"/>
                <w:szCs w:val="16"/>
              </w:rPr>
              <w:t xml:space="preserve"> }}</w:t>
            </w:r>
            <w:r>
              <w:rPr>
                <w:rFonts w:cs="CenturyGothic,Bold"/>
                <w:bCs/>
                <w:sz w:val="16"/>
                <w:szCs w:val="16"/>
              </w:rPr>
              <w:br/>
              <w:t xml:space="preserve">{{ </w:t>
            </w:r>
            <w:proofErr w:type="spellStart"/>
            <w:r>
              <w:rPr>
                <w:rFonts w:cs="CenturyGothic,Bold"/>
                <w:bCs/>
                <w:sz w:val="16"/>
                <w:szCs w:val="16"/>
              </w:rPr>
              <w:t>item.grupo_orcamentario</w:t>
            </w:r>
            <w:proofErr w:type="spellEnd"/>
            <w:r>
              <w:rPr>
                <w:rFonts w:cs="CenturyGothic,Bold"/>
                <w:bCs/>
                <w:sz w:val="16"/>
                <w:szCs w:val="16"/>
              </w:rPr>
              <w:t xml:space="preserve"> }}</w:t>
            </w:r>
          </w:p>
        </w:tc>
        <w:tc>
          <w:tcPr>
            <w:tcW w:w="450" w:type="dxa"/>
            <w:tcBorders>
              <w:left w:val="single" w:sz="8" w:space="0" w:color="000000"/>
              <w:bottom w:val="single" w:sz="8" w:space="0" w:color="000000"/>
              <w:right w:val="single" w:sz="8" w:space="0" w:color="000000"/>
            </w:tcBorders>
            <w:vAlign w:val="center"/>
          </w:tcPr>
          <w:p w14:paraId="70EE0259" w14:textId="77777777" w:rsidR="007C4BB1" w:rsidRDefault="007C4BB1" w:rsidP="00EC1469">
            <w:pPr>
              <w:pStyle w:val="Contedodatabela"/>
              <w:widowControl/>
              <w:spacing w:after="0" w:line="288" w:lineRule="auto"/>
              <w:jc w:val="center"/>
              <w:rPr>
                <w:sz w:val="16"/>
                <w:szCs w:val="16"/>
              </w:rPr>
            </w:pPr>
            <w:proofErr w:type="gramStart"/>
            <w:r>
              <w:rPr>
                <w:rFonts w:cs="CenturyGothic,Bold"/>
                <w:bCs/>
                <w:sz w:val="16"/>
                <w:szCs w:val="16"/>
              </w:rPr>
              <w:t xml:space="preserve">{{ </w:t>
            </w:r>
            <w:proofErr w:type="spellStart"/>
            <w:r>
              <w:rPr>
                <w:rFonts w:cs="CenturyGothic,Bold"/>
                <w:bCs/>
                <w:sz w:val="16"/>
                <w:szCs w:val="16"/>
              </w:rPr>
              <w:t>item</w:t>
            </w:r>
            <w:proofErr w:type="gramEnd"/>
            <w:r>
              <w:rPr>
                <w:rFonts w:cs="CenturyGothic,Bold"/>
                <w:bCs/>
                <w:sz w:val="16"/>
                <w:szCs w:val="16"/>
              </w:rPr>
              <w:t>.numero_ordem</w:t>
            </w:r>
            <w:proofErr w:type="spellEnd"/>
            <w:r>
              <w:rPr>
                <w:rFonts w:cs="CenturyGothic,Bold"/>
                <w:bCs/>
                <w:sz w:val="16"/>
                <w:szCs w:val="16"/>
              </w:rPr>
              <w:t xml:space="preserve"> }}</w:t>
            </w:r>
          </w:p>
        </w:tc>
        <w:tc>
          <w:tcPr>
            <w:tcW w:w="476" w:type="dxa"/>
            <w:tcBorders>
              <w:left w:val="single" w:sz="8" w:space="0" w:color="000000"/>
              <w:bottom w:val="single" w:sz="8" w:space="0" w:color="000000"/>
              <w:right w:val="single" w:sz="8" w:space="0" w:color="000000"/>
            </w:tcBorders>
            <w:vAlign w:val="center"/>
          </w:tcPr>
          <w:p w14:paraId="75DD0E22" w14:textId="77777777" w:rsidR="007C4BB1" w:rsidRDefault="007C4BB1" w:rsidP="00EC1469">
            <w:pPr>
              <w:spacing w:after="0" w:line="240" w:lineRule="auto"/>
              <w:jc w:val="center"/>
              <w:rPr>
                <w:sz w:val="16"/>
                <w:szCs w:val="16"/>
              </w:rPr>
            </w:pPr>
            <w:proofErr w:type="gramStart"/>
            <w:r>
              <w:rPr>
                <w:rFonts w:cs="CenturyGothic,Bold"/>
                <w:sz w:val="16"/>
                <w:szCs w:val="16"/>
              </w:rPr>
              <w:t xml:space="preserve">{{ </w:t>
            </w:r>
            <w:proofErr w:type="spellStart"/>
            <w:r>
              <w:rPr>
                <w:rFonts w:cs="CenturyGothic,Bold"/>
                <w:bCs/>
                <w:sz w:val="16"/>
                <w:szCs w:val="16"/>
              </w:rPr>
              <w:t>item</w:t>
            </w:r>
            <w:proofErr w:type="gramEnd"/>
            <w:r>
              <w:rPr>
                <w:rFonts w:cs="CenturyGothic,Bold"/>
                <w:bCs/>
                <w:sz w:val="16"/>
                <w:szCs w:val="16"/>
              </w:rPr>
              <w:t>.</w:t>
            </w:r>
            <w:r>
              <w:rPr>
                <w:rFonts w:cs="CenturyGothic,Bold"/>
                <w:sz w:val="16"/>
                <w:szCs w:val="16"/>
              </w:rPr>
              <w:t>quantidade</w:t>
            </w:r>
            <w:proofErr w:type="spellEnd"/>
            <w:r>
              <w:rPr>
                <w:rFonts w:cs="CenturyGothic,Bold"/>
                <w:sz w:val="16"/>
                <w:szCs w:val="16"/>
              </w:rPr>
              <w:t xml:space="preserve"> }}</w:t>
            </w:r>
          </w:p>
        </w:tc>
        <w:tc>
          <w:tcPr>
            <w:tcW w:w="1144" w:type="dxa"/>
            <w:tcBorders>
              <w:left w:val="single" w:sz="8" w:space="0" w:color="000000"/>
              <w:bottom w:val="single" w:sz="8" w:space="0" w:color="000000"/>
              <w:right w:val="single" w:sz="8" w:space="0" w:color="000000"/>
            </w:tcBorders>
            <w:vAlign w:val="center"/>
          </w:tcPr>
          <w:p w14:paraId="3C742DA8" w14:textId="77777777" w:rsidR="007C4BB1" w:rsidRDefault="007C4BB1" w:rsidP="00EC1469">
            <w:pPr>
              <w:pStyle w:val="Contedodatabela"/>
              <w:widowControl/>
              <w:spacing w:after="0" w:line="288" w:lineRule="auto"/>
              <w:jc w:val="center"/>
              <w:rPr>
                <w:sz w:val="16"/>
                <w:szCs w:val="16"/>
              </w:rPr>
            </w:pPr>
            <w:proofErr w:type="gramStart"/>
            <w:r>
              <w:rPr>
                <w:rFonts w:cs="CenturyGothic,Bold"/>
                <w:bCs/>
                <w:sz w:val="16"/>
                <w:szCs w:val="16"/>
              </w:rPr>
              <w:t xml:space="preserve">{{ </w:t>
            </w:r>
            <w:proofErr w:type="spellStart"/>
            <w:r>
              <w:rPr>
                <w:rFonts w:cs="CenturyGothic,Bold"/>
                <w:bCs/>
                <w:sz w:val="16"/>
                <w:szCs w:val="16"/>
              </w:rPr>
              <w:t>item</w:t>
            </w:r>
            <w:proofErr w:type="gramEnd"/>
            <w:r>
              <w:rPr>
                <w:rFonts w:cs="CenturyGothic,Bold"/>
                <w:bCs/>
                <w:sz w:val="16"/>
                <w:szCs w:val="16"/>
              </w:rPr>
              <w:t>.codigo_comprasgov</w:t>
            </w:r>
            <w:proofErr w:type="spellEnd"/>
            <w:r>
              <w:rPr>
                <w:rFonts w:cs="CenturyGothic,Bold"/>
                <w:bCs/>
                <w:sz w:val="16"/>
                <w:szCs w:val="16"/>
              </w:rPr>
              <w:t xml:space="preserve"> }}</w:t>
            </w:r>
          </w:p>
        </w:tc>
        <w:tc>
          <w:tcPr>
            <w:tcW w:w="3427" w:type="dxa"/>
            <w:tcBorders>
              <w:left w:val="single" w:sz="8" w:space="0" w:color="000000"/>
              <w:bottom w:val="single" w:sz="8" w:space="0" w:color="000000"/>
              <w:right w:val="single" w:sz="8" w:space="0" w:color="000000"/>
            </w:tcBorders>
            <w:shd w:val="clear" w:color="auto" w:fill="FFFFFF"/>
            <w:vAlign w:val="center"/>
          </w:tcPr>
          <w:p w14:paraId="500850E2" w14:textId="77777777" w:rsidR="007C4BB1" w:rsidRDefault="007C4BB1" w:rsidP="00EC1469">
            <w:pPr>
              <w:pStyle w:val="Contedodatabela"/>
              <w:widowControl/>
              <w:spacing w:after="0" w:line="288" w:lineRule="auto"/>
              <w:rPr>
                <w:sz w:val="16"/>
                <w:szCs w:val="16"/>
              </w:rPr>
            </w:pPr>
            <w:r>
              <w:rPr>
                <w:rFonts w:cs="CenturyGothic,Bold"/>
                <w:bCs/>
                <w:sz w:val="16"/>
                <w:szCs w:val="16"/>
              </w:rPr>
              <w:t xml:space="preserve"> </w:t>
            </w:r>
            <w:proofErr w:type="gramStart"/>
            <w:r>
              <w:rPr>
                <w:rFonts w:cs="CenturyGothic,Bold"/>
                <w:bCs/>
                <w:sz w:val="16"/>
                <w:szCs w:val="16"/>
              </w:rPr>
              <w:t xml:space="preserve">{{ </w:t>
            </w:r>
            <w:proofErr w:type="spellStart"/>
            <w:r>
              <w:rPr>
                <w:rFonts w:cs="CenturyGothic,Bold"/>
                <w:bCs/>
                <w:sz w:val="16"/>
                <w:szCs w:val="16"/>
              </w:rPr>
              <w:t>item</w:t>
            </w:r>
            <w:proofErr w:type="gramEnd"/>
            <w:r>
              <w:rPr>
                <w:rFonts w:cs="CenturyGothic,Bold"/>
                <w:bCs/>
                <w:sz w:val="16"/>
                <w:szCs w:val="16"/>
              </w:rPr>
              <w:t>.descricao</w:t>
            </w:r>
            <w:proofErr w:type="spellEnd"/>
            <w:r>
              <w:rPr>
                <w:rFonts w:cs="CenturyGothic,Bold"/>
                <w:bCs/>
                <w:sz w:val="16"/>
                <w:szCs w:val="16"/>
              </w:rPr>
              <w:t xml:space="preserve"> }}</w:t>
            </w:r>
          </w:p>
        </w:tc>
        <w:tc>
          <w:tcPr>
            <w:tcW w:w="1767" w:type="dxa"/>
            <w:tcBorders>
              <w:left w:val="single" w:sz="8" w:space="0" w:color="000000"/>
              <w:bottom w:val="single" w:sz="8" w:space="0" w:color="000000"/>
              <w:right w:val="single" w:sz="8" w:space="0" w:color="000000"/>
            </w:tcBorders>
            <w:shd w:val="clear" w:color="auto" w:fill="FFFFFF"/>
            <w:vAlign w:val="center"/>
          </w:tcPr>
          <w:p w14:paraId="6A13D98C" w14:textId="77777777" w:rsidR="007C4BB1" w:rsidRDefault="007C4BB1" w:rsidP="00EC1469">
            <w:pPr>
              <w:pStyle w:val="Contedodatabela"/>
              <w:widowControl/>
              <w:spacing w:after="0" w:line="288" w:lineRule="auto"/>
              <w:jc w:val="center"/>
              <w:rPr>
                <w:sz w:val="16"/>
                <w:szCs w:val="16"/>
              </w:rPr>
            </w:pPr>
            <w:proofErr w:type="gramStart"/>
            <w:r>
              <w:rPr>
                <w:rFonts w:cs="CenturyGothic,Bold"/>
                <w:bCs/>
                <w:sz w:val="16"/>
                <w:szCs w:val="16"/>
              </w:rPr>
              <w:t xml:space="preserve">{{ </w:t>
            </w:r>
            <w:proofErr w:type="spellStart"/>
            <w:r>
              <w:rPr>
                <w:rFonts w:cs="CenturyGothic,Bold"/>
                <w:bCs/>
                <w:sz w:val="16"/>
                <w:szCs w:val="16"/>
              </w:rPr>
              <w:t>item</w:t>
            </w:r>
            <w:proofErr w:type="gramEnd"/>
            <w:r>
              <w:rPr>
                <w:rFonts w:cs="CenturyGothic,Bold"/>
                <w:bCs/>
                <w:sz w:val="16"/>
                <w:szCs w:val="16"/>
              </w:rPr>
              <w:t>.item_despesa</w:t>
            </w:r>
            <w:proofErr w:type="spellEnd"/>
            <w:r>
              <w:rPr>
                <w:rFonts w:cs="CenturyGothic,Bold"/>
                <w:bCs/>
                <w:sz w:val="16"/>
                <w:szCs w:val="16"/>
              </w:rPr>
              <w:t xml:space="preserve"> }}</w:t>
            </w:r>
          </w:p>
        </w:tc>
        <w:tc>
          <w:tcPr>
            <w:tcW w:w="567" w:type="dxa"/>
            <w:tcBorders>
              <w:left w:val="single" w:sz="8" w:space="0" w:color="000000"/>
              <w:bottom w:val="single" w:sz="8" w:space="0" w:color="000000"/>
              <w:right w:val="single" w:sz="8" w:space="0" w:color="000000"/>
            </w:tcBorders>
            <w:vAlign w:val="center"/>
          </w:tcPr>
          <w:p w14:paraId="168DBBD5" w14:textId="77777777" w:rsidR="007C4BB1" w:rsidRDefault="007C4BB1" w:rsidP="00EC1469">
            <w:pPr>
              <w:pStyle w:val="Contedodatabela"/>
              <w:rPr>
                <w:sz w:val="16"/>
                <w:szCs w:val="16"/>
              </w:rPr>
            </w:pPr>
          </w:p>
        </w:tc>
        <w:tc>
          <w:tcPr>
            <w:tcW w:w="567" w:type="dxa"/>
            <w:tcBorders>
              <w:left w:val="single" w:sz="8" w:space="0" w:color="000000"/>
              <w:bottom w:val="single" w:sz="8" w:space="0" w:color="000000"/>
              <w:right w:val="single" w:sz="8" w:space="0" w:color="000000"/>
            </w:tcBorders>
            <w:vAlign w:val="center"/>
          </w:tcPr>
          <w:p w14:paraId="566BAA67" w14:textId="77777777" w:rsidR="007C4BB1" w:rsidRDefault="007C4BB1" w:rsidP="00EC1469">
            <w:pPr>
              <w:pStyle w:val="Contedodatabela"/>
              <w:widowControl/>
              <w:spacing w:after="0" w:line="288" w:lineRule="auto"/>
              <w:rPr>
                <w:rFonts w:cs="CenturyGothic,Bold"/>
                <w:bCs/>
                <w:sz w:val="16"/>
                <w:szCs w:val="16"/>
              </w:rPr>
            </w:pPr>
          </w:p>
        </w:tc>
      </w:tr>
      <w:tr w:rsidR="007C4BB1" w14:paraId="252E7649" w14:textId="77777777" w:rsidTr="00EC1469">
        <w:tc>
          <w:tcPr>
            <w:tcW w:w="11199" w:type="dxa"/>
            <w:gridSpan w:val="9"/>
            <w:tcBorders>
              <w:left w:val="single" w:sz="8" w:space="0" w:color="000000"/>
              <w:bottom w:val="single" w:sz="8" w:space="0" w:color="000000"/>
              <w:right w:val="single" w:sz="8" w:space="0" w:color="000000"/>
            </w:tcBorders>
            <w:vAlign w:val="center"/>
          </w:tcPr>
          <w:p w14:paraId="5432352A" w14:textId="77777777" w:rsidR="007C4BB1" w:rsidRDefault="007C4BB1" w:rsidP="00EC1469">
            <w:pPr>
              <w:pStyle w:val="TableContents"/>
            </w:pPr>
            <w:r>
              <w:rPr>
                <w:color w:val="2A6099"/>
                <w:sz w:val="12"/>
                <w:szCs w:val="12"/>
              </w:rPr>
              <w:t>{%</w:t>
            </w:r>
            <w:proofErr w:type="spellStart"/>
            <w:r>
              <w:rPr>
                <w:color w:val="2A6099"/>
                <w:sz w:val="12"/>
                <w:szCs w:val="12"/>
              </w:rPr>
              <w:t>tr</w:t>
            </w:r>
            <w:proofErr w:type="spellEnd"/>
            <w:r>
              <w:rPr>
                <w:color w:val="2A6099"/>
                <w:sz w:val="12"/>
                <w:szCs w:val="12"/>
              </w:rPr>
              <w:t xml:space="preserve"> </w:t>
            </w:r>
            <w:proofErr w:type="spellStart"/>
            <w:r>
              <w:rPr>
                <w:color w:val="2A6099"/>
                <w:sz w:val="12"/>
                <w:szCs w:val="12"/>
              </w:rPr>
              <w:t>endfor</w:t>
            </w:r>
            <w:proofErr w:type="spellEnd"/>
            <w:r>
              <w:rPr>
                <w:color w:val="2A6099"/>
                <w:sz w:val="12"/>
                <w:szCs w:val="12"/>
              </w:rPr>
              <w:t xml:space="preserve"> %}</w:t>
            </w:r>
          </w:p>
        </w:tc>
      </w:tr>
    </w:tbl>
    <w:p w14:paraId="027C82D3" w14:textId="77777777" w:rsidR="007C4BB1" w:rsidRDefault="007C4BB1" w:rsidP="007C4BB1">
      <w:pPr>
        <w:spacing w:after="0" w:line="240" w:lineRule="auto"/>
        <w:rPr>
          <w:rFonts w:ascii="CenturyGothic,Bold" w:hAnsi="CenturyGothic,Bold" w:cs="CenturyGothic,Bold"/>
          <w:b/>
          <w:bCs/>
          <w:sz w:val="16"/>
          <w:szCs w:val="16"/>
        </w:rPr>
      </w:pPr>
    </w:p>
    <w:p w14:paraId="7DB383E2" w14:textId="77777777" w:rsidR="007C4BB1" w:rsidRDefault="007C4BB1" w:rsidP="007C4BB1">
      <w:pPr>
        <w:spacing w:after="0" w:line="240" w:lineRule="auto"/>
        <w:rPr>
          <w:rFonts w:ascii="CenturyGothic,Bold" w:hAnsi="CenturyGothic,Bold" w:cs="CenturyGothic,Bold"/>
          <w:b/>
          <w:bCs/>
          <w:sz w:val="16"/>
          <w:szCs w:val="16"/>
        </w:rPr>
      </w:pPr>
    </w:p>
    <w:p w14:paraId="6AD76DE3" w14:textId="77777777" w:rsidR="007C4BB1" w:rsidRDefault="007C4BB1" w:rsidP="007C4BB1">
      <w:pPr>
        <w:spacing w:after="0" w:line="240" w:lineRule="auto"/>
        <w:rPr>
          <w:rFonts w:ascii="CenturyGothic,Bold" w:hAnsi="CenturyGothic,Bold" w:cs="CenturyGothic,Bold"/>
          <w:b/>
          <w:bCs/>
          <w:sz w:val="16"/>
          <w:szCs w:val="16"/>
        </w:rPr>
      </w:pPr>
    </w:p>
    <w:p w14:paraId="659F86E3" w14:textId="77777777" w:rsidR="007C4BB1" w:rsidRDefault="007C4BB1" w:rsidP="007C4BB1">
      <w:pPr>
        <w:spacing w:after="0" w:line="240" w:lineRule="auto"/>
        <w:rPr>
          <w:rFonts w:ascii="CenturyGothic,Bold" w:hAnsi="CenturyGothic,Bold" w:cs="CenturyGothic,Bold"/>
          <w:b/>
          <w:bCs/>
          <w:sz w:val="16"/>
          <w:szCs w:val="16"/>
        </w:rPr>
      </w:pPr>
    </w:p>
    <w:p w14:paraId="3E1ACE4A" w14:textId="77777777" w:rsidR="00AF4D95" w:rsidRDefault="00AF4D95">
      <w:pPr>
        <w:spacing w:after="0" w:line="240" w:lineRule="auto"/>
        <w:rPr>
          <w:rFonts w:ascii="CenturyGothic,Bold" w:hAnsi="CenturyGothic,Bold" w:cs="CenturyGothic,Bold"/>
          <w:b/>
          <w:bCs/>
          <w:sz w:val="16"/>
          <w:szCs w:val="16"/>
        </w:rPr>
      </w:pPr>
    </w:p>
    <w:sectPr w:rsidR="00AF4D95" w:rsidSect="007C4BB1">
      <w:pgSz w:w="11906" w:h="16838"/>
      <w:pgMar w:top="567" w:right="284" w:bottom="567" w:left="284" w:header="0" w:footer="0"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leber" w:date="2024-11-05T10:51:00Z" w:initials="K">
    <w:p w14:paraId="2568D051" w14:textId="77777777" w:rsidR="00AF4D95" w:rsidRDefault="00000000">
      <w:pPr>
        <w:overflowPunct w:val="0"/>
        <w:spacing w:after="0" w:line="240" w:lineRule="auto"/>
      </w:pPr>
      <w:r w:rsidRPr="007C4BB1">
        <w:rPr>
          <w:rFonts w:ascii="Liberation Serif" w:eastAsia="DejaVu Sans" w:hAnsi="Liberation Serif" w:cs="DejaVu Sans"/>
          <w:sz w:val="24"/>
          <w:szCs w:val="24"/>
          <w:lang w:bidi="en-US"/>
        </w:rPr>
        <w:t>Ponto de atenção:</w:t>
      </w:r>
    </w:p>
    <w:p w14:paraId="410C6853" w14:textId="77777777" w:rsidR="00AF4D95" w:rsidRDefault="00000000">
      <w:pPr>
        <w:overflowPunct w:val="0"/>
        <w:spacing w:after="0" w:line="240" w:lineRule="auto"/>
      </w:pPr>
      <w:r w:rsidRPr="007C4BB1">
        <w:rPr>
          <w:rFonts w:ascii="Liberation Serif" w:eastAsia="DejaVu Sans" w:hAnsi="Liberation Serif" w:cs="DejaVu Sans"/>
          <w:sz w:val="24"/>
          <w:szCs w:val="24"/>
          <w:lang w:bidi="en-US"/>
        </w:rPr>
        <w:t>Foi acordado com a Seção de Compras que o valor de contratação NÃO será sigiloso em regra, isso quer dizer que, no campo “Valor total da contratação”, deve estar inserido o valor da pesquisa prévia. Adicionalmente, no TR os itens devem estar descritos com sua unidade de medida, quantidade, valor unitário e valor total.</w:t>
      </w:r>
    </w:p>
  </w:comment>
  <w:comment w:id="1" w:author="Kleber Nomura" w:date="2025-10-30T09:26:00Z" w:initials="KN">
    <w:p w14:paraId="140B1B23" w14:textId="77777777" w:rsidR="00AF4D95" w:rsidRDefault="00000000">
      <w:pPr>
        <w:overflowPunct w:val="0"/>
        <w:spacing w:after="0" w:line="240" w:lineRule="auto"/>
      </w:pPr>
      <w:r w:rsidRPr="007C4BB1">
        <w:rPr>
          <w:rFonts w:ascii="Liberation Serif" w:eastAsia="DejaVu Sans" w:hAnsi="Liberation Serif" w:cs="DejaVu Sans"/>
          <w:sz w:val="24"/>
          <w:szCs w:val="24"/>
          <w:lang w:bidi="en-US"/>
        </w:rPr>
        <w:t xml:space="preserve">Não é obrigatório ter uma solicitação formal aos fornecedores, mas, quando forem utilizados orçamentos desse tipo, deve ter alguma indicação na grade de pesquisa prévia. </w:t>
      </w:r>
    </w:p>
  </w:comment>
  <w:comment w:id="2" w:author="Kleber" w:date="2024-09-27T09:45:00Z" w:initials="K">
    <w:p w14:paraId="091CBF2C" w14:textId="77777777" w:rsidR="00AF4D95" w:rsidRDefault="00000000">
      <w:pPr>
        <w:overflowPunct w:val="0"/>
        <w:spacing w:after="0" w:line="240" w:lineRule="auto"/>
      </w:pPr>
      <w:r w:rsidRPr="007C4BB1">
        <w:rPr>
          <w:rFonts w:ascii="Liberation Serif" w:eastAsia="DejaVu Sans" w:hAnsi="Liberation Serif" w:cs="DejaVu Sans"/>
          <w:sz w:val="24"/>
          <w:szCs w:val="24"/>
          <w:lang w:bidi="en-US"/>
        </w:rPr>
        <w:t>Após a Contabilidade ajustar a reserva e encaminhar o processo no SEI, a Seção de Compras efetuará, no sistema mercúrio, a ação “Encaminhar para Adjudicação/Homologação da(o) Dirigente” e avisará ao Marco para efetuar a confirmação no mesmo sistema. Por último, quando o processo voltar para empenho no SEI, a contabilidade efetuará a ação “Encaminhar para Empenho” no sistema mercúrio. Assim, a compra ficará pronta para ser empenhada.</w:t>
      </w:r>
    </w:p>
  </w:comment>
  <w:comment w:id="3" w:author="Kleber" w:date="2024-09-13T14:07:00Z" w:initials="K">
    <w:p w14:paraId="2EDEA9F7" w14:textId="77777777" w:rsidR="00AF4D95" w:rsidRDefault="00000000">
      <w:pPr>
        <w:overflowPunct w:val="0"/>
        <w:spacing w:after="0" w:line="240" w:lineRule="auto"/>
      </w:pPr>
      <w:r w:rsidRPr="007C4BB1">
        <w:rPr>
          <w:rFonts w:ascii="Liberation Serif" w:eastAsia="DejaVu Sans" w:hAnsi="Liberation Serif" w:cs="DejaVu Sans"/>
          <w:sz w:val="24"/>
          <w:szCs w:val="24"/>
          <w:lang w:bidi="en-US"/>
        </w:rPr>
        <w:t xml:space="preserve">As certidões de julgamento e habilitação devem ter sido emitidas e válidas na data da disputa. </w:t>
      </w:r>
    </w:p>
  </w:comment>
  <w:comment w:id="4" w:author="Kleber" w:date="2024-08-16T11:43:00Z" w:initials="K">
    <w:p w14:paraId="2F2B3E4D" w14:textId="77777777" w:rsidR="00AF4D95" w:rsidRDefault="00000000">
      <w:pPr>
        <w:overflowPunct w:val="0"/>
        <w:spacing w:after="0" w:line="240" w:lineRule="auto"/>
      </w:pPr>
      <w:r w:rsidRPr="007C4BB1">
        <w:rPr>
          <w:rFonts w:ascii="Liberation Serif" w:eastAsia="DejaVu Sans" w:hAnsi="Liberation Serif" w:cs="DejaVu Sans"/>
          <w:sz w:val="24"/>
          <w:szCs w:val="24"/>
          <w:lang w:bidi="en-US"/>
        </w:rPr>
        <w:t>A Ata da disputa da sessão pública é gerada somente após a homologação da compra direta. Dessa forma, a conferência fica invertida, ou seja, confere-se primeiro os documentos do(s) fornecedor(es) e depois confere-se, na sessão pública, se foi ele quem venceu de fato a disputa.</w:t>
      </w:r>
    </w:p>
  </w:comment>
  <w:comment w:id="5" w:author="Kleber" w:date="2024-09-04T11:23:00Z" w:initials="K">
    <w:p w14:paraId="2901D416" w14:textId="77777777" w:rsidR="00AF4D95" w:rsidRDefault="00000000">
      <w:pPr>
        <w:overflowPunct w:val="0"/>
        <w:spacing w:after="0" w:line="240" w:lineRule="auto"/>
      </w:pPr>
      <w:r w:rsidRPr="007C4BB1">
        <w:rPr>
          <w:rFonts w:ascii="Liberation Serif" w:eastAsia="DejaVu Sans" w:hAnsi="Liberation Serif" w:cs="DejaVu Sans"/>
          <w:sz w:val="24"/>
          <w:szCs w:val="24"/>
          <w:lang w:bidi="en-US"/>
        </w:rPr>
        <w:t xml:space="preserve">Dentro de cada nível estão elencadas as documentações que foram apresentadas pela empresa. Dessa forma, somente será(ão) dispensada(s) a(s) certidão(ões) apresentada(s) e que esteja(m) válida(s) no momento da sessão pública, quando for o caso. </w:t>
      </w:r>
    </w:p>
  </w:comment>
  <w:comment w:id="7" w:author="Kleber" w:date="2024-08-22T10:22:00Z" w:initials="K">
    <w:p w14:paraId="463207BD" w14:textId="77777777" w:rsidR="00AF4D95" w:rsidRDefault="00000000">
      <w:pPr>
        <w:overflowPunct w:val="0"/>
        <w:spacing w:after="0" w:line="240" w:lineRule="auto"/>
      </w:pPr>
      <w:r w:rsidRPr="007C4BB1">
        <w:rPr>
          <w:rFonts w:ascii="Liberation Serif" w:eastAsia="DejaVu Sans" w:hAnsi="Liberation Serif" w:cs="DejaVu Sans"/>
          <w:sz w:val="24"/>
          <w:szCs w:val="24"/>
          <w:lang w:bidi="en-US"/>
        </w:rPr>
        <w:t>Somente do sócio majoritário. A verificação será feita pelo contrato social da empresa que, embora não seja documento obrigatório de habilitação, foi acordado que será inserido para consulta do sócio. Caso haja dois ou mais sócios com a mesma cota, deverá ser incluído o sócio que administra a empresa.</w:t>
      </w:r>
    </w:p>
  </w:comment>
  <w:comment w:id="6" w:author="Kleber" w:date="2025-06-18T11:05:00Z" w:initials="K">
    <w:p w14:paraId="085FBCE6" w14:textId="77777777" w:rsidR="00AF4D95" w:rsidRDefault="00000000">
      <w:pPr>
        <w:overflowPunct w:val="0"/>
        <w:spacing w:after="0" w:line="240" w:lineRule="auto"/>
      </w:pPr>
      <w:r w:rsidRPr="007C4BB1">
        <w:rPr>
          <w:rFonts w:ascii="Liberation Serif" w:eastAsia="DejaVu Sans" w:hAnsi="Liberation Serif" w:cs="DejaVu Sans"/>
          <w:sz w:val="24"/>
          <w:szCs w:val="24"/>
          <w:lang w:bidi="en-US"/>
        </w:rPr>
        <w:t>O sócio poderá ser tanto um CPF quanto um CNPJ.</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0C6853" w15:done="0"/>
  <w15:commentEx w15:paraId="140B1B23" w15:done="0"/>
  <w15:commentEx w15:paraId="091CBF2C" w15:done="0"/>
  <w15:commentEx w15:paraId="2EDEA9F7" w15:done="0"/>
  <w15:commentEx w15:paraId="2F2B3E4D" w15:done="0"/>
  <w15:commentEx w15:paraId="2901D416" w15:done="0"/>
  <w15:commentEx w15:paraId="463207BD" w15:done="0"/>
  <w15:commentEx w15:paraId="085FBCE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0C6853" w16cid:durableId="3CBE503A"/>
  <w16cid:commentId w16cid:paraId="140B1B23" w16cid:durableId="6F70323E"/>
  <w16cid:commentId w16cid:paraId="091CBF2C" w16cid:durableId="019CF861"/>
  <w16cid:commentId w16cid:paraId="2EDEA9F7" w16cid:durableId="3BE878FA"/>
  <w16cid:commentId w16cid:paraId="2F2B3E4D" w16cid:durableId="02D682D0"/>
  <w16cid:commentId w16cid:paraId="2901D416" w16cid:durableId="2581CD23"/>
  <w16cid:commentId w16cid:paraId="463207BD" w16cid:durableId="4C5C1A2F"/>
  <w16cid:commentId w16cid:paraId="085FBCE6" w16cid:durableId="2D3246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1"/>
    <w:family w:val="swiss"/>
    <w:pitch w:val="variable"/>
    <w:sig w:usb0="E1002EFF" w:usb1="C000605B" w:usb2="00000029" w:usb3="00000000" w:csb0="000101F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enturyGothic,Bold">
    <w:altName w:val="Cambria"/>
    <w:panose1 w:val="00000000000000000000"/>
    <w:charset w:val="00"/>
    <w:family w:val="roman"/>
    <w:notTrueType/>
    <w:pitch w:val="default"/>
  </w:font>
  <w:font w:name="CenturyGothic">
    <w:altName w:val="Calibri"/>
    <w:charset w:val="01"/>
    <w:family w:val="roman"/>
    <w:pitch w:val="variable"/>
  </w:font>
  <w:font w:name="Liberation Serif">
    <w:altName w:val="Times New Roman"/>
    <w:panose1 w:val="02020603050405020304"/>
    <w:charset w:val="01"/>
    <w:family w:val="roman"/>
    <w:pitch w:val="variable"/>
    <w:sig w:usb0="E0000AFF" w:usb1="500078FF" w:usb2="00000021" w:usb3="00000000" w:csb0="000001BF" w:csb1="00000000"/>
  </w:font>
  <w:font w:name="Arial;sans-serif">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994AAF"/>
    <w:multiLevelType w:val="multilevel"/>
    <w:tmpl w:val="C102EDE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5E5651D6"/>
    <w:multiLevelType w:val="multilevel"/>
    <w:tmpl w:val="8FDC66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77409311">
    <w:abstractNumId w:val="0"/>
  </w:num>
  <w:num w:numId="2" w16cid:durableId="1832716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4D95"/>
    <w:rsid w:val="007C4BB1"/>
    <w:rsid w:val="009E1276"/>
    <w:rsid w:val="00AF4D95"/>
    <w:rsid w:val="00E3515B"/>
    <w:rsid w:val="00F43EA5"/>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E5FB2"/>
  <w15:docId w15:val="{A278DB2F-A029-416C-8171-AF551B2E7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har">
    <w:name w:val="Texto de balão Char"/>
    <w:basedOn w:val="Fontepargpadro"/>
    <w:link w:val="Textodebalo"/>
    <w:uiPriority w:val="99"/>
    <w:semiHidden/>
    <w:qFormat/>
    <w:rsid w:val="00704C99"/>
    <w:rPr>
      <w:rFonts w:ascii="Tahoma" w:hAnsi="Tahoma" w:cs="Tahoma"/>
      <w:sz w:val="16"/>
      <w:szCs w:val="16"/>
    </w:rPr>
  </w:style>
  <w:style w:type="character" w:customStyle="1" w:styleId="CabealhoChar">
    <w:name w:val="Cabeçalho Char"/>
    <w:basedOn w:val="Fontepargpadro"/>
    <w:link w:val="Cabealho"/>
    <w:uiPriority w:val="99"/>
    <w:qFormat/>
    <w:rsid w:val="00B35795"/>
  </w:style>
  <w:style w:type="character" w:customStyle="1" w:styleId="RodapChar">
    <w:name w:val="Rodapé Char"/>
    <w:basedOn w:val="Fontepargpadro"/>
    <w:link w:val="Rodap"/>
    <w:uiPriority w:val="99"/>
    <w:qFormat/>
    <w:rsid w:val="00B35795"/>
  </w:style>
  <w:style w:type="character" w:styleId="Refdecomentrio">
    <w:name w:val="annotation reference"/>
    <w:basedOn w:val="Fontepargpadro"/>
    <w:uiPriority w:val="99"/>
    <w:semiHidden/>
    <w:unhideWhenUsed/>
    <w:qFormat/>
    <w:rsid w:val="00D54001"/>
    <w:rPr>
      <w:sz w:val="16"/>
      <w:szCs w:val="16"/>
    </w:rPr>
  </w:style>
  <w:style w:type="character" w:customStyle="1" w:styleId="TextodecomentrioChar">
    <w:name w:val="Texto de comentário Char"/>
    <w:basedOn w:val="Fontepargpadro"/>
    <w:link w:val="Textodecomentrio"/>
    <w:uiPriority w:val="99"/>
    <w:qFormat/>
    <w:rsid w:val="00D54001"/>
    <w:rPr>
      <w:sz w:val="20"/>
      <w:szCs w:val="20"/>
    </w:rPr>
  </w:style>
  <w:style w:type="character" w:customStyle="1" w:styleId="AssuntodocomentrioChar">
    <w:name w:val="Assunto do comentário Char"/>
    <w:basedOn w:val="TextodecomentrioChar"/>
    <w:link w:val="Assuntodocomentrio"/>
    <w:uiPriority w:val="99"/>
    <w:semiHidden/>
    <w:qFormat/>
    <w:rsid w:val="00D54001"/>
    <w:rPr>
      <w:b/>
      <w:bCs/>
      <w:sz w:val="20"/>
      <w:szCs w:val="20"/>
    </w:rPr>
  </w:style>
  <w:style w:type="paragraph" w:customStyle="1" w:styleId="Heading">
    <w:name w:val="Heading"/>
    <w:basedOn w:val="Normal"/>
    <w:next w:val="Corpodetexto"/>
    <w:qFormat/>
    <w:pPr>
      <w:keepNext/>
      <w:spacing w:before="240" w:after="120"/>
    </w:pPr>
    <w:rPr>
      <w:rFonts w:ascii="Liberation Sans" w:eastAsia="DejaVu Sans" w:hAnsi="Liberation Sans" w:cs="DejaVu Sans"/>
      <w:sz w:val="28"/>
      <w:szCs w:val="28"/>
    </w:rPr>
  </w:style>
  <w:style w:type="paragraph" w:styleId="Corpodetexto">
    <w:name w:val="Body Text"/>
    <w:basedOn w:val="Normal"/>
    <w:pPr>
      <w:spacing w:after="140"/>
    </w:pPr>
  </w:style>
  <w:style w:type="paragraph" w:styleId="Lista">
    <w:name w:val="List"/>
    <w:basedOn w:val="Corpodetexto"/>
  </w:style>
  <w:style w:type="paragraph" w:styleId="Legenda">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extodebalo">
    <w:name w:val="Balloon Text"/>
    <w:basedOn w:val="Normal"/>
    <w:link w:val="TextodebaloChar"/>
    <w:uiPriority w:val="99"/>
    <w:semiHidden/>
    <w:unhideWhenUsed/>
    <w:qFormat/>
    <w:rsid w:val="00704C99"/>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B35795"/>
    <w:pPr>
      <w:tabs>
        <w:tab w:val="center" w:pos="4252"/>
        <w:tab w:val="right" w:pos="8504"/>
      </w:tabs>
      <w:spacing w:after="0" w:line="240" w:lineRule="auto"/>
    </w:pPr>
  </w:style>
  <w:style w:type="paragraph" w:styleId="Rodap">
    <w:name w:val="footer"/>
    <w:basedOn w:val="Normal"/>
    <w:link w:val="RodapChar"/>
    <w:uiPriority w:val="99"/>
    <w:unhideWhenUsed/>
    <w:rsid w:val="00B35795"/>
    <w:pPr>
      <w:tabs>
        <w:tab w:val="center" w:pos="4252"/>
        <w:tab w:val="right" w:pos="8504"/>
      </w:tabs>
      <w:spacing w:after="0" w:line="240" w:lineRule="auto"/>
    </w:pPr>
  </w:style>
  <w:style w:type="paragraph" w:styleId="PargrafodaLista">
    <w:name w:val="List Paragraph"/>
    <w:basedOn w:val="Normal"/>
    <w:uiPriority w:val="34"/>
    <w:qFormat/>
    <w:rsid w:val="00900E81"/>
    <w:pPr>
      <w:ind w:left="720"/>
      <w:contextualSpacing/>
    </w:pPr>
  </w:style>
  <w:style w:type="paragraph" w:styleId="Textodecomentrio">
    <w:name w:val="annotation text"/>
    <w:basedOn w:val="Normal"/>
    <w:link w:val="TextodecomentrioChar"/>
    <w:uiPriority w:val="99"/>
    <w:unhideWhenUsed/>
    <w:rsid w:val="00D54001"/>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D54001"/>
    <w:rPr>
      <w:b/>
      <w:bCs/>
    </w:rPr>
  </w:style>
  <w:style w:type="paragraph" w:customStyle="1" w:styleId="Contedodatabela">
    <w:name w:val="Conteúdo da tabela"/>
    <w:basedOn w:val="Normal"/>
    <w:qFormat/>
    <w:pPr>
      <w:widowControl w:val="0"/>
      <w:suppressLineNumbers/>
    </w:pPr>
  </w:style>
  <w:style w:type="table" w:styleId="Tabelacomgrade">
    <w:name w:val="Table Grid"/>
    <w:basedOn w:val="Tabelanormal"/>
    <w:uiPriority w:val="59"/>
    <w:rsid w:val="00091C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7C4BB1"/>
    <w:pPr>
      <w:widowControl w:val="0"/>
      <w:suppressLineNumbers/>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E452BE-484F-4E0D-868F-2D6756E76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1485</Words>
  <Characters>8022</Characters>
  <Application>Microsoft Office Word</Application>
  <DocSecurity>0</DocSecurity>
  <Lines>66</Lines>
  <Paragraphs>18</Paragraphs>
  <ScaleCrop>false</ScaleCrop>
  <Company>FFCLRP - USP</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dc:description/>
  <cp:lastModifiedBy>Marcelo</cp:lastModifiedBy>
  <cp:revision>36</cp:revision>
  <cp:lastPrinted>2017-04-10T11:25:00Z</cp:lastPrinted>
  <dcterms:created xsi:type="dcterms:W3CDTF">2024-08-16T18:10:00Z</dcterms:created>
  <dcterms:modified xsi:type="dcterms:W3CDTF">2026-05-07T14:24:00Z</dcterms:modified>
  <dc:language>en-US</dc:language>
</cp:coreProperties>
</file>