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48A44" w14:textId="77777777" w:rsidR="00AF4D95" w:rsidRDefault="00000000">
      <w:pPr>
        <w:spacing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DISPENSA COM DISPUTA Nº _____/______, Processo SEI nº </w:t>
      </w:r>
      <w:proofErr w:type="gramStart"/>
      <w:r>
        <w:rPr>
          <w:rFonts w:ascii="CenturyGothic,Bold" w:hAnsi="CenturyGothic,Bold" w:cs="CenturyGothic,Bold"/>
          <w:b/>
          <w:bCs/>
          <w:sz w:val="20"/>
          <w:szCs w:val="20"/>
        </w:rPr>
        <w:t xml:space="preserve">{{ </w:t>
      </w:r>
      <w:proofErr w:type="spellStart"/>
      <w:r>
        <w:rPr>
          <w:rFonts w:ascii="CenturyGothic,Bold" w:hAnsi="CenturyGothic,Bold" w:cs="CenturyGothic,Bold"/>
          <w:b/>
          <w:bCs/>
          <w:sz w:val="20"/>
          <w:szCs w:val="20"/>
        </w:rPr>
        <w:t>numero</w:t>
      </w:r>
      <w:proofErr w:type="gramEnd"/>
      <w:r>
        <w:rPr>
          <w:rFonts w:ascii="CenturyGothic,Bold" w:hAnsi="CenturyGothic,Bold" w:cs="CenturyGothic,Bold"/>
          <w:b/>
          <w:bCs/>
          <w:sz w:val="20"/>
          <w:szCs w:val="20"/>
        </w:rPr>
        <w:t>_sei</w:t>
      </w:r>
      <w:proofErr w:type="spellEnd"/>
      <w:r>
        <w:rPr>
          <w:rFonts w:ascii="CenturyGothic,Bold" w:hAnsi="CenturyGothic,Bold" w:cs="CenturyGothic,Bold"/>
          <w:b/>
          <w:bCs/>
          <w:sz w:val="20"/>
          <w:szCs w:val="20"/>
        </w:rPr>
        <w:t xml:space="preserve">}}   </w:t>
      </w:r>
    </w:p>
    <w:p w14:paraId="1CE8F7B8" w14:textId="77777777" w:rsidR="00AF4D95" w:rsidRDefault="00000000">
      <w:pPr>
        <w:spacing w:before="120"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COMPRA n.  </w:t>
      </w:r>
      <w:proofErr w:type="gramStart"/>
      <w:r>
        <w:rPr>
          <w:rFonts w:ascii="CenturyGothic,Bold" w:hAnsi="CenturyGothic,Bold" w:cs="CenturyGothic,Bold"/>
          <w:b/>
          <w:bCs/>
          <w:sz w:val="20"/>
          <w:szCs w:val="20"/>
        </w:rPr>
        <w:t xml:space="preserve">{{ </w:t>
      </w:r>
      <w:proofErr w:type="spellStart"/>
      <w:r>
        <w:rPr>
          <w:rFonts w:ascii="CenturyGothic,Bold" w:hAnsi="CenturyGothic,Bold" w:cs="CenturyGothic,Bold"/>
          <w:b/>
          <w:bCs/>
          <w:sz w:val="20"/>
          <w:szCs w:val="20"/>
        </w:rPr>
        <w:t>numero</w:t>
      </w:r>
      <w:proofErr w:type="gramEnd"/>
      <w:r>
        <w:rPr>
          <w:rFonts w:ascii="CenturyGothic,Bold" w:hAnsi="CenturyGothic,Bold" w:cs="CenturyGothic,Bold"/>
          <w:b/>
          <w:bCs/>
          <w:sz w:val="20"/>
          <w:szCs w:val="20"/>
        </w:rPr>
        <w:t>_compra</w:t>
      </w:r>
      <w:proofErr w:type="spellEnd"/>
      <w:r>
        <w:rPr>
          <w:rFonts w:ascii="CenturyGothic,Bold" w:hAnsi="CenturyGothic,Bold" w:cs="CenturyGothic,Bold"/>
          <w:b/>
          <w:bCs/>
          <w:sz w:val="20"/>
          <w:szCs w:val="20"/>
        </w:rPr>
        <w:t xml:space="preserve"> }} Finalidade: {</w:t>
      </w:r>
      <w:r>
        <w:rPr>
          <w:rFonts w:ascii="CenturyGothic,Bold" w:hAnsi="CenturyGothic,Bold" w:cs="CenturyGothic,Bold"/>
          <w:b/>
          <w:bCs/>
          <w:sz w:val="20"/>
          <w:szCs w:val="20"/>
          <w:u w:val="single"/>
        </w:rPr>
        <w:t>{  objeto }}</w:t>
      </w:r>
    </w:p>
    <w:tbl>
      <w:tblPr>
        <w:tblStyle w:val="Tabelacomgrade"/>
        <w:tblW w:w="10359" w:type="dxa"/>
        <w:tblLayout w:type="fixed"/>
        <w:tblLook w:val="04A0" w:firstRow="1" w:lastRow="0" w:firstColumn="1" w:lastColumn="0" w:noHBand="0" w:noVBand="1"/>
      </w:tblPr>
      <w:tblGrid>
        <w:gridCol w:w="783"/>
        <w:gridCol w:w="318"/>
        <w:gridCol w:w="707"/>
        <w:gridCol w:w="7417"/>
        <w:gridCol w:w="1134"/>
      </w:tblGrid>
      <w:tr w:rsidR="00AF4D95" w14:paraId="36EFD35E" w14:textId="77777777">
        <w:tc>
          <w:tcPr>
            <w:tcW w:w="9224" w:type="dxa"/>
            <w:gridSpan w:val="4"/>
            <w:vAlign w:val="center"/>
          </w:tcPr>
          <w:p w14:paraId="30741D58"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 Documento de formalização da demanda (DFD) (art. 12, inciso VII e 72, I da Lei 14.133/2021)</w:t>
            </w:r>
          </w:p>
        </w:tc>
        <w:tc>
          <w:tcPr>
            <w:tcW w:w="1134" w:type="dxa"/>
          </w:tcPr>
          <w:p w14:paraId="71968817" w14:textId="77777777" w:rsidR="00AF4D95" w:rsidRDefault="00AF4D95">
            <w:pPr>
              <w:spacing w:after="0" w:line="240" w:lineRule="auto"/>
              <w:rPr>
                <w:rFonts w:ascii="CenturyGothic" w:hAnsi="CenturyGothic" w:cs="CenturyGothic"/>
                <w:sz w:val="20"/>
                <w:szCs w:val="20"/>
              </w:rPr>
            </w:pPr>
          </w:p>
        </w:tc>
      </w:tr>
      <w:tr w:rsidR="00AF4D95" w14:paraId="0370D33A" w14:textId="77777777">
        <w:tc>
          <w:tcPr>
            <w:tcW w:w="783" w:type="dxa"/>
            <w:vMerge w:val="restart"/>
            <w:textDirection w:val="btLr"/>
            <w:vAlign w:val="center"/>
          </w:tcPr>
          <w:p w14:paraId="298C7E1D" w14:textId="77777777" w:rsidR="00AF4D95"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0DCEE486"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justificativa</w:t>
            </w:r>
            <w:proofErr w:type="gramEnd"/>
            <w:r>
              <w:rPr>
                <w:rFonts w:ascii="CenturyGothic" w:eastAsia="Calibri" w:hAnsi="CenturyGothic" w:cs="CenturyGothic"/>
                <w:sz w:val="20"/>
                <w:szCs w:val="20"/>
              </w:rPr>
              <w:t xml:space="preserve"> da necessidade da contratação</w:t>
            </w:r>
          </w:p>
        </w:tc>
        <w:tc>
          <w:tcPr>
            <w:tcW w:w="1134" w:type="dxa"/>
          </w:tcPr>
          <w:p w14:paraId="55218ED1" w14:textId="77777777" w:rsidR="00AF4D95" w:rsidRDefault="00AF4D95">
            <w:pPr>
              <w:spacing w:after="0" w:line="240" w:lineRule="auto"/>
              <w:rPr>
                <w:rFonts w:ascii="CenturyGothic" w:hAnsi="CenturyGothic" w:cs="CenturyGothic"/>
                <w:sz w:val="20"/>
                <w:szCs w:val="20"/>
              </w:rPr>
            </w:pPr>
          </w:p>
        </w:tc>
      </w:tr>
      <w:tr w:rsidR="00AF4D95" w14:paraId="503C60B0" w14:textId="77777777">
        <w:tc>
          <w:tcPr>
            <w:tcW w:w="783" w:type="dxa"/>
            <w:vMerge/>
            <w:vAlign w:val="center"/>
          </w:tcPr>
          <w:p w14:paraId="1A640FBF"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BBCC44B"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sucinta do objeto</w:t>
            </w:r>
          </w:p>
        </w:tc>
        <w:tc>
          <w:tcPr>
            <w:tcW w:w="1134" w:type="dxa"/>
          </w:tcPr>
          <w:p w14:paraId="63C323AC" w14:textId="77777777" w:rsidR="00AF4D95" w:rsidRDefault="00AF4D95">
            <w:pPr>
              <w:spacing w:after="0" w:line="240" w:lineRule="auto"/>
              <w:rPr>
                <w:rFonts w:ascii="CenturyGothic" w:hAnsi="CenturyGothic" w:cs="CenturyGothic"/>
                <w:sz w:val="20"/>
                <w:szCs w:val="20"/>
              </w:rPr>
            </w:pPr>
          </w:p>
        </w:tc>
      </w:tr>
      <w:tr w:rsidR="00AF4D95" w14:paraId="012327AA" w14:textId="77777777">
        <w:tc>
          <w:tcPr>
            <w:tcW w:w="783" w:type="dxa"/>
            <w:vMerge/>
            <w:vAlign w:val="center"/>
          </w:tcPr>
          <w:p w14:paraId="37562CA9"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7FFC185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quantidade a ser contratada (consumo anual)</w:t>
            </w:r>
          </w:p>
        </w:tc>
        <w:tc>
          <w:tcPr>
            <w:tcW w:w="1134" w:type="dxa"/>
          </w:tcPr>
          <w:p w14:paraId="053FF192" w14:textId="77777777" w:rsidR="00AF4D95" w:rsidRDefault="00AF4D95">
            <w:pPr>
              <w:spacing w:after="0" w:line="240" w:lineRule="auto"/>
              <w:rPr>
                <w:rFonts w:ascii="CenturyGothic" w:hAnsi="CenturyGothic" w:cs="CenturyGothic"/>
                <w:sz w:val="20"/>
                <w:szCs w:val="20"/>
              </w:rPr>
            </w:pPr>
          </w:p>
        </w:tc>
      </w:tr>
      <w:tr w:rsidR="00AF4D95" w14:paraId="243B8FF0" w14:textId="77777777">
        <w:tc>
          <w:tcPr>
            <w:tcW w:w="783" w:type="dxa"/>
            <w:vMerge/>
            <w:vAlign w:val="center"/>
          </w:tcPr>
          <w:p w14:paraId="3CB54C05"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2323C8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preliminar do valor da contratação</w:t>
            </w:r>
          </w:p>
        </w:tc>
        <w:tc>
          <w:tcPr>
            <w:tcW w:w="1134" w:type="dxa"/>
          </w:tcPr>
          <w:p w14:paraId="2C49BF45" w14:textId="77777777" w:rsidR="00AF4D95" w:rsidRDefault="00AF4D95">
            <w:pPr>
              <w:spacing w:after="0" w:line="240" w:lineRule="auto"/>
              <w:rPr>
                <w:rFonts w:ascii="CenturyGothic" w:hAnsi="CenturyGothic" w:cs="CenturyGothic"/>
                <w:sz w:val="20"/>
                <w:szCs w:val="20"/>
              </w:rPr>
            </w:pPr>
          </w:p>
        </w:tc>
      </w:tr>
      <w:tr w:rsidR="00AF4D95" w14:paraId="7F2DD08B" w14:textId="77777777">
        <w:tc>
          <w:tcPr>
            <w:tcW w:w="783" w:type="dxa"/>
            <w:vMerge/>
            <w:vAlign w:val="center"/>
          </w:tcPr>
          <w:p w14:paraId="1C0DA3CF"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525209D3"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data</w:t>
            </w:r>
            <w:proofErr w:type="gramEnd"/>
            <w:r>
              <w:rPr>
                <w:rFonts w:ascii="CenturyGothic" w:eastAsia="Calibri" w:hAnsi="CenturyGothic" w:cs="CenturyGothic"/>
                <w:sz w:val="20"/>
                <w:szCs w:val="20"/>
              </w:rPr>
              <w:t xml:space="preserve"> pretendida para a conclusão da contratação</w:t>
            </w:r>
          </w:p>
        </w:tc>
        <w:tc>
          <w:tcPr>
            <w:tcW w:w="1134" w:type="dxa"/>
          </w:tcPr>
          <w:p w14:paraId="304FC463" w14:textId="77777777" w:rsidR="00AF4D95" w:rsidRDefault="00AF4D95">
            <w:pPr>
              <w:spacing w:after="0" w:line="240" w:lineRule="auto"/>
              <w:rPr>
                <w:rFonts w:ascii="CenturyGothic" w:hAnsi="CenturyGothic" w:cs="CenturyGothic"/>
                <w:sz w:val="20"/>
                <w:szCs w:val="20"/>
              </w:rPr>
            </w:pPr>
          </w:p>
        </w:tc>
      </w:tr>
      <w:tr w:rsidR="00AF4D95" w14:paraId="63015FEF" w14:textId="77777777">
        <w:tc>
          <w:tcPr>
            <w:tcW w:w="783" w:type="dxa"/>
            <w:vMerge/>
            <w:vAlign w:val="center"/>
          </w:tcPr>
          <w:p w14:paraId="1BA668BF"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5A0D31CA"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grau</w:t>
            </w:r>
            <w:proofErr w:type="gramEnd"/>
            <w:r>
              <w:rPr>
                <w:rFonts w:ascii="CenturyGothic" w:eastAsia="Calibri" w:hAnsi="CenturyGothic" w:cs="CenturyGothic"/>
                <w:sz w:val="20"/>
                <w:szCs w:val="20"/>
              </w:rPr>
              <w:t xml:space="preserve"> de prioridade</w:t>
            </w:r>
          </w:p>
        </w:tc>
        <w:tc>
          <w:tcPr>
            <w:tcW w:w="1134" w:type="dxa"/>
          </w:tcPr>
          <w:p w14:paraId="473BFA62" w14:textId="77777777" w:rsidR="00AF4D95" w:rsidRDefault="00AF4D95">
            <w:pPr>
              <w:spacing w:after="0" w:line="240" w:lineRule="auto"/>
              <w:rPr>
                <w:rFonts w:ascii="CenturyGothic" w:hAnsi="CenturyGothic" w:cs="CenturyGothic"/>
                <w:sz w:val="20"/>
                <w:szCs w:val="20"/>
              </w:rPr>
            </w:pPr>
          </w:p>
        </w:tc>
      </w:tr>
      <w:tr w:rsidR="00AF4D95" w14:paraId="4C8CE717" w14:textId="77777777">
        <w:tc>
          <w:tcPr>
            <w:tcW w:w="783" w:type="dxa"/>
            <w:vMerge/>
            <w:vAlign w:val="center"/>
          </w:tcPr>
          <w:p w14:paraId="46CA47F7"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59379709"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vinculação a outro DFD?</w:t>
            </w:r>
          </w:p>
        </w:tc>
        <w:tc>
          <w:tcPr>
            <w:tcW w:w="1134" w:type="dxa"/>
          </w:tcPr>
          <w:p w14:paraId="44AA18F9" w14:textId="77777777" w:rsidR="00AF4D95" w:rsidRDefault="00AF4D95">
            <w:pPr>
              <w:spacing w:after="0" w:line="240" w:lineRule="auto"/>
              <w:rPr>
                <w:rFonts w:ascii="CenturyGothic" w:hAnsi="CenturyGothic" w:cs="CenturyGothic"/>
                <w:sz w:val="20"/>
                <w:szCs w:val="20"/>
              </w:rPr>
            </w:pPr>
          </w:p>
        </w:tc>
      </w:tr>
      <w:tr w:rsidR="00AF4D95" w14:paraId="061B7A5D" w14:textId="77777777">
        <w:tc>
          <w:tcPr>
            <w:tcW w:w="783" w:type="dxa"/>
            <w:vMerge/>
            <w:vAlign w:val="center"/>
          </w:tcPr>
          <w:p w14:paraId="548A4701"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57D2CF8C"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nome da área requisitante ou técnica e identificação do responsável</w:t>
            </w:r>
          </w:p>
        </w:tc>
        <w:tc>
          <w:tcPr>
            <w:tcW w:w="1134" w:type="dxa"/>
          </w:tcPr>
          <w:p w14:paraId="4D711410" w14:textId="77777777" w:rsidR="00AF4D95" w:rsidRDefault="00AF4D95">
            <w:pPr>
              <w:spacing w:after="0" w:line="240" w:lineRule="auto"/>
              <w:rPr>
                <w:rFonts w:ascii="CenturyGothic" w:hAnsi="CenturyGothic" w:cs="CenturyGothic"/>
                <w:sz w:val="20"/>
                <w:szCs w:val="20"/>
              </w:rPr>
            </w:pPr>
          </w:p>
        </w:tc>
      </w:tr>
      <w:tr w:rsidR="00AF4D95" w14:paraId="693AA948" w14:textId="77777777">
        <w:tc>
          <w:tcPr>
            <w:tcW w:w="783" w:type="dxa"/>
            <w:vMerge/>
            <w:vAlign w:val="center"/>
          </w:tcPr>
          <w:p w14:paraId="6731FF60"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41EEB8F" w14:textId="77777777" w:rsidR="00AF4D95" w:rsidRDefault="00000000">
            <w:pPr>
              <w:spacing w:after="60" w:line="240" w:lineRule="auto"/>
              <w:rPr>
                <w:rFonts w:ascii="CenturyGothic" w:hAnsi="CenturyGothic" w:cs="CenturyGothic"/>
                <w:sz w:val="20"/>
                <w:szCs w:val="20"/>
              </w:rPr>
            </w:pPr>
            <w:proofErr w:type="gramStart"/>
            <w:r>
              <w:rPr>
                <w:rFonts w:ascii="CenturyGothic" w:eastAsia="Calibri" w:hAnsi="CenturyGothic" w:cs="CenturyGothic"/>
                <w:sz w:val="20"/>
                <w:szCs w:val="20"/>
              </w:rPr>
              <w:t>IX  -</w:t>
            </w:r>
            <w:proofErr w:type="gramEnd"/>
            <w:r>
              <w:rPr>
                <w:rFonts w:ascii="CenturyGothic" w:eastAsia="Calibri" w:hAnsi="CenturyGothic" w:cs="CenturyGothic"/>
                <w:sz w:val="20"/>
                <w:szCs w:val="20"/>
              </w:rPr>
              <w:t xml:space="preserve"> Termo de referência preliminar (TR) (art. 6º., XXIII e 72, I da Lei 14.133/2021)</w:t>
            </w:r>
          </w:p>
        </w:tc>
        <w:tc>
          <w:tcPr>
            <w:tcW w:w="1134" w:type="dxa"/>
          </w:tcPr>
          <w:p w14:paraId="313F6CB8" w14:textId="77777777" w:rsidR="00AF4D95" w:rsidRDefault="00AF4D95">
            <w:pPr>
              <w:spacing w:after="0" w:line="240" w:lineRule="auto"/>
              <w:rPr>
                <w:rFonts w:ascii="CenturyGothic" w:hAnsi="CenturyGothic" w:cs="CenturyGothic"/>
                <w:sz w:val="20"/>
                <w:szCs w:val="20"/>
              </w:rPr>
            </w:pPr>
          </w:p>
        </w:tc>
      </w:tr>
      <w:tr w:rsidR="00AF4D95" w14:paraId="0EBAC0A5" w14:textId="77777777">
        <w:tc>
          <w:tcPr>
            <w:tcW w:w="9224" w:type="dxa"/>
            <w:gridSpan w:val="4"/>
            <w:vAlign w:val="center"/>
          </w:tcPr>
          <w:p w14:paraId="0A7D1237"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 Estudo técnico preliminar (ETP) (art. 18, I </w:t>
            </w:r>
            <w:proofErr w:type="gramStart"/>
            <w:r>
              <w:rPr>
                <w:rFonts w:ascii="CenturyGothic" w:eastAsia="Calibri" w:hAnsi="CenturyGothic" w:cs="CenturyGothic"/>
                <w:sz w:val="20"/>
                <w:szCs w:val="20"/>
              </w:rPr>
              <w:t>e  §</w:t>
            </w:r>
            <w:proofErr w:type="gramEnd"/>
            <w:r>
              <w:rPr>
                <w:rFonts w:ascii="CenturyGothic" w:eastAsia="Calibri" w:hAnsi="CenturyGothic" w:cs="CenturyGothic"/>
                <w:sz w:val="20"/>
                <w:szCs w:val="20"/>
              </w:rPr>
              <w:t>§1º., 2º. e 3º. e 72, I da Lei 14.133/2021)</w:t>
            </w:r>
          </w:p>
        </w:tc>
        <w:tc>
          <w:tcPr>
            <w:tcW w:w="1134" w:type="dxa"/>
          </w:tcPr>
          <w:p w14:paraId="7B308066" w14:textId="77777777" w:rsidR="00AF4D95" w:rsidRDefault="00AF4D95">
            <w:pPr>
              <w:spacing w:after="0" w:line="240" w:lineRule="auto"/>
              <w:rPr>
                <w:rFonts w:ascii="CenturyGothic" w:hAnsi="CenturyGothic" w:cs="CenturyGothic"/>
                <w:sz w:val="20"/>
                <w:szCs w:val="20"/>
              </w:rPr>
            </w:pPr>
          </w:p>
        </w:tc>
      </w:tr>
      <w:tr w:rsidR="00AF4D95" w14:paraId="4CCB6C25" w14:textId="77777777">
        <w:tc>
          <w:tcPr>
            <w:tcW w:w="783" w:type="dxa"/>
            <w:vMerge w:val="restart"/>
            <w:textDirection w:val="btLr"/>
            <w:vAlign w:val="center"/>
          </w:tcPr>
          <w:p w14:paraId="2D7D2986" w14:textId="77777777" w:rsidR="00AF4D95"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35AEBA45"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da necessidade da contratação </w:t>
            </w:r>
            <w:r>
              <w:rPr>
                <w:rFonts w:ascii="CenturyGothic" w:eastAsia="Calibri" w:hAnsi="CenturyGothic" w:cs="CenturyGothic"/>
                <w:b/>
                <w:sz w:val="20"/>
                <w:szCs w:val="20"/>
              </w:rPr>
              <w:t>(OBRIGATÓRIO)</w:t>
            </w:r>
          </w:p>
        </w:tc>
        <w:tc>
          <w:tcPr>
            <w:tcW w:w="1134" w:type="dxa"/>
          </w:tcPr>
          <w:p w14:paraId="0B2CB293" w14:textId="77777777" w:rsidR="00AF4D95" w:rsidRDefault="00AF4D95">
            <w:pPr>
              <w:spacing w:after="0" w:line="240" w:lineRule="auto"/>
              <w:rPr>
                <w:rFonts w:ascii="CenturyGothic" w:hAnsi="CenturyGothic" w:cs="CenturyGothic"/>
                <w:sz w:val="20"/>
                <w:szCs w:val="20"/>
              </w:rPr>
            </w:pPr>
          </w:p>
        </w:tc>
      </w:tr>
      <w:tr w:rsidR="00AF4D95" w14:paraId="4F89CC2E" w14:textId="77777777">
        <w:tc>
          <w:tcPr>
            <w:tcW w:w="783" w:type="dxa"/>
            <w:vMerge/>
            <w:vAlign w:val="center"/>
          </w:tcPr>
          <w:p w14:paraId="3300B0DE"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3C8DFDE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previsão</w:t>
            </w:r>
            <w:proofErr w:type="gramEnd"/>
            <w:r>
              <w:rPr>
                <w:rFonts w:ascii="CenturyGothic" w:eastAsia="Calibri" w:hAnsi="CenturyGothic" w:cs="CenturyGothic"/>
                <w:sz w:val="20"/>
                <w:szCs w:val="20"/>
              </w:rPr>
              <w:t xml:space="preserve"> da contratação no PCA</w:t>
            </w:r>
          </w:p>
        </w:tc>
        <w:tc>
          <w:tcPr>
            <w:tcW w:w="1134" w:type="dxa"/>
          </w:tcPr>
          <w:p w14:paraId="2E535FAA" w14:textId="77777777" w:rsidR="00AF4D95" w:rsidRDefault="00AF4D95">
            <w:pPr>
              <w:spacing w:after="0" w:line="240" w:lineRule="auto"/>
              <w:rPr>
                <w:rFonts w:ascii="CenturyGothic" w:hAnsi="CenturyGothic" w:cs="CenturyGothic"/>
                <w:sz w:val="20"/>
                <w:szCs w:val="20"/>
              </w:rPr>
            </w:pPr>
          </w:p>
        </w:tc>
      </w:tr>
      <w:tr w:rsidR="00AF4D95" w14:paraId="6384E00F" w14:textId="77777777">
        <w:tc>
          <w:tcPr>
            <w:tcW w:w="783" w:type="dxa"/>
            <w:vMerge/>
            <w:vAlign w:val="center"/>
          </w:tcPr>
          <w:p w14:paraId="746AEF3A"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45688133"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requisitos da contratação</w:t>
            </w:r>
          </w:p>
        </w:tc>
        <w:tc>
          <w:tcPr>
            <w:tcW w:w="1134" w:type="dxa"/>
          </w:tcPr>
          <w:p w14:paraId="5531688E" w14:textId="77777777" w:rsidR="00AF4D95" w:rsidRDefault="00AF4D95">
            <w:pPr>
              <w:spacing w:after="0" w:line="240" w:lineRule="auto"/>
              <w:rPr>
                <w:rFonts w:ascii="CenturyGothic" w:hAnsi="CenturyGothic" w:cs="CenturyGothic"/>
                <w:sz w:val="20"/>
                <w:szCs w:val="20"/>
              </w:rPr>
            </w:pPr>
          </w:p>
        </w:tc>
      </w:tr>
      <w:tr w:rsidR="00AF4D95" w14:paraId="39589290" w14:textId="77777777">
        <w:tc>
          <w:tcPr>
            <w:tcW w:w="783" w:type="dxa"/>
            <w:vMerge/>
            <w:vAlign w:val="center"/>
          </w:tcPr>
          <w:p w14:paraId="7B947C6F"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A76982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estimativas</w:t>
            </w:r>
            <w:proofErr w:type="gramEnd"/>
            <w:r>
              <w:rPr>
                <w:rFonts w:ascii="CenturyGothic" w:eastAsia="Calibri" w:hAnsi="CenturyGothic" w:cs="CenturyGothic"/>
                <w:sz w:val="20"/>
                <w:szCs w:val="20"/>
              </w:rPr>
              <w:t xml:space="preserve"> das quantidades para contratação (memórias de cálculo) </w:t>
            </w:r>
            <w:r>
              <w:rPr>
                <w:rFonts w:ascii="CenturyGothic" w:eastAsia="Calibri" w:hAnsi="CenturyGothic" w:cs="CenturyGothic"/>
                <w:b/>
                <w:sz w:val="20"/>
                <w:szCs w:val="20"/>
              </w:rPr>
              <w:t>(OBRIGATÓRIO)</w:t>
            </w:r>
          </w:p>
        </w:tc>
        <w:tc>
          <w:tcPr>
            <w:tcW w:w="1134" w:type="dxa"/>
          </w:tcPr>
          <w:p w14:paraId="02B6C963" w14:textId="77777777" w:rsidR="00AF4D95" w:rsidRDefault="00AF4D95">
            <w:pPr>
              <w:spacing w:after="0" w:line="240" w:lineRule="auto"/>
              <w:rPr>
                <w:rFonts w:ascii="CenturyGothic" w:hAnsi="CenturyGothic" w:cs="CenturyGothic"/>
                <w:sz w:val="20"/>
                <w:szCs w:val="20"/>
              </w:rPr>
            </w:pPr>
          </w:p>
        </w:tc>
      </w:tr>
      <w:tr w:rsidR="00AF4D95" w14:paraId="5C8F51AE" w14:textId="77777777">
        <w:tc>
          <w:tcPr>
            <w:tcW w:w="783" w:type="dxa"/>
            <w:vMerge/>
            <w:vAlign w:val="center"/>
          </w:tcPr>
          <w:p w14:paraId="15FB6F9D"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69F5A795"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levantamento</w:t>
            </w:r>
            <w:proofErr w:type="gramEnd"/>
            <w:r>
              <w:rPr>
                <w:rFonts w:ascii="CenturyGothic" w:eastAsia="Calibri" w:hAnsi="CenturyGothic" w:cs="CenturyGothic"/>
                <w:sz w:val="20"/>
                <w:szCs w:val="20"/>
              </w:rPr>
              <w:t xml:space="preserve"> de mercado (análise das alternativas e justificativa técnica e econômica da escolha)</w:t>
            </w:r>
          </w:p>
        </w:tc>
        <w:tc>
          <w:tcPr>
            <w:tcW w:w="1134" w:type="dxa"/>
          </w:tcPr>
          <w:p w14:paraId="102AFF42" w14:textId="77777777" w:rsidR="00AF4D95" w:rsidRDefault="00AF4D95">
            <w:pPr>
              <w:spacing w:after="0" w:line="240" w:lineRule="auto"/>
              <w:rPr>
                <w:rFonts w:ascii="CenturyGothic" w:hAnsi="CenturyGothic" w:cs="CenturyGothic"/>
                <w:sz w:val="20"/>
                <w:szCs w:val="20"/>
              </w:rPr>
            </w:pPr>
          </w:p>
        </w:tc>
      </w:tr>
      <w:tr w:rsidR="00AF4D95" w14:paraId="410C8B4B" w14:textId="77777777">
        <w:tc>
          <w:tcPr>
            <w:tcW w:w="783" w:type="dxa"/>
            <w:vMerge/>
            <w:vAlign w:val="center"/>
          </w:tcPr>
          <w:p w14:paraId="013D5DBA"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2A41500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do valor da contratação (preços unitários, memórias de cálculos, opção pelo sigilo ou não até a conclusão da licitação) </w:t>
            </w:r>
            <w:r>
              <w:rPr>
                <w:rFonts w:ascii="CenturyGothic" w:eastAsia="Calibri" w:hAnsi="CenturyGothic" w:cs="CenturyGothic"/>
                <w:b/>
                <w:sz w:val="20"/>
                <w:szCs w:val="20"/>
              </w:rPr>
              <w:t>(OBRIGATÓRIO)</w:t>
            </w:r>
          </w:p>
        </w:tc>
        <w:tc>
          <w:tcPr>
            <w:tcW w:w="1134" w:type="dxa"/>
          </w:tcPr>
          <w:p w14:paraId="26A91EBA" w14:textId="77777777" w:rsidR="00AF4D95" w:rsidRDefault="00AF4D95">
            <w:pPr>
              <w:spacing w:after="0" w:line="240" w:lineRule="auto"/>
              <w:rPr>
                <w:rFonts w:ascii="CenturyGothic" w:hAnsi="CenturyGothic" w:cs="CenturyGothic"/>
                <w:sz w:val="20"/>
                <w:szCs w:val="20"/>
              </w:rPr>
            </w:pPr>
          </w:p>
        </w:tc>
      </w:tr>
      <w:tr w:rsidR="00AF4D95" w14:paraId="1E909AE7" w14:textId="77777777">
        <w:tc>
          <w:tcPr>
            <w:tcW w:w="783" w:type="dxa"/>
            <w:vMerge/>
            <w:vAlign w:val="center"/>
          </w:tcPr>
          <w:p w14:paraId="1948838B"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DEB2BA3"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descrição da solução (exigências de manutenção e assistência técnica, se for o caso)</w:t>
            </w:r>
          </w:p>
        </w:tc>
        <w:tc>
          <w:tcPr>
            <w:tcW w:w="1134" w:type="dxa"/>
          </w:tcPr>
          <w:p w14:paraId="11F5D247" w14:textId="77777777" w:rsidR="00AF4D95" w:rsidRDefault="00AF4D95">
            <w:pPr>
              <w:spacing w:after="0" w:line="240" w:lineRule="auto"/>
              <w:rPr>
                <w:rFonts w:ascii="CenturyGothic" w:hAnsi="CenturyGothic" w:cs="CenturyGothic"/>
                <w:sz w:val="20"/>
                <w:szCs w:val="20"/>
              </w:rPr>
            </w:pPr>
          </w:p>
        </w:tc>
      </w:tr>
      <w:tr w:rsidR="00AF4D95" w14:paraId="550338AA" w14:textId="77777777">
        <w:tc>
          <w:tcPr>
            <w:tcW w:w="783" w:type="dxa"/>
            <w:vMerge/>
            <w:vAlign w:val="center"/>
          </w:tcPr>
          <w:p w14:paraId="2C9350BC"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2A8CF458"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justificativa para parcelamento ou não do objeto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xml:space="preserve">, 9º, VII da IN SEGES 58/2022) </w:t>
            </w:r>
            <w:r>
              <w:rPr>
                <w:rFonts w:ascii="CenturyGothic" w:eastAsia="Calibri" w:hAnsi="CenturyGothic" w:cs="CenturyGothic"/>
                <w:b/>
                <w:sz w:val="20"/>
                <w:szCs w:val="20"/>
              </w:rPr>
              <w:t>(OBRIGATÓRIO)</w:t>
            </w:r>
          </w:p>
        </w:tc>
        <w:tc>
          <w:tcPr>
            <w:tcW w:w="1134" w:type="dxa"/>
          </w:tcPr>
          <w:p w14:paraId="7C86A8B6" w14:textId="77777777" w:rsidR="00AF4D95" w:rsidRDefault="00AF4D95">
            <w:pPr>
              <w:spacing w:after="0" w:line="240" w:lineRule="auto"/>
              <w:rPr>
                <w:rFonts w:ascii="CenturyGothic" w:hAnsi="CenturyGothic" w:cs="CenturyGothic"/>
                <w:sz w:val="20"/>
                <w:szCs w:val="20"/>
              </w:rPr>
            </w:pPr>
          </w:p>
        </w:tc>
      </w:tr>
      <w:tr w:rsidR="00AF4D95" w14:paraId="0AD57C27" w14:textId="77777777">
        <w:tc>
          <w:tcPr>
            <w:tcW w:w="783" w:type="dxa"/>
            <w:vMerge/>
            <w:vAlign w:val="center"/>
          </w:tcPr>
          <w:p w14:paraId="77A1B6FC"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1F5CA99"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IX – </w:t>
            </w:r>
            <w:proofErr w:type="gramStart"/>
            <w:r>
              <w:rPr>
                <w:rFonts w:ascii="CenturyGothic" w:eastAsia="Calibri" w:hAnsi="CenturyGothic" w:cs="CenturyGothic"/>
                <w:sz w:val="20"/>
                <w:szCs w:val="20"/>
              </w:rPr>
              <w:t>demonstrativo</w:t>
            </w:r>
            <w:proofErr w:type="gramEnd"/>
            <w:r>
              <w:rPr>
                <w:rFonts w:ascii="CenturyGothic" w:eastAsia="Calibri" w:hAnsi="CenturyGothic" w:cs="CenturyGothic"/>
                <w:sz w:val="20"/>
                <w:szCs w:val="20"/>
              </w:rPr>
              <w:t xml:space="preserve"> dos resultados pretendidos</w:t>
            </w:r>
          </w:p>
        </w:tc>
        <w:tc>
          <w:tcPr>
            <w:tcW w:w="1134" w:type="dxa"/>
          </w:tcPr>
          <w:p w14:paraId="1D6A1C89" w14:textId="77777777" w:rsidR="00AF4D95" w:rsidRDefault="00AF4D95">
            <w:pPr>
              <w:spacing w:after="0" w:line="240" w:lineRule="auto"/>
              <w:rPr>
                <w:rFonts w:ascii="CenturyGothic" w:hAnsi="CenturyGothic" w:cs="CenturyGothic"/>
                <w:sz w:val="20"/>
                <w:szCs w:val="20"/>
              </w:rPr>
            </w:pPr>
          </w:p>
        </w:tc>
      </w:tr>
      <w:tr w:rsidR="00AF4D95" w14:paraId="7DC2AA14" w14:textId="77777777">
        <w:tc>
          <w:tcPr>
            <w:tcW w:w="783" w:type="dxa"/>
            <w:vMerge/>
            <w:vAlign w:val="center"/>
          </w:tcPr>
          <w:p w14:paraId="3B08A97A"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565A87D5"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 – </w:t>
            </w:r>
            <w:proofErr w:type="gramStart"/>
            <w:r>
              <w:rPr>
                <w:rFonts w:ascii="CenturyGothic" w:eastAsia="Calibri" w:hAnsi="CenturyGothic" w:cs="CenturyGothic"/>
                <w:sz w:val="20"/>
                <w:szCs w:val="20"/>
              </w:rPr>
              <w:t>providências</w:t>
            </w:r>
            <w:proofErr w:type="gramEnd"/>
            <w:r>
              <w:rPr>
                <w:rFonts w:ascii="CenturyGothic" w:eastAsia="Calibri" w:hAnsi="CenturyGothic" w:cs="CenturyGothic"/>
                <w:sz w:val="20"/>
                <w:szCs w:val="20"/>
              </w:rPr>
              <w:t xml:space="preserve"> prévias à contratação</w:t>
            </w:r>
          </w:p>
        </w:tc>
        <w:tc>
          <w:tcPr>
            <w:tcW w:w="1134" w:type="dxa"/>
          </w:tcPr>
          <w:p w14:paraId="6A19E066" w14:textId="77777777" w:rsidR="00AF4D95" w:rsidRDefault="00AF4D95">
            <w:pPr>
              <w:spacing w:after="0" w:line="240" w:lineRule="auto"/>
              <w:rPr>
                <w:rFonts w:ascii="CenturyGothic" w:hAnsi="CenturyGothic" w:cs="CenturyGothic"/>
                <w:sz w:val="20"/>
                <w:szCs w:val="20"/>
              </w:rPr>
            </w:pPr>
          </w:p>
        </w:tc>
      </w:tr>
      <w:tr w:rsidR="00AF4D95" w14:paraId="4EC9B688" w14:textId="77777777">
        <w:tc>
          <w:tcPr>
            <w:tcW w:w="783" w:type="dxa"/>
            <w:vMerge/>
            <w:vAlign w:val="center"/>
          </w:tcPr>
          <w:p w14:paraId="3003B93A"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9E5B892"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 – contratações correlatas ou interdependentes</w:t>
            </w:r>
          </w:p>
        </w:tc>
        <w:tc>
          <w:tcPr>
            <w:tcW w:w="1134" w:type="dxa"/>
          </w:tcPr>
          <w:p w14:paraId="1CE66BFE" w14:textId="77777777" w:rsidR="00AF4D95" w:rsidRDefault="00AF4D95">
            <w:pPr>
              <w:spacing w:after="0" w:line="240" w:lineRule="auto"/>
              <w:rPr>
                <w:rFonts w:ascii="CenturyGothic" w:hAnsi="CenturyGothic" w:cs="CenturyGothic"/>
                <w:sz w:val="20"/>
                <w:szCs w:val="20"/>
              </w:rPr>
            </w:pPr>
          </w:p>
        </w:tc>
      </w:tr>
      <w:tr w:rsidR="00AF4D95" w14:paraId="214B86DD" w14:textId="77777777">
        <w:tc>
          <w:tcPr>
            <w:tcW w:w="783" w:type="dxa"/>
            <w:vMerge/>
            <w:vAlign w:val="center"/>
          </w:tcPr>
          <w:p w14:paraId="2B6C4F48"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752A48C2"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XII – descrição de impactos ambientais e medidas mitigadoras</w:t>
            </w:r>
          </w:p>
        </w:tc>
        <w:tc>
          <w:tcPr>
            <w:tcW w:w="1134" w:type="dxa"/>
          </w:tcPr>
          <w:p w14:paraId="72361EE1" w14:textId="77777777" w:rsidR="00AF4D95" w:rsidRDefault="00AF4D95">
            <w:pPr>
              <w:spacing w:after="0" w:line="240" w:lineRule="auto"/>
              <w:rPr>
                <w:rFonts w:ascii="CenturyGothic" w:hAnsi="CenturyGothic" w:cs="CenturyGothic"/>
                <w:sz w:val="20"/>
                <w:szCs w:val="20"/>
              </w:rPr>
            </w:pPr>
          </w:p>
        </w:tc>
      </w:tr>
      <w:tr w:rsidR="00AF4D95" w14:paraId="14056A02" w14:textId="77777777">
        <w:tc>
          <w:tcPr>
            <w:tcW w:w="783" w:type="dxa"/>
            <w:vMerge/>
            <w:vAlign w:val="center"/>
          </w:tcPr>
          <w:p w14:paraId="6981A021"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2CE8F5A5"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XIII – posicionamento conclusivo sobre a contratação </w:t>
            </w:r>
            <w:r>
              <w:rPr>
                <w:rFonts w:ascii="CenturyGothic" w:eastAsia="Calibri" w:hAnsi="CenturyGothic" w:cs="CenturyGothic"/>
                <w:b/>
                <w:sz w:val="20"/>
                <w:szCs w:val="20"/>
              </w:rPr>
              <w:t>(OBRIGATÓRIO)</w:t>
            </w:r>
          </w:p>
        </w:tc>
        <w:tc>
          <w:tcPr>
            <w:tcW w:w="1134" w:type="dxa"/>
          </w:tcPr>
          <w:p w14:paraId="002484C0" w14:textId="77777777" w:rsidR="00AF4D95" w:rsidRDefault="00AF4D95">
            <w:pPr>
              <w:spacing w:after="0" w:line="240" w:lineRule="auto"/>
              <w:rPr>
                <w:rFonts w:ascii="CenturyGothic" w:hAnsi="CenturyGothic" w:cs="CenturyGothic"/>
                <w:sz w:val="20"/>
                <w:szCs w:val="20"/>
              </w:rPr>
            </w:pPr>
          </w:p>
        </w:tc>
      </w:tr>
      <w:tr w:rsidR="00AF4D95" w14:paraId="2AC1643C" w14:textId="77777777">
        <w:tc>
          <w:tcPr>
            <w:tcW w:w="9224" w:type="dxa"/>
            <w:gridSpan w:val="4"/>
            <w:vAlign w:val="center"/>
          </w:tcPr>
          <w:p w14:paraId="2EC0814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 Análise de risco preliminar (ARP) (art. 18, inciso X e 72, I da Lei 14.133/2021)</w:t>
            </w:r>
          </w:p>
        </w:tc>
        <w:tc>
          <w:tcPr>
            <w:tcW w:w="1134" w:type="dxa"/>
          </w:tcPr>
          <w:p w14:paraId="2A2D667C" w14:textId="77777777" w:rsidR="00AF4D95" w:rsidRDefault="00AF4D95">
            <w:pPr>
              <w:spacing w:after="0" w:line="240" w:lineRule="auto"/>
              <w:rPr>
                <w:rFonts w:ascii="CenturyGothic" w:hAnsi="CenturyGothic" w:cs="CenturyGothic"/>
                <w:sz w:val="20"/>
                <w:szCs w:val="20"/>
              </w:rPr>
            </w:pPr>
          </w:p>
        </w:tc>
      </w:tr>
      <w:tr w:rsidR="00AF4D95" w14:paraId="2B8BF153" w14:textId="77777777">
        <w:tc>
          <w:tcPr>
            <w:tcW w:w="9224" w:type="dxa"/>
            <w:gridSpan w:val="4"/>
            <w:vAlign w:val="center"/>
          </w:tcPr>
          <w:p w14:paraId="582F2CAF" w14:textId="77777777" w:rsidR="00AF4D95" w:rsidRDefault="00000000">
            <w:pPr>
              <w:spacing w:after="60" w:line="240" w:lineRule="auto"/>
              <w:rPr>
                <w:rFonts w:ascii="CenturyGothic" w:hAnsi="CenturyGothic" w:cs="CenturyGothic"/>
                <w:sz w:val="20"/>
                <w:szCs w:val="20"/>
              </w:rPr>
            </w:pPr>
            <w:commentRangeStart w:id="0"/>
            <w:r>
              <w:rPr>
                <w:rFonts w:ascii="CenturyGothic" w:eastAsia="Calibri" w:hAnsi="CenturyGothic" w:cs="CenturyGothic"/>
                <w:sz w:val="20"/>
                <w:szCs w:val="20"/>
              </w:rPr>
              <w:t>4- Minuta do aviso de contratação direta (Decreto Estadual 68.304/2024) e de contrato, se for o caso</w:t>
            </w:r>
            <w:commentRangeEnd w:id="0"/>
            <w:r>
              <w:commentReference w:id="0"/>
            </w:r>
          </w:p>
        </w:tc>
        <w:tc>
          <w:tcPr>
            <w:tcW w:w="1134" w:type="dxa"/>
          </w:tcPr>
          <w:p w14:paraId="24D21C14" w14:textId="77777777" w:rsidR="00AF4D95" w:rsidRDefault="00AF4D95">
            <w:pPr>
              <w:spacing w:after="0" w:line="240" w:lineRule="auto"/>
              <w:rPr>
                <w:rFonts w:ascii="CenturyGothic" w:hAnsi="CenturyGothic" w:cs="CenturyGothic"/>
                <w:sz w:val="20"/>
                <w:szCs w:val="20"/>
              </w:rPr>
            </w:pPr>
          </w:p>
        </w:tc>
      </w:tr>
      <w:tr w:rsidR="00AF4D95" w14:paraId="2674B799" w14:textId="77777777">
        <w:tc>
          <w:tcPr>
            <w:tcW w:w="9224" w:type="dxa"/>
            <w:gridSpan w:val="4"/>
            <w:vAlign w:val="center"/>
          </w:tcPr>
          <w:p w14:paraId="32B5D0A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5- Termo de referência final (art. 6º., XXIII e 72, I da Lei 14.133/2021)</w:t>
            </w:r>
          </w:p>
        </w:tc>
        <w:tc>
          <w:tcPr>
            <w:tcW w:w="1134" w:type="dxa"/>
          </w:tcPr>
          <w:p w14:paraId="04114AF1" w14:textId="77777777" w:rsidR="00AF4D95" w:rsidRDefault="00AF4D95">
            <w:pPr>
              <w:spacing w:after="0" w:line="240" w:lineRule="auto"/>
              <w:rPr>
                <w:rFonts w:ascii="CenturyGothic" w:hAnsi="CenturyGothic" w:cs="CenturyGothic"/>
                <w:sz w:val="20"/>
                <w:szCs w:val="20"/>
              </w:rPr>
            </w:pPr>
          </w:p>
        </w:tc>
      </w:tr>
      <w:tr w:rsidR="00AF4D95" w14:paraId="6E464F1A" w14:textId="77777777">
        <w:tc>
          <w:tcPr>
            <w:tcW w:w="9224" w:type="dxa"/>
            <w:gridSpan w:val="4"/>
            <w:vAlign w:val="center"/>
          </w:tcPr>
          <w:p w14:paraId="66B43D53"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6- Autorização da autoridade competente para o início da fase preparatória (art. 1º., inciso I, item a da Portaria GR 8.321/2024 e art. 18 da Lei 14.133/2021) – documento elaborado pela Compras</w:t>
            </w:r>
          </w:p>
        </w:tc>
        <w:tc>
          <w:tcPr>
            <w:tcW w:w="1134" w:type="dxa"/>
          </w:tcPr>
          <w:p w14:paraId="2BA183B4" w14:textId="77777777" w:rsidR="00AF4D95" w:rsidRDefault="00AF4D95">
            <w:pPr>
              <w:spacing w:after="0" w:line="240" w:lineRule="auto"/>
              <w:rPr>
                <w:rFonts w:ascii="CenturyGothic" w:hAnsi="CenturyGothic" w:cs="CenturyGothic"/>
                <w:sz w:val="20"/>
                <w:szCs w:val="20"/>
              </w:rPr>
            </w:pPr>
          </w:p>
        </w:tc>
      </w:tr>
      <w:tr w:rsidR="00AF4D95" w14:paraId="2942FD5A" w14:textId="77777777">
        <w:tc>
          <w:tcPr>
            <w:tcW w:w="9224" w:type="dxa"/>
            <w:gridSpan w:val="4"/>
            <w:vAlign w:val="center"/>
          </w:tcPr>
          <w:p w14:paraId="1A5599ED"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7- Abertura de processo SEI (Decreto Estadual 67.641/2023)</w:t>
            </w:r>
          </w:p>
        </w:tc>
        <w:tc>
          <w:tcPr>
            <w:tcW w:w="1134" w:type="dxa"/>
          </w:tcPr>
          <w:p w14:paraId="60FEC7C7" w14:textId="77777777" w:rsidR="00AF4D95" w:rsidRDefault="00AF4D95">
            <w:pPr>
              <w:spacing w:after="0" w:line="240" w:lineRule="auto"/>
              <w:rPr>
                <w:rFonts w:ascii="CenturyGothic" w:hAnsi="CenturyGothic" w:cs="CenturyGothic"/>
                <w:sz w:val="20"/>
                <w:szCs w:val="20"/>
              </w:rPr>
            </w:pPr>
          </w:p>
        </w:tc>
      </w:tr>
      <w:tr w:rsidR="00AF4D95" w14:paraId="5052A018" w14:textId="77777777">
        <w:tc>
          <w:tcPr>
            <w:tcW w:w="9224" w:type="dxa"/>
            <w:gridSpan w:val="4"/>
            <w:vAlign w:val="center"/>
          </w:tcPr>
          <w:p w14:paraId="09FE3A4B"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8- Designação do agente de contratação publicada no DOESP (art. 8º. Da Lei 14.133/2021, art. 1º., inciso I, item b da Portaria GR 8.321/2024 e Portaria GR 8.368/2024)</w:t>
            </w:r>
          </w:p>
        </w:tc>
        <w:tc>
          <w:tcPr>
            <w:tcW w:w="1134" w:type="dxa"/>
          </w:tcPr>
          <w:p w14:paraId="790F057E" w14:textId="77777777" w:rsidR="00AF4D95" w:rsidRDefault="00AF4D95">
            <w:pPr>
              <w:spacing w:after="0" w:line="240" w:lineRule="auto"/>
              <w:rPr>
                <w:rFonts w:ascii="CenturyGothic" w:hAnsi="CenturyGothic" w:cs="CenturyGothic"/>
                <w:sz w:val="20"/>
                <w:szCs w:val="20"/>
              </w:rPr>
            </w:pPr>
          </w:p>
        </w:tc>
      </w:tr>
      <w:tr w:rsidR="00AF4D95" w14:paraId="6ED38146" w14:textId="77777777">
        <w:tc>
          <w:tcPr>
            <w:tcW w:w="9224" w:type="dxa"/>
            <w:gridSpan w:val="4"/>
            <w:vAlign w:val="center"/>
          </w:tcPr>
          <w:p w14:paraId="0CD49329" w14:textId="77777777" w:rsidR="00AF4D95" w:rsidRDefault="00000000">
            <w:pPr>
              <w:spacing w:after="60" w:line="240" w:lineRule="auto"/>
              <w:rPr>
                <w:rFonts w:ascii="CenturyGothic" w:hAnsi="CenturyGothic" w:cs="CenturyGothic"/>
                <w:sz w:val="20"/>
                <w:szCs w:val="20"/>
              </w:rPr>
            </w:pPr>
            <w:commentRangeStart w:id="1"/>
            <w:r>
              <w:rPr>
                <w:rFonts w:ascii="CenturyGothic" w:eastAsia="Calibri" w:hAnsi="CenturyGothic" w:cs="CenturyGothic"/>
                <w:sz w:val="20"/>
                <w:szCs w:val="20"/>
              </w:rPr>
              <w:t>9- Solicitação de cotação para fornecedores (art. 23, §1º., IV da Lei 14.133/2021)</w:t>
            </w:r>
            <w:commentRangeEnd w:id="1"/>
            <w:r>
              <w:commentReference w:id="1"/>
            </w:r>
          </w:p>
        </w:tc>
        <w:tc>
          <w:tcPr>
            <w:tcW w:w="1134" w:type="dxa"/>
          </w:tcPr>
          <w:p w14:paraId="521E4896" w14:textId="77777777" w:rsidR="00AF4D95" w:rsidRDefault="00AF4D95">
            <w:pPr>
              <w:spacing w:after="0" w:line="240" w:lineRule="auto"/>
              <w:rPr>
                <w:rFonts w:ascii="CenturyGothic" w:hAnsi="CenturyGothic" w:cs="CenturyGothic"/>
                <w:sz w:val="20"/>
                <w:szCs w:val="20"/>
              </w:rPr>
            </w:pPr>
          </w:p>
        </w:tc>
      </w:tr>
      <w:tr w:rsidR="00AF4D95" w14:paraId="092CBEA6" w14:textId="77777777">
        <w:tc>
          <w:tcPr>
            <w:tcW w:w="9224" w:type="dxa"/>
            <w:gridSpan w:val="4"/>
            <w:vAlign w:val="center"/>
          </w:tcPr>
          <w:p w14:paraId="43135204"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10- Pesquisa de preços – Valor estimado da contratação (art. 18, IV, 23 e 72, II e VII da Lei 14.133/2021 e Decreto Estadual 67.888/2023) – incluir e-mail e orçamentos, se for o caso</w:t>
            </w:r>
          </w:p>
        </w:tc>
        <w:tc>
          <w:tcPr>
            <w:tcW w:w="1134" w:type="dxa"/>
          </w:tcPr>
          <w:p w14:paraId="573E3965" w14:textId="77777777" w:rsidR="00AF4D95" w:rsidRDefault="00AF4D95">
            <w:pPr>
              <w:spacing w:after="0" w:line="240" w:lineRule="auto"/>
              <w:rPr>
                <w:rFonts w:ascii="CenturyGothic" w:hAnsi="CenturyGothic" w:cs="CenturyGothic"/>
                <w:sz w:val="20"/>
                <w:szCs w:val="20"/>
              </w:rPr>
            </w:pPr>
          </w:p>
        </w:tc>
      </w:tr>
      <w:tr w:rsidR="00AF4D95" w14:paraId="6301C6BD" w14:textId="77777777">
        <w:tc>
          <w:tcPr>
            <w:tcW w:w="9224" w:type="dxa"/>
            <w:gridSpan w:val="4"/>
            <w:vAlign w:val="center"/>
          </w:tcPr>
          <w:p w14:paraId="149A8973"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11- Pesquisa de preços – Justificativa de preços (art. 7º. Do Decreto Estadual 67.888/2023 e art. 72, VII da Lei 14.133/2021)</w:t>
            </w:r>
          </w:p>
        </w:tc>
        <w:tc>
          <w:tcPr>
            <w:tcW w:w="1134" w:type="dxa"/>
          </w:tcPr>
          <w:p w14:paraId="0797BB86" w14:textId="77777777" w:rsidR="00AF4D95" w:rsidRDefault="00AF4D95">
            <w:pPr>
              <w:spacing w:after="0" w:line="240" w:lineRule="auto"/>
              <w:rPr>
                <w:rFonts w:ascii="CenturyGothic" w:hAnsi="CenturyGothic" w:cs="CenturyGothic"/>
                <w:sz w:val="20"/>
                <w:szCs w:val="20"/>
              </w:rPr>
            </w:pPr>
          </w:p>
        </w:tc>
      </w:tr>
      <w:tr w:rsidR="00AF4D95" w14:paraId="2046398F" w14:textId="77777777">
        <w:tc>
          <w:tcPr>
            <w:tcW w:w="9224" w:type="dxa"/>
            <w:gridSpan w:val="4"/>
            <w:vAlign w:val="center"/>
          </w:tcPr>
          <w:p w14:paraId="5632304D"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12- Grade de Preços – Sistema Mercúrio, com todas as cotações obtidas</w:t>
            </w:r>
          </w:p>
        </w:tc>
        <w:tc>
          <w:tcPr>
            <w:tcW w:w="1134" w:type="dxa"/>
          </w:tcPr>
          <w:p w14:paraId="5E73EC89" w14:textId="77777777" w:rsidR="00AF4D95" w:rsidRDefault="00AF4D95">
            <w:pPr>
              <w:spacing w:after="0" w:line="240" w:lineRule="auto"/>
              <w:rPr>
                <w:rFonts w:ascii="CenturyGothic" w:hAnsi="CenturyGothic" w:cs="CenturyGothic"/>
                <w:sz w:val="20"/>
                <w:szCs w:val="20"/>
              </w:rPr>
            </w:pPr>
          </w:p>
        </w:tc>
      </w:tr>
      <w:tr w:rsidR="00AF4D95" w14:paraId="44728B47" w14:textId="77777777">
        <w:tc>
          <w:tcPr>
            <w:tcW w:w="9224" w:type="dxa"/>
            <w:gridSpan w:val="4"/>
            <w:vAlign w:val="center"/>
          </w:tcPr>
          <w:p w14:paraId="411AEB1B"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13- Reserva(s) Financeira(s) (valor e centro de despesa) (art. 72, IV da Lei 14.133/2021)</w:t>
            </w:r>
          </w:p>
        </w:tc>
        <w:tc>
          <w:tcPr>
            <w:tcW w:w="1134" w:type="dxa"/>
          </w:tcPr>
          <w:p w14:paraId="40BA4193" w14:textId="77777777" w:rsidR="00AF4D95" w:rsidRDefault="00AF4D95">
            <w:pPr>
              <w:spacing w:after="0" w:line="240" w:lineRule="auto"/>
              <w:rPr>
                <w:rFonts w:ascii="CenturyGothic" w:hAnsi="CenturyGothic" w:cs="CenturyGothic"/>
                <w:sz w:val="20"/>
                <w:szCs w:val="20"/>
              </w:rPr>
            </w:pPr>
          </w:p>
        </w:tc>
      </w:tr>
      <w:tr w:rsidR="00AF4D95" w14:paraId="5202A62B" w14:textId="77777777">
        <w:tc>
          <w:tcPr>
            <w:tcW w:w="9224" w:type="dxa"/>
            <w:gridSpan w:val="4"/>
            <w:vAlign w:val="center"/>
          </w:tcPr>
          <w:p w14:paraId="79560BB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14- Documento de Compra Mercúrio assinado pela autoridade competente que </w:t>
            </w:r>
            <w:proofErr w:type="gramStart"/>
            <w:r>
              <w:rPr>
                <w:rFonts w:ascii="CenturyGothic" w:eastAsia="Calibri" w:hAnsi="CenturyGothic" w:cs="CenturyGothic"/>
                <w:sz w:val="20"/>
                <w:szCs w:val="20"/>
              </w:rPr>
              <w:t>contém Justificativa</w:t>
            </w:r>
            <w:proofErr w:type="gramEnd"/>
            <w:r>
              <w:rPr>
                <w:rFonts w:ascii="CenturyGothic" w:eastAsia="Calibri" w:hAnsi="CenturyGothic" w:cs="CenturyGothic"/>
                <w:sz w:val="20"/>
                <w:szCs w:val="20"/>
              </w:rPr>
              <w:t xml:space="preserve"> técnica de enquadramento da contratação à hipótese do art. 75, I e II da Lei 14.133/2021</w:t>
            </w:r>
          </w:p>
        </w:tc>
        <w:tc>
          <w:tcPr>
            <w:tcW w:w="1134" w:type="dxa"/>
          </w:tcPr>
          <w:p w14:paraId="750B6A87" w14:textId="77777777" w:rsidR="00AF4D95" w:rsidRDefault="00AF4D95">
            <w:pPr>
              <w:spacing w:after="0" w:line="240" w:lineRule="auto"/>
              <w:rPr>
                <w:rFonts w:ascii="CenturyGothic" w:hAnsi="CenturyGothic" w:cs="CenturyGothic"/>
                <w:sz w:val="20"/>
                <w:szCs w:val="20"/>
              </w:rPr>
            </w:pPr>
          </w:p>
        </w:tc>
      </w:tr>
      <w:tr w:rsidR="00AF4D95" w14:paraId="79771144" w14:textId="77777777">
        <w:tc>
          <w:tcPr>
            <w:tcW w:w="9224" w:type="dxa"/>
            <w:gridSpan w:val="4"/>
            <w:vAlign w:val="center"/>
          </w:tcPr>
          <w:p w14:paraId="4AAD9377"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15- Aviso de contratação direta (Decreto Estadual 68.304/2024) e de contrato, se for o caso</w:t>
            </w:r>
          </w:p>
        </w:tc>
        <w:tc>
          <w:tcPr>
            <w:tcW w:w="1134" w:type="dxa"/>
          </w:tcPr>
          <w:p w14:paraId="7FFF1FE2" w14:textId="77777777" w:rsidR="00AF4D95" w:rsidRDefault="00AF4D95">
            <w:pPr>
              <w:spacing w:after="0" w:line="240" w:lineRule="auto"/>
              <w:rPr>
                <w:rFonts w:ascii="CenturyGothic" w:hAnsi="CenturyGothic" w:cs="CenturyGothic"/>
                <w:sz w:val="20"/>
                <w:szCs w:val="20"/>
              </w:rPr>
            </w:pPr>
          </w:p>
        </w:tc>
      </w:tr>
      <w:tr w:rsidR="00AF4D95" w14:paraId="40DB9282" w14:textId="77777777">
        <w:tc>
          <w:tcPr>
            <w:tcW w:w="783" w:type="dxa"/>
            <w:vMerge w:val="restart"/>
            <w:textDirection w:val="btLr"/>
            <w:vAlign w:val="center"/>
          </w:tcPr>
          <w:p w14:paraId="67DE5AC2" w14:textId="77777777" w:rsidR="00AF4D95"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584CA475"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Definição do objeto (natureza, quantitativo, prazo do contrato e possibilidade de prorrogação)</w:t>
            </w:r>
          </w:p>
        </w:tc>
        <w:tc>
          <w:tcPr>
            <w:tcW w:w="1134" w:type="dxa"/>
          </w:tcPr>
          <w:p w14:paraId="0F4E107F" w14:textId="77777777" w:rsidR="00AF4D95" w:rsidRDefault="00AF4D95">
            <w:pPr>
              <w:spacing w:after="0" w:line="240" w:lineRule="auto"/>
              <w:rPr>
                <w:rFonts w:ascii="CenturyGothic" w:hAnsi="CenturyGothic" w:cs="CenturyGothic"/>
                <w:sz w:val="20"/>
                <w:szCs w:val="20"/>
              </w:rPr>
            </w:pPr>
          </w:p>
        </w:tc>
      </w:tr>
      <w:tr w:rsidR="00AF4D95" w14:paraId="44AADAD2" w14:textId="77777777">
        <w:tc>
          <w:tcPr>
            <w:tcW w:w="783" w:type="dxa"/>
            <w:vMerge/>
            <w:vAlign w:val="center"/>
          </w:tcPr>
          <w:p w14:paraId="42904BCF"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34B92216"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Fundamentação da contratação</w:t>
            </w:r>
          </w:p>
        </w:tc>
        <w:tc>
          <w:tcPr>
            <w:tcW w:w="1134" w:type="dxa"/>
          </w:tcPr>
          <w:p w14:paraId="3D5D7052" w14:textId="77777777" w:rsidR="00AF4D95" w:rsidRDefault="00AF4D95">
            <w:pPr>
              <w:spacing w:after="0" w:line="240" w:lineRule="auto"/>
              <w:rPr>
                <w:rFonts w:ascii="CenturyGothic" w:hAnsi="CenturyGothic" w:cs="CenturyGothic"/>
                <w:sz w:val="20"/>
                <w:szCs w:val="20"/>
              </w:rPr>
            </w:pPr>
          </w:p>
        </w:tc>
      </w:tr>
      <w:tr w:rsidR="00AF4D95" w14:paraId="43E19F90" w14:textId="77777777">
        <w:tc>
          <w:tcPr>
            <w:tcW w:w="783" w:type="dxa"/>
            <w:vMerge/>
            <w:vAlign w:val="center"/>
          </w:tcPr>
          <w:p w14:paraId="69998CBE"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42B948CA"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Descrição da solução (considerando o ciclo do objeto)</w:t>
            </w:r>
          </w:p>
        </w:tc>
        <w:tc>
          <w:tcPr>
            <w:tcW w:w="1134" w:type="dxa"/>
          </w:tcPr>
          <w:p w14:paraId="592A3936" w14:textId="77777777" w:rsidR="00AF4D95" w:rsidRDefault="00AF4D95">
            <w:pPr>
              <w:spacing w:after="0" w:line="240" w:lineRule="auto"/>
              <w:rPr>
                <w:rFonts w:ascii="CenturyGothic" w:hAnsi="CenturyGothic" w:cs="CenturyGothic"/>
                <w:sz w:val="20"/>
                <w:szCs w:val="20"/>
              </w:rPr>
            </w:pPr>
          </w:p>
        </w:tc>
      </w:tr>
      <w:tr w:rsidR="00AF4D95" w14:paraId="74D8E144" w14:textId="77777777">
        <w:tc>
          <w:tcPr>
            <w:tcW w:w="783" w:type="dxa"/>
            <w:vMerge/>
            <w:vAlign w:val="center"/>
          </w:tcPr>
          <w:p w14:paraId="41B33413"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2E191CD"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Requisitos da contratação</w:t>
            </w:r>
          </w:p>
        </w:tc>
        <w:tc>
          <w:tcPr>
            <w:tcW w:w="1134" w:type="dxa"/>
          </w:tcPr>
          <w:p w14:paraId="72A3113A" w14:textId="77777777" w:rsidR="00AF4D95" w:rsidRDefault="00AF4D95">
            <w:pPr>
              <w:spacing w:after="0" w:line="240" w:lineRule="auto"/>
              <w:rPr>
                <w:rFonts w:ascii="CenturyGothic" w:hAnsi="CenturyGothic" w:cs="CenturyGothic"/>
                <w:sz w:val="20"/>
                <w:szCs w:val="20"/>
              </w:rPr>
            </w:pPr>
          </w:p>
        </w:tc>
      </w:tr>
      <w:tr w:rsidR="00AF4D95" w14:paraId="3D4450B3" w14:textId="77777777">
        <w:tc>
          <w:tcPr>
            <w:tcW w:w="783" w:type="dxa"/>
            <w:vMerge/>
            <w:vAlign w:val="center"/>
          </w:tcPr>
          <w:p w14:paraId="3F46F001"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F722B69"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execução do objeto</w:t>
            </w:r>
          </w:p>
        </w:tc>
        <w:tc>
          <w:tcPr>
            <w:tcW w:w="1134" w:type="dxa"/>
          </w:tcPr>
          <w:p w14:paraId="79F814D6" w14:textId="77777777" w:rsidR="00AF4D95" w:rsidRDefault="00AF4D95">
            <w:pPr>
              <w:spacing w:after="0" w:line="240" w:lineRule="auto"/>
              <w:rPr>
                <w:rFonts w:ascii="CenturyGothic" w:hAnsi="CenturyGothic" w:cs="CenturyGothic"/>
                <w:sz w:val="20"/>
                <w:szCs w:val="20"/>
              </w:rPr>
            </w:pPr>
          </w:p>
        </w:tc>
      </w:tr>
      <w:tr w:rsidR="00AF4D95" w14:paraId="3E444F25" w14:textId="77777777">
        <w:tc>
          <w:tcPr>
            <w:tcW w:w="783" w:type="dxa"/>
            <w:vMerge/>
            <w:vAlign w:val="center"/>
          </w:tcPr>
          <w:p w14:paraId="00D8BFB8"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163F9D69"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gestão do contrato (fiscalização)</w:t>
            </w:r>
          </w:p>
        </w:tc>
        <w:tc>
          <w:tcPr>
            <w:tcW w:w="1134" w:type="dxa"/>
          </w:tcPr>
          <w:p w14:paraId="21867507" w14:textId="77777777" w:rsidR="00AF4D95" w:rsidRDefault="00AF4D95">
            <w:pPr>
              <w:spacing w:after="0" w:line="240" w:lineRule="auto"/>
              <w:rPr>
                <w:rFonts w:ascii="CenturyGothic" w:hAnsi="CenturyGothic" w:cs="CenturyGothic"/>
                <w:sz w:val="20"/>
                <w:szCs w:val="20"/>
              </w:rPr>
            </w:pPr>
          </w:p>
        </w:tc>
      </w:tr>
      <w:tr w:rsidR="00AF4D95" w14:paraId="1FE830DC" w14:textId="77777777">
        <w:tc>
          <w:tcPr>
            <w:tcW w:w="783" w:type="dxa"/>
            <w:vMerge/>
            <w:vAlign w:val="center"/>
          </w:tcPr>
          <w:p w14:paraId="5D9D061C"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6C00433A"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Critérios de medição e pagamento</w:t>
            </w:r>
          </w:p>
        </w:tc>
        <w:tc>
          <w:tcPr>
            <w:tcW w:w="1134" w:type="dxa"/>
          </w:tcPr>
          <w:p w14:paraId="611FE6DA" w14:textId="77777777" w:rsidR="00AF4D95" w:rsidRDefault="00AF4D95">
            <w:pPr>
              <w:spacing w:after="0" w:line="240" w:lineRule="auto"/>
              <w:rPr>
                <w:rFonts w:ascii="CenturyGothic" w:hAnsi="CenturyGothic" w:cs="CenturyGothic"/>
                <w:sz w:val="20"/>
                <w:szCs w:val="20"/>
              </w:rPr>
            </w:pPr>
          </w:p>
        </w:tc>
      </w:tr>
      <w:tr w:rsidR="00AF4D95" w14:paraId="18234CE9" w14:textId="77777777">
        <w:tc>
          <w:tcPr>
            <w:tcW w:w="783" w:type="dxa"/>
            <w:vMerge/>
            <w:vAlign w:val="center"/>
          </w:tcPr>
          <w:p w14:paraId="29A71E79"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B48C46D"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Forma e critérios de seleção do fornecedor</w:t>
            </w:r>
          </w:p>
        </w:tc>
        <w:tc>
          <w:tcPr>
            <w:tcW w:w="1134" w:type="dxa"/>
          </w:tcPr>
          <w:p w14:paraId="01A4537B" w14:textId="77777777" w:rsidR="00AF4D95" w:rsidRDefault="00AF4D95">
            <w:pPr>
              <w:spacing w:after="0" w:line="240" w:lineRule="auto"/>
              <w:rPr>
                <w:rFonts w:ascii="CenturyGothic" w:hAnsi="CenturyGothic" w:cs="CenturyGothic"/>
                <w:sz w:val="20"/>
                <w:szCs w:val="20"/>
              </w:rPr>
            </w:pPr>
          </w:p>
        </w:tc>
      </w:tr>
      <w:tr w:rsidR="00AF4D95" w14:paraId="03D516CE" w14:textId="77777777">
        <w:tc>
          <w:tcPr>
            <w:tcW w:w="783" w:type="dxa"/>
            <w:vMerge/>
            <w:vAlign w:val="center"/>
          </w:tcPr>
          <w:p w14:paraId="1D4A351B"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42E3FD1A"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Estimativa de valor da contratação</w:t>
            </w:r>
          </w:p>
        </w:tc>
        <w:tc>
          <w:tcPr>
            <w:tcW w:w="1134" w:type="dxa"/>
          </w:tcPr>
          <w:p w14:paraId="3F7197B0" w14:textId="77777777" w:rsidR="00AF4D95" w:rsidRDefault="00AF4D95">
            <w:pPr>
              <w:spacing w:after="0" w:line="240" w:lineRule="auto"/>
              <w:rPr>
                <w:rFonts w:ascii="CenturyGothic" w:hAnsi="CenturyGothic" w:cs="CenturyGothic"/>
                <w:sz w:val="20"/>
                <w:szCs w:val="20"/>
              </w:rPr>
            </w:pPr>
          </w:p>
        </w:tc>
      </w:tr>
      <w:tr w:rsidR="00AF4D95" w14:paraId="53FD0D20" w14:textId="77777777">
        <w:tc>
          <w:tcPr>
            <w:tcW w:w="783" w:type="dxa"/>
            <w:vMerge/>
            <w:vAlign w:val="center"/>
          </w:tcPr>
          <w:p w14:paraId="20D8847A"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2D5EF32B" w14:textId="77777777" w:rsidR="00AF4D95"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Adequação orçamentária</w:t>
            </w:r>
          </w:p>
        </w:tc>
        <w:tc>
          <w:tcPr>
            <w:tcW w:w="1134" w:type="dxa"/>
          </w:tcPr>
          <w:p w14:paraId="2EA390F7" w14:textId="77777777" w:rsidR="00AF4D95" w:rsidRDefault="00AF4D95">
            <w:pPr>
              <w:spacing w:after="0" w:line="240" w:lineRule="auto"/>
              <w:rPr>
                <w:rFonts w:ascii="CenturyGothic" w:hAnsi="CenturyGothic" w:cs="CenturyGothic"/>
                <w:sz w:val="20"/>
                <w:szCs w:val="20"/>
              </w:rPr>
            </w:pPr>
          </w:p>
        </w:tc>
      </w:tr>
      <w:tr w:rsidR="00AF4D95" w14:paraId="048FFA1F" w14:textId="77777777">
        <w:tc>
          <w:tcPr>
            <w:tcW w:w="783" w:type="dxa"/>
            <w:vMerge/>
            <w:vAlign w:val="center"/>
          </w:tcPr>
          <w:p w14:paraId="2DED63B6" w14:textId="77777777" w:rsidR="00AF4D95" w:rsidRDefault="00AF4D95">
            <w:pPr>
              <w:spacing w:after="60" w:line="240" w:lineRule="auto"/>
              <w:rPr>
                <w:rFonts w:ascii="CenturyGothic" w:hAnsi="CenturyGothic" w:cs="CenturyGothic"/>
                <w:sz w:val="20"/>
                <w:szCs w:val="20"/>
              </w:rPr>
            </w:pPr>
          </w:p>
        </w:tc>
        <w:tc>
          <w:tcPr>
            <w:tcW w:w="8441" w:type="dxa"/>
            <w:gridSpan w:val="3"/>
            <w:vAlign w:val="center"/>
          </w:tcPr>
          <w:p w14:paraId="071703DA"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Utilizou modelo padronizado? (Decreto Estadual 68.185/2023)</w:t>
            </w:r>
          </w:p>
        </w:tc>
        <w:tc>
          <w:tcPr>
            <w:tcW w:w="1134" w:type="dxa"/>
          </w:tcPr>
          <w:p w14:paraId="18FB87A8" w14:textId="77777777" w:rsidR="00AF4D95" w:rsidRDefault="00AF4D95">
            <w:pPr>
              <w:spacing w:after="0" w:line="240" w:lineRule="auto"/>
              <w:rPr>
                <w:rFonts w:ascii="CenturyGothic" w:hAnsi="CenturyGothic" w:cs="CenturyGothic"/>
                <w:sz w:val="20"/>
                <w:szCs w:val="20"/>
              </w:rPr>
            </w:pPr>
          </w:p>
        </w:tc>
      </w:tr>
      <w:tr w:rsidR="00AF4D95" w14:paraId="01D04AFD" w14:textId="77777777">
        <w:tc>
          <w:tcPr>
            <w:tcW w:w="1101" w:type="dxa"/>
            <w:gridSpan w:val="2"/>
            <w:vMerge w:val="restart"/>
            <w:vAlign w:val="center"/>
          </w:tcPr>
          <w:p w14:paraId="227B32A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16- Haverá contrato?</w:t>
            </w:r>
          </w:p>
        </w:tc>
        <w:tc>
          <w:tcPr>
            <w:tcW w:w="707" w:type="dxa"/>
            <w:vAlign w:val="center"/>
          </w:tcPr>
          <w:p w14:paraId="6B54189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14417CA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Substituição do contrato por documento equivalente (Art. 95, I da Lei 14.133/2021)</w:t>
            </w:r>
          </w:p>
        </w:tc>
        <w:tc>
          <w:tcPr>
            <w:tcW w:w="1134" w:type="dxa"/>
          </w:tcPr>
          <w:p w14:paraId="2F58EEDC" w14:textId="77777777" w:rsidR="00AF4D95" w:rsidRDefault="00AF4D95">
            <w:pPr>
              <w:spacing w:after="0" w:line="240" w:lineRule="auto"/>
              <w:rPr>
                <w:rFonts w:ascii="CenturyGothic" w:hAnsi="CenturyGothic" w:cs="CenturyGothic"/>
                <w:sz w:val="20"/>
                <w:szCs w:val="20"/>
              </w:rPr>
            </w:pPr>
          </w:p>
        </w:tc>
      </w:tr>
      <w:tr w:rsidR="00AF4D95" w14:paraId="3109D205" w14:textId="77777777">
        <w:tc>
          <w:tcPr>
            <w:tcW w:w="1101" w:type="dxa"/>
            <w:gridSpan w:val="2"/>
            <w:vMerge/>
            <w:vAlign w:val="center"/>
          </w:tcPr>
          <w:p w14:paraId="2ED96FF4" w14:textId="77777777" w:rsidR="00AF4D95" w:rsidRDefault="00AF4D95">
            <w:pPr>
              <w:spacing w:after="60" w:line="240" w:lineRule="auto"/>
              <w:rPr>
                <w:rFonts w:ascii="CenturyGothic" w:hAnsi="CenturyGothic" w:cs="CenturyGothic"/>
                <w:sz w:val="20"/>
                <w:szCs w:val="20"/>
              </w:rPr>
            </w:pPr>
          </w:p>
        </w:tc>
        <w:tc>
          <w:tcPr>
            <w:tcW w:w="707" w:type="dxa"/>
            <w:vAlign w:val="center"/>
          </w:tcPr>
          <w:p w14:paraId="66A8A547"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Sim</w:t>
            </w:r>
          </w:p>
        </w:tc>
        <w:tc>
          <w:tcPr>
            <w:tcW w:w="7416" w:type="dxa"/>
            <w:vAlign w:val="center"/>
          </w:tcPr>
          <w:p w14:paraId="6ED98A21"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Minuta de contrato (</w:t>
            </w:r>
            <w:proofErr w:type="spellStart"/>
            <w:r>
              <w:rPr>
                <w:rFonts w:ascii="CenturyGothic" w:eastAsia="Calibri" w:hAnsi="CenturyGothic" w:cs="CenturyGothic"/>
                <w:sz w:val="20"/>
                <w:szCs w:val="20"/>
              </w:rPr>
              <w:t>Arts</w:t>
            </w:r>
            <w:proofErr w:type="spellEnd"/>
            <w:r>
              <w:rPr>
                <w:rFonts w:ascii="CenturyGothic" w:eastAsia="Calibri" w:hAnsi="CenturyGothic" w:cs="CenturyGothic"/>
                <w:sz w:val="20"/>
                <w:szCs w:val="20"/>
              </w:rPr>
              <w:t>. 89 a 95 da Lei 14.133/2021)</w:t>
            </w:r>
          </w:p>
        </w:tc>
        <w:tc>
          <w:tcPr>
            <w:tcW w:w="1134" w:type="dxa"/>
          </w:tcPr>
          <w:p w14:paraId="2A94FF10" w14:textId="77777777" w:rsidR="00AF4D95" w:rsidRDefault="00AF4D95">
            <w:pPr>
              <w:spacing w:after="0" w:line="240" w:lineRule="auto"/>
              <w:rPr>
                <w:rFonts w:ascii="CenturyGothic" w:hAnsi="CenturyGothic" w:cs="CenturyGothic"/>
                <w:sz w:val="20"/>
                <w:szCs w:val="20"/>
              </w:rPr>
            </w:pPr>
          </w:p>
        </w:tc>
      </w:tr>
      <w:tr w:rsidR="00AF4D95" w14:paraId="31C96862" w14:textId="77777777">
        <w:tc>
          <w:tcPr>
            <w:tcW w:w="1101" w:type="dxa"/>
            <w:gridSpan w:val="2"/>
            <w:vMerge w:val="restart"/>
            <w:vAlign w:val="center"/>
          </w:tcPr>
          <w:p w14:paraId="60CACF0C"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17- Minuta do aviso e do contrato padrão?</w:t>
            </w:r>
          </w:p>
        </w:tc>
        <w:tc>
          <w:tcPr>
            <w:tcW w:w="707" w:type="dxa"/>
            <w:vMerge w:val="restart"/>
            <w:vAlign w:val="center"/>
          </w:tcPr>
          <w:p w14:paraId="5F75F944"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4BE893D9"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Encaminhar o processo à Procuradoria Geral (PG) para parecer jurídico (art. 1º., §3º. da Portaria PG 12/2024)</w:t>
            </w:r>
          </w:p>
        </w:tc>
        <w:tc>
          <w:tcPr>
            <w:tcW w:w="1134" w:type="dxa"/>
          </w:tcPr>
          <w:p w14:paraId="347CC61F" w14:textId="77777777" w:rsidR="00AF4D95" w:rsidRDefault="00AF4D95">
            <w:pPr>
              <w:spacing w:after="0" w:line="240" w:lineRule="auto"/>
              <w:rPr>
                <w:rFonts w:ascii="CenturyGothic" w:hAnsi="CenturyGothic" w:cs="CenturyGothic"/>
                <w:sz w:val="20"/>
                <w:szCs w:val="20"/>
              </w:rPr>
            </w:pPr>
          </w:p>
        </w:tc>
      </w:tr>
      <w:tr w:rsidR="00AF4D95" w14:paraId="517696F8" w14:textId="77777777">
        <w:tc>
          <w:tcPr>
            <w:tcW w:w="1101" w:type="dxa"/>
            <w:gridSpan w:val="2"/>
            <w:vMerge/>
            <w:vAlign w:val="center"/>
          </w:tcPr>
          <w:p w14:paraId="16B63844" w14:textId="77777777" w:rsidR="00AF4D95" w:rsidRDefault="00AF4D95">
            <w:pPr>
              <w:spacing w:after="60" w:line="240" w:lineRule="auto"/>
              <w:rPr>
                <w:rFonts w:ascii="CenturyGothic" w:hAnsi="CenturyGothic" w:cs="CenturyGothic"/>
                <w:sz w:val="20"/>
                <w:szCs w:val="20"/>
              </w:rPr>
            </w:pPr>
          </w:p>
        </w:tc>
        <w:tc>
          <w:tcPr>
            <w:tcW w:w="707" w:type="dxa"/>
            <w:vMerge/>
            <w:vAlign w:val="center"/>
          </w:tcPr>
          <w:p w14:paraId="6799592D" w14:textId="77777777" w:rsidR="00AF4D95" w:rsidRDefault="00AF4D95">
            <w:pPr>
              <w:spacing w:after="60" w:line="240" w:lineRule="auto"/>
              <w:rPr>
                <w:rFonts w:ascii="CenturyGothic" w:hAnsi="CenturyGothic" w:cs="CenturyGothic"/>
                <w:sz w:val="20"/>
                <w:szCs w:val="20"/>
              </w:rPr>
            </w:pPr>
          </w:p>
        </w:tc>
        <w:tc>
          <w:tcPr>
            <w:tcW w:w="7416" w:type="dxa"/>
            <w:vAlign w:val="center"/>
          </w:tcPr>
          <w:p w14:paraId="00FEF056"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Parecer da Procuradoria Geral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53 da Lei 14.133/2021)</w:t>
            </w:r>
          </w:p>
        </w:tc>
        <w:tc>
          <w:tcPr>
            <w:tcW w:w="1134" w:type="dxa"/>
          </w:tcPr>
          <w:p w14:paraId="4F56D6AD" w14:textId="77777777" w:rsidR="00AF4D95" w:rsidRDefault="00AF4D95">
            <w:pPr>
              <w:spacing w:after="0" w:line="240" w:lineRule="auto"/>
              <w:rPr>
                <w:rFonts w:ascii="CenturyGothic" w:hAnsi="CenturyGothic" w:cs="CenturyGothic"/>
                <w:sz w:val="20"/>
                <w:szCs w:val="20"/>
              </w:rPr>
            </w:pPr>
          </w:p>
        </w:tc>
      </w:tr>
      <w:tr w:rsidR="00AF4D95" w14:paraId="28BE8892" w14:textId="77777777">
        <w:tc>
          <w:tcPr>
            <w:tcW w:w="1101" w:type="dxa"/>
            <w:gridSpan w:val="2"/>
            <w:vMerge/>
            <w:vAlign w:val="center"/>
          </w:tcPr>
          <w:p w14:paraId="4D8A9184" w14:textId="77777777" w:rsidR="00AF4D95" w:rsidRDefault="00AF4D95">
            <w:pPr>
              <w:spacing w:after="60" w:line="240" w:lineRule="auto"/>
              <w:rPr>
                <w:rFonts w:ascii="CenturyGothic" w:hAnsi="CenturyGothic" w:cs="CenturyGothic"/>
                <w:sz w:val="20"/>
                <w:szCs w:val="20"/>
              </w:rPr>
            </w:pPr>
          </w:p>
        </w:tc>
        <w:tc>
          <w:tcPr>
            <w:tcW w:w="707" w:type="dxa"/>
            <w:vAlign w:val="center"/>
          </w:tcPr>
          <w:p w14:paraId="57FD6498" w14:textId="77777777" w:rsidR="00AF4D95" w:rsidRDefault="00000000">
            <w:pPr>
              <w:spacing w:after="60" w:line="240" w:lineRule="auto"/>
              <w:rPr>
                <w:rFonts w:ascii="CenturyGothic" w:hAnsi="CenturyGothic" w:cs="CenturyGothic"/>
                <w:sz w:val="20"/>
                <w:szCs w:val="20"/>
              </w:rPr>
            </w:pPr>
            <w:proofErr w:type="spellStart"/>
            <w:r>
              <w:rPr>
                <w:rFonts w:ascii="CenturyGothic" w:eastAsia="Calibri" w:hAnsi="CenturyGothic" w:cs="CenturyGothic"/>
                <w:sz w:val="20"/>
                <w:szCs w:val="20"/>
              </w:rPr>
              <w:t>SIm</w:t>
            </w:r>
            <w:proofErr w:type="spellEnd"/>
          </w:p>
        </w:tc>
        <w:tc>
          <w:tcPr>
            <w:tcW w:w="7416" w:type="dxa"/>
            <w:vAlign w:val="center"/>
          </w:tcPr>
          <w:p w14:paraId="2F090DC9"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Relatório de verificação (Portaria PG 12/2024) – utilização de minutas pré-aprovadas pelo órgão jurídico (art. 53, §5º. da lei 14.133/2021)</w:t>
            </w:r>
          </w:p>
        </w:tc>
        <w:tc>
          <w:tcPr>
            <w:tcW w:w="1134" w:type="dxa"/>
          </w:tcPr>
          <w:p w14:paraId="0962A772" w14:textId="77777777" w:rsidR="00AF4D95" w:rsidRDefault="00AF4D95">
            <w:pPr>
              <w:spacing w:after="0" w:line="240" w:lineRule="auto"/>
              <w:rPr>
                <w:rFonts w:ascii="CenturyGothic" w:hAnsi="CenturyGothic" w:cs="CenturyGothic"/>
                <w:sz w:val="20"/>
                <w:szCs w:val="20"/>
              </w:rPr>
            </w:pPr>
          </w:p>
        </w:tc>
      </w:tr>
      <w:tr w:rsidR="00AF4D95" w14:paraId="2FA21705" w14:textId="77777777">
        <w:tc>
          <w:tcPr>
            <w:tcW w:w="9224" w:type="dxa"/>
            <w:gridSpan w:val="4"/>
            <w:vAlign w:val="center"/>
          </w:tcPr>
          <w:p w14:paraId="308A1FC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18- </w:t>
            </w:r>
            <w:proofErr w:type="gramStart"/>
            <w:r>
              <w:rPr>
                <w:rFonts w:ascii="CenturyGothic" w:eastAsia="Calibri" w:hAnsi="CenturyGothic" w:cs="CenturyGothic"/>
                <w:sz w:val="20"/>
                <w:szCs w:val="20"/>
              </w:rPr>
              <w:t>despacho</w:t>
            </w:r>
            <w:proofErr w:type="gramEnd"/>
            <w:r>
              <w:rPr>
                <w:rFonts w:ascii="CenturyGothic" w:eastAsia="Calibri" w:hAnsi="CenturyGothic" w:cs="CenturyGothic"/>
                <w:sz w:val="20"/>
                <w:szCs w:val="20"/>
              </w:rPr>
              <w:t xml:space="preserve"> da Autoridade Competente autorizando a despesa (Art. 1º., inciso II, item h da Portaria GR 8.321/2024) e determinando a divulgação do edital no PNCP (Art. 53, §3º. da lei 14.133/2021)</w:t>
            </w:r>
          </w:p>
        </w:tc>
        <w:tc>
          <w:tcPr>
            <w:tcW w:w="1134" w:type="dxa"/>
          </w:tcPr>
          <w:p w14:paraId="3DF308B7" w14:textId="77777777" w:rsidR="00AF4D95" w:rsidRDefault="00AF4D95">
            <w:pPr>
              <w:spacing w:after="0" w:line="240" w:lineRule="auto"/>
              <w:rPr>
                <w:rFonts w:ascii="CenturyGothic" w:hAnsi="CenturyGothic" w:cs="CenturyGothic"/>
                <w:sz w:val="20"/>
                <w:szCs w:val="20"/>
              </w:rPr>
            </w:pPr>
          </w:p>
        </w:tc>
      </w:tr>
      <w:tr w:rsidR="00AF4D95" w14:paraId="7C68C44A" w14:textId="77777777">
        <w:tc>
          <w:tcPr>
            <w:tcW w:w="9224" w:type="dxa"/>
            <w:gridSpan w:val="4"/>
            <w:vAlign w:val="center"/>
          </w:tcPr>
          <w:p w14:paraId="7859D9A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19- Publicação do aviso na íntegra no Portal Nacional de Compras Públicas – PNCP (</w:t>
            </w:r>
            <w:proofErr w:type="spellStart"/>
            <w:r>
              <w:rPr>
                <w:rFonts w:ascii="CenturyGothic" w:eastAsia="Calibri" w:hAnsi="CenturyGothic" w:cs="CenturyGothic"/>
                <w:sz w:val="20"/>
                <w:szCs w:val="20"/>
              </w:rPr>
              <w:t>arts</w:t>
            </w:r>
            <w:proofErr w:type="spellEnd"/>
            <w:r>
              <w:rPr>
                <w:rFonts w:ascii="CenturyGothic" w:eastAsia="Calibri" w:hAnsi="CenturyGothic" w:cs="CenturyGothic"/>
                <w:sz w:val="20"/>
                <w:szCs w:val="20"/>
              </w:rPr>
              <w:t xml:space="preserve">. 54 e 72, § único da Lei 14.133/2021 e </w:t>
            </w:r>
            <w:proofErr w:type="spellStart"/>
            <w:r>
              <w:rPr>
                <w:rFonts w:ascii="CenturyGothic" w:eastAsia="Calibri" w:hAnsi="CenturyGothic" w:cs="CenturyGothic"/>
                <w:sz w:val="20"/>
                <w:szCs w:val="20"/>
              </w:rPr>
              <w:t>arts</w:t>
            </w:r>
            <w:proofErr w:type="spellEnd"/>
            <w:r>
              <w:rPr>
                <w:rFonts w:ascii="CenturyGothic" w:eastAsia="Calibri" w:hAnsi="CenturyGothic" w:cs="CenturyGothic"/>
                <w:sz w:val="20"/>
                <w:szCs w:val="20"/>
              </w:rPr>
              <w:t>. 6º, §3º e 9º do Decreto Estadual 68.304/2024), pelo menos 3 dias úteis antes da disputa (art. 10 do Decreto Estadual 68.304/2024) – Imprimir consulta externa da dispensa no Compras.gov.br</w:t>
            </w:r>
          </w:p>
        </w:tc>
        <w:tc>
          <w:tcPr>
            <w:tcW w:w="1134" w:type="dxa"/>
          </w:tcPr>
          <w:p w14:paraId="2A00D143" w14:textId="77777777" w:rsidR="00AF4D95" w:rsidRDefault="00AF4D95">
            <w:pPr>
              <w:spacing w:after="0" w:line="240" w:lineRule="auto"/>
              <w:rPr>
                <w:rFonts w:ascii="CenturyGothic" w:hAnsi="CenturyGothic" w:cs="CenturyGothic"/>
                <w:sz w:val="20"/>
                <w:szCs w:val="20"/>
              </w:rPr>
            </w:pPr>
          </w:p>
        </w:tc>
      </w:tr>
      <w:tr w:rsidR="00AF4D95" w14:paraId="014F1E5E" w14:textId="77777777">
        <w:tc>
          <w:tcPr>
            <w:tcW w:w="9224" w:type="dxa"/>
            <w:gridSpan w:val="4"/>
            <w:vAlign w:val="center"/>
          </w:tcPr>
          <w:p w14:paraId="5A3F39A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20- Relatório de aceite impresso do Compras.gov.br </w:t>
            </w:r>
            <w:r>
              <w:rPr>
                <w:rFonts w:ascii="CenturyGothic" w:eastAsia="Calibri" w:hAnsi="CenturyGothic" w:cs="CenturyGothic"/>
                <w:b/>
                <w:sz w:val="20"/>
                <w:szCs w:val="20"/>
              </w:rPr>
              <w:t>(NÃO SAI ANTES DA HOMOLOGAÇÃO)</w:t>
            </w:r>
          </w:p>
        </w:tc>
        <w:tc>
          <w:tcPr>
            <w:tcW w:w="1134" w:type="dxa"/>
          </w:tcPr>
          <w:p w14:paraId="46929AF2" w14:textId="77777777" w:rsidR="00AF4D95" w:rsidRDefault="00AF4D95">
            <w:pPr>
              <w:spacing w:after="0" w:line="240" w:lineRule="auto"/>
              <w:rPr>
                <w:rFonts w:ascii="CenturyGothic" w:hAnsi="CenturyGothic" w:cs="CenturyGothic"/>
                <w:sz w:val="20"/>
                <w:szCs w:val="20"/>
              </w:rPr>
            </w:pPr>
          </w:p>
        </w:tc>
      </w:tr>
      <w:tr w:rsidR="00AF4D95" w14:paraId="2C3B7560" w14:textId="77777777">
        <w:tc>
          <w:tcPr>
            <w:tcW w:w="9224" w:type="dxa"/>
            <w:gridSpan w:val="4"/>
            <w:vAlign w:val="center"/>
          </w:tcPr>
          <w:p w14:paraId="534CB791"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21- Julgamento da </w:t>
            </w:r>
            <w:proofErr w:type="gramStart"/>
            <w:r>
              <w:rPr>
                <w:rFonts w:ascii="CenturyGothic" w:eastAsia="Calibri" w:hAnsi="CenturyGothic" w:cs="CenturyGothic"/>
                <w:sz w:val="20"/>
                <w:szCs w:val="20"/>
              </w:rPr>
              <w:t xml:space="preserve">proposta  </w:t>
            </w:r>
            <w:r>
              <w:rPr>
                <w:rFonts w:ascii="CenturyGothic" w:eastAsia="Calibri" w:hAnsi="CenturyGothic" w:cs="CenturyGothic"/>
                <w:b/>
                <w:sz w:val="20"/>
                <w:szCs w:val="20"/>
              </w:rPr>
              <w:t>(</w:t>
            </w:r>
            <w:proofErr w:type="gramEnd"/>
            <w:r>
              <w:rPr>
                <w:rFonts w:ascii="CenturyGothic" w:eastAsia="Calibri" w:hAnsi="CenturyGothic" w:cs="CenturyGothic"/>
                <w:b/>
                <w:sz w:val="20"/>
                <w:szCs w:val="20"/>
              </w:rPr>
              <w:t>aviso – ver quadro seguinte)</w:t>
            </w:r>
          </w:p>
        </w:tc>
        <w:tc>
          <w:tcPr>
            <w:tcW w:w="1134" w:type="dxa"/>
          </w:tcPr>
          <w:p w14:paraId="412B1117" w14:textId="77777777" w:rsidR="00AF4D95" w:rsidRDefault="00AF4D95">
            <w:pPr>
              <w:spacing w:after="0" w:line="240" w:lineRule="auto"/>
              <w:rPr>
                <w:rFonts w:ascii="CenturyGothic" w:hAnsi="CenturyGothic" w:cs="CenturyGothic"/>
                <w:sz w:val="20"/>
                <w:szCs w:val="20"/>
              </w:rPr>
            </w:pPr>
          </w:p>
        </w:tc>
      </w:tr>
      <w:tr w:rsidR="00AF4D95" w14:paraId="3E07AF3D" w14:textId="77777777">
        <w:tc>
          <w:tcPr>
            <w:tcW w:w="9224" w:type="dxa"/>
            <w:gridSpan w:val="4"/>
            <w:vAlign w:val="center"/>
          </w:tcPr>
          <w:p w14:paraId="0012AB7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22- Proposta original do fornecedor vencedor </w:t>
            </w:r>
            <w:r>
              <w:rPr>
                <w:rFonts w:ascii="CenturyGothic" w:eastAsia="Calibri" w:hAnsi="CenturyGothic" w:cs="CenturyGothic"/>
                <w:b/>
                <w:sz w:val="20"/>
                <w:szCs w:val="20"/>
              </w:rPr>
              <w:t>(anexo do aviso – ver quadro seguinte)</w:t>
            </w:r>
          </w:p>
        </w:tc>
        <w:tc>
          <w:tcPr>
            <w:tcW w:w="1134" w:type="dxa"/>
          </w:tcPr>
          <w:p w14:paraId="674786B5" w14:textId="77777777" w:rsidR="00AF4D95" w:rsidRDefault="00AF4D95">
            <w:pPr>
              <w:spacing w:after="0" w:line="240" w:lineRule="auto"/>
              <w:rPr>
                <w:rFonts w:ascii="CenturyGothic" w:hAnsi="CenturyGothic" w:cs="CenturyGothic"/>
                <w:sz w:val="20"/>
                <w:szCs w:val="20"/>
                <w:highlight w:val="yellow"/>
              </w:rPr>
            </w:pPr>
          </w:p>
        </w:tc>
      </w:tr>
      <w:tr w:rsidR="00AF4D95" w14:paraId="00017E5B" w14:textId="77777777">
        <w:tc>
          <w:tcPr>
            <w:tcW w:w="9224" w:type="dxa"/>
            <w:gridSpan w:val="4"/>
            <w:vAlign w:val="center"/>
          </w:tcPr>
          <w:p w14:paraId="47DA8456"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23- Documentos de habilitação </w:t>
            </w:r>
            <w:r>
              <w:rPr>
                <w:rFonts w:ascii="CenturyGothic" w:eastAsia="Calibri" w:hAnsi="CenturyGothic" w:cs="CenturyGothic"/>
                <w:b/>
                <w:sz w:val="20"/>
                <w:szCs w:val="20"/>
              </w:rPr>
              <w:t>(TR – ver quadro seguinte, de acordo com o aviso)</w:t>
            </w:r>
          </w:p>
        </w:tc>
        <w:tc>
          <w:tcPr>
            <w:tcW w:w="1134" w:type="dxa"/>
          </w:tcPr>
          <w:p w14:paraId="2513B488" w14:textId="77777777" w:rsidR="00AF4D95" w:rsidRDefault="00AF4D95">
            <w:pPr>
              <w:spacing w:after="0" w:line="240" w:lineRule="auto"/>
              <w:rPr>
                <w:rFonts w:ascii="CenturyGothic" w:hAnsi="CenturyGothic" w:cs="CenturyGothic"/>
                <w:sz w:val="20"/>
                <w:szCs w:val="20"/>
              </w:rPr>
            </w:pPr>
          </w:p>
        </w:tc>
      </w:tr>
      <w:tr w:rsidR="00AF4D95" w14:paraId="27AE14AE" w14:textId="77777777">
        <w:tc>
          <w:tcPr>
            <w:tcW w:w="9224" w:type="dxa"/>
            <w:gridSpan w:val="4"/>
            <w:vAlign w:val="center"/>
          </w:tcPr>
          <w:p w14:paraId="54591E55"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24- Intenção de interposição de recurso da habilitação (art. 165, inciso I, item “c” da Lei 14.133/2021)</w:t>
            </w:r>
          </w:p>
        </w:tc>
        <w:tc>
          <w:tcPr>
            <w:tcW w:w="1134" w:type="dxa"/>
          </w:tcPr>
          <w:p w14:paraId="79ED8256" w14:textId="77777777" w:rsidR="00AF4D95" w:rsidRDefault="00AF4D95">
            <w:pPr>
              <w:spacing w:after="0" w:line="240" w:lineRule="auto"/>
              <w:rPr>
                <w:rFonts w:ascii="CenturyGothic" w:hAnsi="CenturyGothic" w:cs="CenturyGothic"/>
                <w:sz w:val="20"/>
                <w:szCs w:val="20"/>
              </w:rPr>
            </w:pPr>
          </w:p>
        </w:tc>
      </w:tr>
      <w:tr w:rsidR="00AF4D95" w14:paraId="29A96901" w14:textId="77777777">
        <w:tc>
          <w:tcPr>
            <w:tcW w:w="783" w:type="dxa"/>
            <w:vMerge w:val="restart"/>
            <w:textDirection w:val="btLr"/>
            <w:vAlign w:val="center"/>
          </w:tcPr>
          <w:p w14:paraId="5C5C1F5E" w14:textId="77777777" w:rsidR="00AF4D95"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SIM</w:t>
            </w:r>
          </w:p>
        </w:tc>
        <w:tc>
          <w:tcPr>
            <w:tcW w:w="8441" w:type="dxa"/>
            <w:gridSpan w:val="3"/>
            <w:vAlign w:val="center"/>
          </w:tcPr>
          <w:p w14:paraId="552C2FEA"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24a- Recurso do licitante (apresentado até 3 dias úteis após intimação ou a lavratura da ata – art. 165, inciso I da Lei 14.133/2021)</w:t>
            </w:r>
          </w:p>
        </w:tc>
        <w:tc>
          <w:tcPr>
            <w:tcW w:w="1134" w:type="dxa"/>
          </w:tcPr>
          <w:p w14:paraId="1B370AE3" w14:textId="77777777" w:rsidR="00AF4D95" w:rsidRDefault="00AF4D95">
            <w:pPr>
              <w:spacing w:after="0" w:line="240" w:lineRule="auto"/>
              <w:rPr>
                <w:rFonts w:ascii="CenturyGothic" w:hAnsi="CenturyGothic" w:cs="CenturyGothic"/>
                <w:sz w:val="20"/>
                <w:szCs w:val="20"/>
              </w:rPr>
            </w:pPr>
          </w:p>
        </w:tc>
      </w:tr>
      <w:tr w:rsidR="00AF4D95" w14:paraId="49AFCCB2" w14:textId="77777777">
        <w:tc>
          <w:tcPr>
            <w:tcW w:w="783" w:type="dxa"/>
            <w:vMerge/>
            <w:vAlign w:val="center"/>
          </w:tcPr>
          <w:p w14:paraId="632E0A3A" w14:textId="77777777" w:rsidR="00AF4D95" w:rsidRDefault="00AF4D95">
            <w:pPr>
              <w:spacing w:after="60" w:line="240" w:lineRule="auto"/>
              <w:rPr>
                <w:rFonts w:ascii="CenturyGothic" w:hAnsi="CenturyGothic" w:cs="CenturyGothic"/>
                <w:b/>
                <w:sz w:val="20"/>
                <w:szCs w:val="20"/>
              </w:rPr>
            </w:pPr>
          </w:p>
        </w:tc>
        <w:tc>
          <w:tcPr>
            <w:tcW w:w="8441" w:type="dxa"/>
            <w:gridSpan w:val="3"/>
            <w:vAlign w:val="center"/>
          </w:tcPr>
          <w:p w14:paraId="784B3C1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24b- Contrarrazões dos demais licitantes (apresentada até 3 dias úteis após a intimação pessoal ou da divulgação da interposição de recurso – art. 165, §4º. da Lei 14.133/2021)</w:t>
            </w:r>
          </w:p>
        </w:tc>
        <w:tc>
          <w:tcPr>
            <w:tcW w:w="1134" w:type="dxa"/>
          </w:tcPr>
          <w:p w14:paraId="794E3E0F" w14:textId="77777777" w:rsidR="00AF4D95" w:rsidRDefault="00AF4D95">
            <w:pPr>
              <w:spacing w:after="0" w:line="240" w:lineRule="auto"/>
              <w:rPr>
                <w:rFonts w:ascii="CenturyGothic" w:hAnsi="CenturyGothic" w:cs="CenturyGothic"/>
                <w:sz w:val="20"/>
                <w:szCs w:val="20"/>
              </w:rPr>
            </w:pPr>
          </w:p>
        </w:tc>
      </w:tr>
      <w:tr w:rsidR="00AF4D95" w14:paraId="241641EE" w14:textId="77777777">
        <w:tc>
          <w:tcPr>
            <w:tcW w:w="783" w:type="dxa"/>
            <w:vMerge/>
            <w:vAlign w:val="center"/>
          </w:tcPr>
          <w:p w14:paraId="784C9D41" w14:textId="77777777" w:rsidR="00AF4D95" w:rsidRDefault="00AF4D95">
            <w:pPr>
              <w:spacing w:after="60" w:line="240" w:lineRule="auto"/>
              <w:rPr>
                <w:rFonts w:ascii="CenturyGothic" w:hAnsi="CenturyGothic" w:cs="CenturyGothic"/>
                <w:b/>
                <w:sz w:val="20"/>
                <w:szCs w:val="20"/>
              </w:rPr>
            </w:pPr>
          </w:p>
        </w:tc>
        <w:tc>
          <w:tcPr>
            <w:tcW w:w="8441" w:type="dxa"/>
            <w:gridSpan w:val="3"/>
            <w:vAlign w:val="center"/>
          </w:tcPr>
          <w:p w14:paraId="2E39C997"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24c- Pregoeiro tem 3 dias úteis para reconsiderar ou encaminhar à autoridade superior (art. 165, §2º. da Lei 14.133/2021) – se reconsiderar, retornar ao item 24 ou 26</w:t>
            </w:r>
          </w:p>
        </w:tc>
        <w:tc>
          <w:tcPr>
            <w:tcW w:w="1134" w:type="dxa"/>
          </w:tcPr>
          <w:p w14:paraId="79F76CCF" w14:textId="77777777" w:rsidR="00AF4D95" w:rsidRDefault="00AF4D95">
            <w:pPr>
              <w:spacing w:after="0" w:line="240" w:lineRule="auto"/>
              <w:rPr>
                <w:rFonts w:ascii="CenturyGothic" w:hAnsi="CenturyGothic" w:cs="CenturyGothic"/>
                <w:sz w:val="20"/>
                <w:szCs w:val="20"/>
              </w:rPr>
            </w:pPr>
          </w:p>
        </w:tc>
      </w:tr>
      <w:tr w:rsidR="00AF4D95" w14:paraId="482EA8DA" w14:textId="77777777">
        <w:tc>
          <w:tcPr>
            <w:tcW w:w="783" w:type="dxa"/>
            <w:vMerge/>
            <w:vAlign w:val="center"/>
          </w:tcPr>
          <w:p w14:paraId="04EBFD57" w14:textId="77777777" w:rsidR="00AF4D95" w:rsidRDefault="00AF4D95">
            <w:pPr>
              <w:spacing w:after="60" w:line="240" w:lineRule="auto"/>
              <w:rPr>
                <w:rFonts w:ascii="CenturyGothic" w:hAnsi="CenturyGothic" w:cs="CenturyGothic"/>
                <w:b/>
                <w:sz w:val="20"/>
                <w:szCs w:val="20"/>
              </w:rPr>
            </w:pPr>
          </w:p>
        </w:tc>
        <w:tc>
          <w:tcPr>
            <w:tcW w:w="8441" w:type="dxa"/>
            <w:gridSpan w:val="3"/>
            <w:vAlign w:val="center"/>
          </w:tcPr>
          <w:p w14:paraId="6C6296B8"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24d- Autoridade superior tem 10 dias úteis para proferir decisão (art. 165, §2º. da Lei 14.133/2021) – se a decisão for favorável ao recurso, retornar ao item 24 ou 26</w:t>
            </w:r>
          </w:p>
        </w:tc>
        <w:tc>
          <w:tcPr>
            <w:tcW w:w="1134" w:type="dxa"/>
          </w:tcPr>
          <w:p w14:paraId="1D3CFFD1" w14:textId="77777777" w:rsidR="00AF4D95" w:rsidRDefault="00AF4D95">
            <w:pPr>
              <w:spacing w:after="0" w:line="240" w:lineRule="auto"/>
              <w:rPr>
                <w:rFonts w:ascii="CenturyGothic" w:hAnsi="CenturyGothic" w:cs="CenturyGothic"/>
                <w:sz w:val="20"/>
                <w:szCs w:val="20"/>
              </w:rPr>
            </w:pPr>
          </w:p>
        </w:tc>
      </w:tr>
      <w:tr w:rsidR="00AF4D95" w14:paraId="6755DED4" w14:textId="77777777">
        <w:tc>
          <w:tcPr>
            <w:tcW w:w="9224" w:type="dxa"/>
            <w:gridSpan w:val="4"/>
            <w:vAlign w:val="center"/>
          </w:tcPr>
          <w:p w14:paraId="4110885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25- Documento compras.gov.br – </w:t>
            </w:r>
            <w:r>
              <w:rPr>
                <w:rFonts w:ascii="CenturyGothic" w:eastAsia="Calibri" w:hAnsi="CenturyGothic" w:cs="CenturyGothic"/>
                <w:b/>
                <w:sz w:val="20"/>
                <w:szCs w:val="20"/>
              </w:rPr>
              <w:t>relatório de realização da dispensa (sai antes de homologar?)</w:t>
            </w:r>
          </w:p>
        </w:tc>
        <w:tc>
          <w:tcPr>
            <w:tcW w:w="1134" w:type="dxa"/>
          </w:tcPr>
          <w:p w14:paraId="324A4C17" w14:textId="77777777" w:rsidR="00AF4D95" w:rsidRDefault="00AF4D95">
            <w:pPr>
              <w:spacing w:after="0" w:line="240" w:lineRule="auto"/>
              <w:rPr>
                <w:rFonts w:ascii="CenturyGothic" w:hAnsi="CenturyGothic" w:cs="CenturyGothic"/>
                <w:sz w:val="20"/>
                <w:szCs w:val="20"/>
              </w:rPr>
            </w:pPr>
          </w:p>
        </w:tc>
      </w:tr>
      <w:tr w:rsidR="00AF4D95" w14:paraId="1534AB3C" w14:textId="77777777">
        <w:tc>
          <w:tcPr>
            <w:tcW w:w="9224" w:type="dxa"/>
            <w:gridSpan w:val="4"/>
            <w:vAlign w:val="center"/>
          </w:tcPr>
          <w:p w14:paraId="6452480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26- Grade Proposta do Fornecedor Vencedor – </w:t>
            </w:r>
            <w:r>
              <w:rPr>
                <w:rFonts w:ascii="CenturyGothic" w:eastAsia="Calibri" w:hAnsi="CenturyGothic" w:cs="CenturyGothic"/>
                <w:b/>
                <w:sz w:val="20"/>
                <w:szCs w:val="20"/>
              </w:rPr>
              <w:t>Sistema Mercúrio</w:t>
            </w:r>
          </w:p>
        </w:tc>
        <w:tc>
          <w:tcPr>
            <w:tcW w:w="1134" w:type="dxa"/>
          </w:tcPr>
          <w:p w14:paraId="43A111CD" w14:textId="77777777" w:rsidR="00AF4D95" w:rsidRDefault="00AF4D95">
            <w:pPr>
              <w:spacing w:after="0" w:line="240" w:lineRule="auto"/>
              <w:rPr>
                <w:rFonts w:ascii="CenturyGothic" w:hAnsi="CenturyGothic" w:cs="CenturyGothic"/>
                <w:sz w:val="20"/>
                <w:szCs w:val="20"/>
              </w:rPr>
            </w:pPr>
          </w:p>
        </w:tc>
      </w:tr>
      <w:tr w:rsidR="00AF4D95" w14:paraId="70B781D2" w14:textId="77777777">
        <w:tc>
          <w:tcPr>
            <w:tcW w:w="9224" w:type="dxa"/>
            <w:gridSpan w:val="4"/>
            <w:vAlign w:val="center"/>
          </w:tcPr>
          <w:p w14:paraId="2099D465" w14:textId="77777777" w:rsidR="00AF4D95" w:rsidRDefault="00000000">
            <w:pPr>
              <w:spacing w:after="60" w:line="240" w:lineRule="auto"/>
              <w:rPr>
                <w:rFonts w:ascii="CenturyGothic,Bold" w:hAnsi="CenturyGothic,Bold" w:cs="CenturyGothic,Bold"/>
                <w:b/>
                <w:bCs/>
                <w:sz w:val="20"/>
                <w:szCs w:val="20"/>
              </w:rPr>
            </w:pPr>
            <w:r>
              <w:rPr>
                <w:rFonts w:ascii="CenturyGothic" w:eastAsia="Calibri" w:hAnsi="CenturyGothic" w:cs="CenturyGothic"/>
                <w:sz w:val="20"/>
                <w:szCs w:val="20"/>
              </w:rPr>
              <w:t xml:space="preserve">27- Documento da Compra com itens efetivados – </w:t>
            </w:r>
            <w:r>
              <w:rPr>
                <w:rFonts w:ascii="CenturyGothic" w:eastAsia="Calibri" w:hAnsi="CenturyGothic" w:cs="CenturyGothic"/>
                <w:b/>
                <w:sz w:val="20"/>
                <w:szCs w:val="20"/>
              </w:rPr>
              <w:t>Sistema Mercúrio</w:t>
            </w:r>
          </w:p>
        </w:tc>
        <w:tc>
          <w:tcPr>
            <w:tcW w:w="1134" w:type="dxa"/>
          </w:tcPr>
          <w:p w14:paraId="4875F7FD" w14:textId="77777777" w:rsidR="00AF4D95" w:rsidRDefault="00AF4D95">
            <w:pPr>
              <w:spacing w:after="0" w:line="240" w:lineRule="auto"/>
              <w:rPr>
                <w:rFonts w:ascii="CenturyGothic" w:hAnsi="CenturyGothic" w:cs="CenturyGothic"/>
                <w:sz w:val="20"/>
                <w:szCs w:val="20"/>
              </w:rPr>
            </w:pPr>
          </w:p>
        </w:tc>
      </w:tr>
      <w:tr w:rsidR="00AF4D95" w14:paraId="64446D88" w14:textId="77777777">
        <w:tc>
          <w:tcPr>
            <w:tcW w:w="9224" w:type="dxa"/>
            <w:gridSpan w:val="4"/>
            <w:vAlign w:val="center"/>
          </w:tcPr>
          <w:p w14:paraId="4AFC381F"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28- Informação de fechamento assinada pelo agente de contratação</w:t>
            </w:r>
          </w:p>
        </w:tc>
        <w:tc>
          <w:tcPr>
            <w:tcW w:w="1134" w:type="dxa"/>
          </w:tcPr>
          <w:p w14:paraId="4901C737" w14:textId="77777777" w:rsidR="00AF4D95" w:rsidRDefault="00AF4D95">
            <w:pPr>
              <w:spacing w:after="0" w:line="240" w:lineRule="auto"/>
              <w:rPr>
                <w:rFonts w:ascii="CenturyGothic" w:hAnsi="CenturyGothic" w:cs="CenturyGothic"/>
                <w:sz w:val="20"/>
                <w:szCs w:val="20"/>
              </w:rPr>
            </w:pPr>
          </w:p>
        </w:tc>
      </w:tr>
      <w:tr w:rsidR="00AF4D95" w14:paraId="5B6E06B2" w14:textId="77777777">
        <w:tc>
          <w:tcPr>
            <w:tcW w:w="9224" w:type="dxa"/>
            <w:gridSpan w:val="4"/>
            <w:vAlign w:val="center"/>
          </w:tcPr>
          <w:p w14:paraId="302AF178"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29- Informação encaminhando à Seção de Contabilidade</w:t>
            </w:r>
          </w:p>
        </w:tc>
        <w:tc>
          <w:tcPr>
            <w:tcW w:w="1134" w:type="dxa"/>
          </w:tcPr>
          <w:p w14:paraId="7A7E541E" w14:textId="77777777" w:rsidR="00AF4D95" w:rsidRDefault="00AF4D95">
            <w:pPr>
              <w:spacing w:after="0" w:line="240" w:lineRule="auto"/>
              <w:rPr>
                <w:rFonts w:ascii="CenturyGothic" w:hAnsi="CenturyGothic" w:cs="CenturyGothic"/>
                <w:sz w:val="20"/>
                <w:szCs w:val="20"/>
              </w:rPr>
            </w:pPr>
          </w:p>
        </w:tc>
      </w:tr>
      <w:tr w:rsidR="00AF4D95" w14:paraId="64C30EBB" w14:textId="77777777">
        <w:tc>
          <w:tcPr>
            <w:tcW w:w="9224" w:type="dxa"/>
            <w:gridSpan w:val="4"/>
            <w:vAlign w:val="center"/>
          </w:tcPr>
          <w:p w14:paraId="2703C7FC" w14:textId="77777777" w:rsidR="00AF4D95" w:rsidRDefault="00000000">
            <w:pPr>
              <w:spacing w:after="60" w:line="240" w:lineRule="auto"/>
              <w:rPr>
                <w:rFonts w:ascii="CenturyGothic" w:hAnsi="CenturyGothic" w:cs="CenturyGothic"/>
                <w:sz w:val="20"/>
                <w:szCs w:val="20"/>
              </w:rPr>
            </w:pPr>
            <w:commentRangeStart w:id="2"/>
            <w:r>
              <w:rPr>
                <w:rFonts w:ascii="CenturyGothic" w:eastAsia="Calibri" w:hAnsi="CenturyGothic" w:cs="CenturyGothic"/>
                <w:sz w:val="20"/>
                <w:szCs w:val="20"/>
              </w:rPr>
              <w:t>30- Anulação/reforço da(s) reserva(s) e parecer da contabilidade (processo e Mercúrio)</w:t>
            </w:r>
            <w:commentRangeEnd w:id="2"/>
            <w:r>
              <w:commentReference w:id="2"/>
            </w:r>
          </w:p>
        </w:tc>
        <w:tc>
          <w:tcPr>
            <w:tcW w:w="1134" w:type="dxa"/>
          </w:tcPr>
          <w:p w14:paraId="571BE8E9" w14:textId="77777777" w:rsidR="00AF4D95" w:rsidRDefault="00AF4D95">
            <w:pPr>
              <w:spacing w:after="0" w:line="240" w:lineRule="auto"/>
              <w:rPr>
                <w:rFonts w:ascii="CenturyGothic" w:hAnsi="CenturyGothic" w:cs="CenturyGothic"/>
                <w:sz w:val="20"/>
                <w:szCs w:val="20"/>
              </w:rPr>
            </w:pPr>
          </w:p>
        </w:tc>
      </w:tr>
      <w:tr w:rsidR="00AF4D95" w14:paraId="2CE2C01B" w14:textId="77777777">
        <w:tc>
          <w:tcPr>
            <w:tcW w:w="9224" w:type="dxa"/>
            <w:gridSpan w:val="4"/>
            <w:vAlign w:val="center"/>
          </w:tcPr>
          <w:p w14:paraId="2A18FED7"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31- Adjudicação e homologação (por escrito) da autoridade competente (art. 71, inciso IV da Lei 14.133/2021) ou Termo de Homologação do Compras.gov.br</w:t>
            </w:r>
          </w:p>
        </w:tc>
        <w:tc>
          <w:tcPr>
            <w:tcW w:w="1134" w:type="dxa"/>
          </w:tcPr>
          <w:p w14:paraId="1BF54EF5" w14:textId="77777777" w:rsidR="00AF4D95" w:rsidRDefault="00AF4D95">
            <w:pPr>
              <w:spacing w:after="0" w:line="240" w:lineRule="auto"/>
              <w:rPr>
                <w:rFonts w:ascii="CenturyGothic" w:hAnsi="CenturyGothic" w:cs="CenturyGothic"/>
                <w:sz w:val="20"/>
                <w:szCs w:val="20"/>
              </w:rPr>
            </w:pPr>
          </w:p>
        </w:tc>
      </w:tr>
      <w:tr w:rsidR="00AF4D95" w14:paraId="35DE84FD" w14:textId="77777777">
        <w:tc>
          <w:tcPr>
            <w:tcW w:w="9224" w:type="dxa"/>
            <w:gridSpan w:val="4"/>
            <w:vAlign w:val="center"/>
          </w:tcPr>
          <w:p w14:paraId="11F0A101"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32- Documento compras.gov.br – </w:t>
            </w:r>
            <w:r>
              <w:rPr>
                <w:rFonts w:ascii="CenturyGothic" w:eastAsia="Calibri" w:hAnsi="CenturyGothic" w:cs="CenturyGothic"/>
                <w:b/>
                <w:sz w:val="20"/>
                <w:szCs w:val="20"/>
              </w:rPr>
              <w:t>relatório de realização da dispensa</w:t>
            </w:r>
          </w:p>
        </w:tc>
        <w:tc>
          <w:tcPr>
            <w:tcW w:w="1134" w:type="dxa"/>
          </w:tcPr>
          <w:p w14:paraId="575D6AFE" w14:textId="77777777" w:rsidR="00AF4D95" w:rsidRDefault="00AF4D95">
            <w:pPr>
              <w:spacing w:after="0" w:line="240" w:lineRule="auto"/>
              <w:rPr>
                <w:rFonts w:ascii="CenturyGothic" w:hAnsi="CenturyGothic" w:cs="CenturyGothic"/>
                <w:sz w:val="20"/>
                <w:szCs w:val="20"/>
              </w:rPr>
            </w:pPr>
          </w:p>
        </w:tc>
      </w:tr>
      <w:tr w:rsidR="00AF4D95" w14:paraId="66DB037C" w14:textId="77777777">
        <w:tc>
          <w:tcPr>
            <w:tcW w:w="9224" w:type="dxa"/>
            <w:gridSpan w:val="4"/>
            <w:vAlign w:val="center"/>
          </w:tcPr>
          <w:p w14:paraId="34A0BB46"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33- Informação encaminhando processo para a Contabilidade para empenhamento</w:t>
            </w:r>
          </w:p>
        </w:tc>
        <w:tc>
          <w:tcPr>
            <w:tcW w:w="1134" w:type="dxa"/>
          </w:tcPr>
          <w:p w14:paraId="153D2C59" w14:textId="77777777" w:rsidR="00AF4D95" w:rsidRDefault="00AF4D95">
            <w:pPr>
              <w:spacing w:after="0" w:line="240" w:lineRule="auto"/>
              <w:rPr>
                <w:rFonts w:ascii="CenturyGothic" w:hAnsi="CenturyGothic" w:cs="CenturyGothic"/>
                <w:sz w:val="20"/>
                <w:szCs w:val="20"/>
              </w:rPr>
            </w:pPr>
          </w:p>
        </w:tc>
      </w:tr>
      <w:tr w:rsidR="00AF4D95" w14:paraId="0C5D5A83" w14:textId="77777777">
        <w:tc>
          <w:tcPr>
            <w:tcW w:w="9224" w:type="dxa"/>
            <w:gridSpan w:val="4"/>
            <w:vAlign w:val="center"/>
          </w:tcPr>
          <w:p w14:paraId="7B218BE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34- Contabilidade anexa a(s) Nota(s) de Empenho e providencia o(s) contrato(s), se for o caso</w:t>
            </w:r>
          </w:p>
        </w:tc>
        <w:tc>
          <w:tcPr>
            <w:tcW w:w="1134" w:type="dxa"/>
          </w:tcPr>
          <w:p w14:paraId="51001CCA" w14:textId="77777777" w:rsidR="00AF4D95" w:rsidRDefault="00AF4D95">
            <w:pPr>
              <w:spacing w:after="0" w:line="240" w:lineRule="auto"/>
              <w:rPr>
                <w:rFonts w:ascii="CenturyGothic" w:hAnsi="CenturyGothic" w:cs="CenturyGothic"/>
                <w:sz w:val="20"/>
                <w:szCs w:val="20"/>
              </w:rPr>
            </w:pPr>
          </w:p>
        </w:tc>
      </w:tr>
      <w:tr w:rsidR="00AF4D95" w14:paraId="438F2527" w14:textId="77777777">
        <w:tc>
          <w:tcPr>
            <w:tcW w:w="9224" w:type="dxa"/>
            <w:gridSpan w:val="4"/>
            <w:vAlign w:val="center"/>
          </w:tcPr>
          <w:p w14:paraId="746600FE"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35- Publicação do(s) contrato(s) no DOE e no sítio eletrônico oficial, se houver (PNCP - art. 72, § único da Lei 14.133/2024)</w:t>
            </w:r>
          </w:p>
        </w:tc>
        <w:tc>
          <w:tcPr>
            <w:tcW w:w="1134" w:type="dxa"/>
          </w:tcPr>
          <w:p w14:paraId="08411354" w14:textId="77777777" w:rsidR="00AF4D95" w:rsidRDefault="00AF4D95">
            <w:pPr>
              <w:spacing w:after="0" w:line="240" w:lineRule="auto"/>
              <w:rPr>
                <w:rFonts w:ascii="CenturyGothic" w:hAnsi="CenturyGothic" w:cs="CenturyGothic"/>
                <w:sz w:val="20"/>
                <w:szCs w:val="20"/>
              </w:rPr>
            </w:pPr>
          </w:p>
        </w:tc>
      </w:tr>
      <w:tr w:rsidR="00AF4D95" w14:paraId="46802086" w14:textId="77777777">
        <w:tc>
          <w:tcPr>
            <w:tcW w:w="9224" w:type="dxa"/>
            <w:gridSpan w:val="4"/>
            <w:vAlign w:val="center"/>
          </w:tcPr>
          <w:p w14:paraId="65912660" w14:textId="77777777" w:rsidR="00AF4D95"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Qualquer alteração no edital, inclusive nova data para realização da disputa, deve ser divulgada nos mesmos meios de divulgação do edital.</w:t>
            </w:r>
          </w:p>
        </w:tc>
        <w:tc>
          <w:tcPr>
            <w:tcW w:w="1134" w:type="dxa"/>
          </w:tcPr>
          <w:p w14:paraId="0C7A2F95" w14:textId="77777777" w:rsidR="00AF4D95" w:rsidRDefault="00AF4D95">
            <w:pPr>
              <w:spacing w:after="0" w:line="240" w:lineRule="auto"/>
              <w:rPr>
                <w:rFonts w:ascii="CenturyGothic" w:hAnsi="CenturyGothic" w:cs="CenturyGothic"/>
                <w:sz w:val="20"/>
                <w:szCs w:val="20"/>
              </w:rPr>
            </w:pPr>
          </w:p>
        </w:tc>
      </w:tr>
    </w:tbl>
    <w:p w14:paraId="3C6C93C4" w14:textId="77777777" w:rsidR="00AF4D95" w:rsidRDefault="00AF4D95">
      <w:pPr>
        <w:spacing w:after="0" w:line="240" w:lineRule="auto"/>
        <w:rPr>
          <w:rFonts w:ascii="CenturyGothic,Bold" w:hAnsi="CenturyGothic,Bold" w:cs="CenturyGothic,Bold"/>
          <w:b/>
          <w:bCs/>
          <w:sz w:val="16"/>
          <w:szCs w:val="16"/>
          <w:highlight w:val="yellow"/>
        </w:rPr>
      </w:pPr>
    </w:p>
    <w:p w14:paraId="2C6D8CF0" w14:textId="77777777" w:rsidR="00AF4D95" w:rsidRDefault="00AF4D95">
      <w:pPr>
        <w:spacing w:after="0" w:line="240" w:lineRule="auto"/>
        <w:rPr>
          <w:rFonts w:ascii="CenturyGothic,Bold" w:hAnsi="CenturyGothic,Bold" w:cs="CenturyGothic,Bold"/>
          <w:b/>
          <w:bCs/>
          <w:sz w:val="16"/>
          <w:szCs w:val="16"/>
          <w:highlight w:val="yellow"/>
        </w:rPr>
      </w:pPr>
    </w:p>
    <w:p w14:paraId="01C498A6" w14:textId="77777777" w:rsidR="00AF4D95" w:rsidRDefault="00AF4D95">
      <w:pPr>
        <w:spacing w:after="0" w:line="240" w:lineRule="auto"/>
        <w:rPr>
          <w:rFonts w:ascii="CenturyGothic,Bold" w:hAnsi="CenturyGothic,Bold" w:cs="CenturyGothic,Bold"/>
          <w:b/>
          <w:bCs/>
          <w:sz w:val="16"/>
          <w:szCs w:val="16"/>
          <w:highlight w:val="yellow"/>
        </w:rPr>
      </w:pPr>
    </w:p>
    <w:p w14:paraId="6E20DA64" w14:textId="77777777" w:rsidR="00AF4D95" w:rsidRDefault="00AF4D95">
      <w:pPr>
        <w:spacing w:after="0" w:line="240" w:lineRule="auto"/>
        <w:rPr>
          <w:rFonts w:ascii="CenturyGothic,Bold" w:hAnsi="CenturyGothic,Bold" w:cs="CenturyGothic,Bold"/>
          <w:b/>
          <w:bCs/>
          <w:sz w:val="16"/>
          <w:szCs w:val="16"/>
          <w:highlight w:val="yellow"/>
        </w:rPr>
      </w:pPr>
    </w:p>
    <w:p w14:paraId="7D67101C" w14:textId="77777777" w:rsidR="00AF4D95" w:rsidRDefault="00AF4D95">
      <w:pPr>
        <w:spacing w:after="0" w:line="240" w:lineRule="auto"/>
        <w:rPr>
          <w:rFonts w:ascii="CenturyGothic,Bold" w:hAnsi="CenturyGothic,Bold" w:cs="CenturyGothic,Bold"/>
          <w:b/>
          <w:bCs/>
          <w:sz w:val="16"/>
          <w:szCs w:val="16"/>
          <w:highlight w:val="yellow"/>
        </w:rPr>
      </w:pPr>
    </w:p>
    <w:p w14:paraId="75E1F496" w14:textId="77777777" w:rsidR="00AF4D95" w:rsidRDefault="00AF4D95">
      <w:pPr>
        <w:spacing w:after="0" w:line="240" w:lineRule="auto"/>
        <w:rPr>
          <w:rFonts w:ascii="CenturyGothic,Bold" w:hAnsi="CenturyGothic,Bold" w:cs="CenturyGothic,Bold"/>
          <w:b/>
          <w:bCs/>
          <w:sz w:val="16"/>
          <w:szCs w:val="16"/>
          <w:highlight w:val="yellow"/>
        </w:rPr>
      </w:pPr>
    </w:p>
    <w:p w14:paraId="7871066A" w14:textId="77777777" w:rsidR="00AF4D95" w:rsidRDefault="00AF4D95">
      <w:pPr>
        <w:spacing w:after="0" w:line="240" w:lineRule="auto"/>
        <w:rPr>
          <w:rFonts w:ascii="CenturyGothic,Bold" w:hAnsi="CenturyGothic,Bold" w:cs="CenturyGothic,Bold"/>
          <w:b/>
          <w:bCs/>
          <w:sz w:val="16"/>
          <w:szCs w:val="16"/>
          <w:highlight w:val="yellow"/>
        </w:rPr>
      </w:pPr>
    </w:p>
    <w:p w14:paraId="23100E51" w14:textId="77777777" w:rsidR="00AF4D95" w:rsidRDefault="00AF4D95">
      <w:pPr>
        <w:spacing w:after="0" w:line="240" w:lineRule="auto"/>
        <w:rPr>
          <w:rFonts w:ascii="CenturyGothic,Bold" w:hAnsi="CenturyGothic,Bold" w:cs="CenturyGothic,Bold"/>
          <w:b/>
          <w:bCs/>
          <w:sz w:val="16"/>
          <w:szCs w:val="16"/>
          <w:highlight w:val="yellow"/>
        </w:rPr>
      </w:pPr>
    </w:p>
    <w:p w14:paraId="3A01EC01" w14:textId="77777777" w:rsidR="00AF4D95" w:rsidRDefault="00000000">
      <w:pPr>
        <w:spacing w:after="0" w:line="240" w:lineRule="auto"/>
        <w:rPr>
          <w:rFonts w:ascii="CenturyGothic,Bold" w:hAnsi="CenturyGothic,Bold" w:cs="CenturyGothic,Bold"/>
          <w:b/>
          <w:bCs/>
          <w:sz w:val="20"/>
          <w:szCs w:val="20"/>
        </w:rPr>
      </w:pPr>
      <w:commentRangeStart w:id="3"/>
      <w:r>
        <w:rPr>
          <w:rFonts w:ascii="CenturyGothic,Bold" w:hAnsi="CenturyGothic,Bold" w:cs="CenturyGothic,Bold"/>
          <w:b/>
          <w:bCs/>
          <w:sz w:val="20"/>
          <w:szCs w:val="20"/>
        </w:rPr>
        <w:t xml:space="preserve">DATA DISPUTA </w:t>
      </w:r>
      <w:commentRangeEnd w:id="3"/>
      <w:r>
        <w:commentReference w:id="3"/>
      </w:r>
      <w:r>
        <w:rPr>
          <w:rFonts w:ascii="CenturyGothic,Bold" w:hAnsi="CenturyGothic,Bold" w:cs="CenturyGothic,Bold"/>
          <w:b/>
          <w:bCs/>
          <w:sz w:val="20"/>
          <w:szCs w:val="20"/>
        </w:rPr>
        <w:t>_____/______/______</w:t>
      </w:r>
    </w:p>
    <w:p w14:paraId="76C7AD24" w14:textId="77777777" w:rsidR="00AF4D95" w:rsidRDefault="00AF4D95">
      <w:pPr>
        <w:spacing w:after="0" w:line="240" w:lineRule="auto"/>
        <w:rPr>
          <w:rFonts w:ascii="CenturyGothic,Bold" w:hAnsi="CenturyGothic,Bold" w:cs="CenturyGothic,Bold"/>
          <w:b/>
          <w:bCs/>
          <w:sz w:val="16"/>
          <w:szCs w:val="16"/>
          <w:highlight w:val="yellow"/>
        </w:rPr>
      </w:pPr>
    </w:p>
    <w:p w14:paraId="654A228E" w14:textId="77777777" w:rsidR="00AF4D95" w:rsidRDefault="00AF4D95">
      <w:pPr>
        <w:spacing w:after="0" w:line="240" w:lineRule="auto"/>
        <w:rPr>
          <w:rFonts w:ascii="CenturyGothic,Bold" w:hAnsi="CenturyGothic,Bold" w:cs="CenturyGothic,Bold"/>
          <w:b/>
          <w:bCs/>
          <w:sz w:val="16"/>
          <w:szCs w:val="16"/>
          <w:highlight w:val="yellow"/>
        </w:rPr>
      </w:pPr>
    </w:p>
    <w:tbl>
      <w:tblPr>
        <w:tblStyle w:val="Tabelacomgrade"/>
        <w:tblW w:w="10314" w:type="dxa"/>
        <w:tblLayout w:type="fixed"/>
        <w:tblLook w:val="04A0" w:firstRow="1" w:lastRow="0" w:firstColumn="1" w:lastColumn="0" w:noHBand="0" w:noVBand="1"/>
      </w:tblPr>
      <w:tblGrid>
        <w:gridCol w:w="418"/>
        <w:gridCol w:w="541"/>
        <w:gridCol w:w="5812"/>
        <w:gridCol w:w="1687"/>
        <w:gridCol w:w="1856"/>
      </w:tblGrid>
      <w:tr w:rsidR="00AF4D95" w14:paraId="4CD52927" w14:textId="77777777">
        <w:trPr>
          <w:trHeight w:hRule="exact" w:val="397"/>
        </w:trPr>
        <w:tc>
          <w:tcPr>
            <w:tcW w:w="6771" w:type="dxa"/>
            <w:gridSpan w:val="3"/>
            <w:vAlign w:val="center"/>
          </w:tcPr>
          <w:p w14:paraId="681C91C0" w14:textId="77777777" w:rsidR="00AF4D95" w:rsidRDefault="00000000">
            <w:pPr>
              <w:spacing w:after="0" w:line="240" w:lineRule="auto"/>
              <w:rPr>
                <w:rFonts w:ascii="CenturyGothic,Bold" w:hAnsi="CenturyGothic,Bold" w:cs="CenturyGothic,Bold"/>
                <w:b/>
                <w:bCs/>
                <w:sz w:val="20"/>
                <w:szCs w:val="20"/>
              </w:rPr>
            </w:pPr>
            <w:commentRangeStart w:id="4"/>
            <w:r>
              <w:rPr>
                <w:rFonts w:ascii="CenturyGothic,Bold" w:eastAsia="Calibri" w:hAnsi="CenturyGothic,Bold" w:cs="CenturyGothic,Bold"/>
                <w:b/>
                <w:bCs/>
                <w:sz w:val="20"/>
                <w:szCs w:val="20"/>
              </w:rPr>
              <w:t xml:space="preserve">Fornecedor </w:t>
            </w:r>
            <w:commentRangeEnd w:id="4"/>
            <w:r>
              <w:commentReference w:id="4"/>
            </w:r>
            <w:r>
              <w:rPr>
                <w:rFonts w:ascii="CenturyGothic,Bold" w:eastAsia="Calibri" w:hAnsi="CenturyGothic,Bold" w:cs="CenturyGothic,Bold"/>
                <w:b/>
                <w:bCs/>
                <w:sz w:val="20"/>
                <w:szCs w:val="20"/>
              </w:rPr>
              <w:t>(identificação e CNPJ)</w:t>
            </w:r>
          </w:p>
        </w:tc>
        <w:tc>
          <w:tcPr>
            <w:tcW w:w="1687" w:type="dxa"/>
            <w:vAlign w:val="center"/>
          </w:tcPr>
          <w:p w14:paraId="2B106FB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vAlign w:val="center"/>
          </w:tcPr>
          <w:p w14:paraId="309B31E0"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6820F2BB" w14:textId="77777777">
        <w:trPr>
          <w:trHeight w:hRule="exact" w:val="1029"/>
        </w:trPr>
        <w:tc>
          <w:tcPr>
            <w:tcW w:w="418" w:type="dxa"/>
            <w:vMerge w:val="restart"/>
            <w:textDirection w:val="btLr"/>
            <w:vAlign w:val="center"/>
          </w:tcPr>
          <w:p w14:paraId="2898A1A6" w14:textId="77777777" w:rsidR="00AF4D95"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Certidões Julgamento</w:t>
            </w:r>
          </w:p>
        </w:tc>
        <w:tc>
          <w:tcPr>
            <w:tcW w:w="6353" w:type="dxa"/>
            <w:gridSpan w:val="2"/>
            <w:vAlign w:val="center"/>
          </w:tcPr>
          <w:p w14:paraId="027E270A" w14:textId="77777777" w:rsidR="00AF4D95" w:rsidRDefault="00000000">
            <w:pPr>
              <w:spacing w:after="0" w:line="240" w:lineRule="auto"/>
              <w:rPr>
                <w:rFonts w:ascii="CenturyGothic,Bold" w:hAnsi="CenturyGothic,Bold" w:cs="CenturyGothic,Bold"/>
                <w:b/>
                <w:bCs/>
                <w:sz w:val="20"/>
                <w:szCs w:val="20"/>
              </w:rPr>
            </w:pPr>
            <w:commentRangeStart w:id="5"/>
            <w:r>
              <w:rPr>
                <w:rFonts w:ascii="CenturyGothic,Bold" w:eastAsia="Calibri" w:hAnsi="CenturyGothic,Bold" w:cs="CenturyGothic,Bold"/>
                <w:b/>
                <w:bCs/>
                <w:sz w:val="20"/>
                <w:szCs w:val="20"/>
              </w:rPr>
              <w:t>SICAF NÍVEL 1 ao 6 (aviso)</w:t>
            </w:r>
            <w:commentRangeEnd w:id="5"/>
            <w:r>
              <w:commentReference w:id="5"/>
            </w:r>
            <w:r>
              <w:rPr>
                <w:rFonts w:ascii="CenturyGothic,Bold" w:eastAsia="Calibri" w:hAnsi="CenturyGothic,Bold" w:cs="CenturyGothic,Bold"/>
                <w:b/>
                <w:bCs/>
                <w:sz w:val="20"/>
                <w:szCs w:val="20"/>
              </w:rPr>
              <w:t xml:space="preserve">. </w:t>
            </w:r>
            <w:r>
              <w:rPr>
                <w:rFonts w:ascii="CenturyGothic,Bold" w:eastAsia="Calibri" w:hAnsi="CenturyGothic,Bold" w:cs="CenturyGothic,Bold"/>
                <w:b/>
                <w:bCs/>
                <w:i/>
                <w:sz w:val="20"/>
                <w:szCs w:val="20"/>
              </w:rPr>
              <w:t xml:space="preserve">1. Credenciamento; 2. Hab. Jurídica; 3. Reg. Fiscal e Trabalhista Fed.; 4. Reg. Fiscal Estad./Distrital e </w:t>
            </w:r>
            <w:proofErr w:type="spellStart"/>
            <w:r>
              <w:rPr>
                <w:rFonts w:ascii="CenturyGothic,Bold" w:eastAsia="Calibri" w:hAnsi="CenturyGothic,Bold" w:cs="CenturyGothic,Bold"/>
                <w:b/>
                <w:bCs/>
                <w:i/>
                <w:sz w:val="20"/>
                <w:szCs w:val="20"/>
              </w:rPr>
              <w:t>Municip</w:t>
            </w:r>
            <w:proofErr w:type="spellEnd"/>
            <w:r>
              <w:rPr>
                <w:rFonts w:ascii="CenturyGothic,Bold" w:eastAsia="Calibri" w:hAnsi="CenturyGothic,Bold" w:cs="CenturyGothic,Bold"/>
                <w:b/>
                <w:bCs/>
                <w:i/>
                <w:sz w:val="20"/>
                <w:szCs w:val="20"/>
              </w:rPr>
              <w:t>.; 5. Qualif. Técnica; 6. Qualif. Econômico-Financeira.</w:t>
            </w:r>
          </w:p>
        </w:tc>
        <w:tc>
          <w:tcPr>
            <w:tcW w:w="1687" w:type="dxa"/>
            <w:vAlign w:val="center"/>
          </w:tcPr>
          <w:p w14:paraId="3CAC53E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vAlign w:val="center"/>
          </w:tcPr>
          <w:p w14:paraId="3A1C3B6F"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16CE871" w14:textId="77777777">
        <w:trPr>
          <w:trHeight w:hRule="exact" w:val="397"/>
        </w:trPr>
        <w:tc>
          <w:tcPr>
            <w:tcW w:w="418" w:type="dxa"/>
            <w:vMerge/>
          </w:tcPr>
          <w:p w14:paraId="530CCEDE"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2D68F9CF"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CEIS (aviso)</w:t>
            </w:r>
          </w:p>
        </w:tc>
        <w:tc>
          <w:tcPr>
            <w:tcW w:w="1687" w:type="dxa"/>
          </w:tcPr>
          <w:p w14:paraId="2F4447E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69872A4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57A6E3D3" w14:textId="77777777">
        <w:trPr>
          <w:trHeight w:hRule="exact" w:val="397"/>
        </w:trPr>
        <w:tc>
          <w:tcPr>
            <w:tcW w:w="418" w:type="dxa"/>
            <w:vMerge/>
          </w:tcPr>
          <w:p w14:paraId="4A1DEEF2"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7964A715"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CNEP (aviso) (juntamente com CEIS, se não selecionar base)</w:t>
            </w:r>
          </w:p>
        </w:tc>
        <w:tc>
          <w:tcPr>
            <w:tcW w:w="1687" w:type="dxa"/>
          </w:tcPr>
          <w:p w14:paraId="256ACEE3"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D8F907E"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452519E7" w14:textId="77777777">
        <w:trPr>
          <w:trHeight w:hRule="exact" w:val="397"/>
        </w:trPr>
        <w:tc>
          <w:tcPr>
            <w:tcW w:w="418" w:type="dxa"/>
            <w:vMerge/>
          </w:tcPr>
          <w:p w14:paraId="387EFC61"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7AA4F033" w14:textId="77777777" w:rsidR="00AF4D95" w:rsidRDefault="00000000">
            <w:pPr>
              <w:spacing w:after="0" w:line="240" w:lineRule="auto"/>
              <w:rPr>
                <w:rFonts w:ascii="CenturyGothic,Bold" w:hAnsi="CenturyGothic,Bold" w:cs="CenturyGothic,Bold"/>
                <w:b/>
                <w:bCs/>
                <w:sz w:val="20"/>
                <w:szCs w:val="20"/>
              </w:rPr>
            </w:pPr>
            <w:commentRangeStart w:id="6"/>
            <w:r>
              <w:rPr>
                <w:rFonts w:ascii="CenturyGothic,Bold" w:eastAsia="Calibri" w:hAnsi="CenturyGothic,Bold" w:cs="CenturyGothic,Bold"/>
                <w:b/>
                <w:bCs/>
                <w:sz w:val="20"/>
                <w:szCs w:val="20"/>
              </w:rPr>
              <w:t xml:space="preserve">CNCIAI (licitante e </w:t>
            </w:r>
            <w:commentRangeStart w:id="7"/>
            <w:r>
              <w:rPr>
                <w:rFonts w:ascii="CenturyGothic,Bold" w:eastAsia="Calibri" w:hAnsi="CenturyGothic,Bold" w:cs="CenturyGothic,Bold"/>
                <w:b/>
                <w:bCs/>
                <w:sz w:val="20"/>
                <w:szCs w:val="20"/>
              </w:rPr>
              <w:t>sócio</w:t>
            </w:r>
            <w:commentRangeEnd w:id="7"/>
            <w:r>
              <w:commentReference w:id="7"/>
            </w:r>
            <w:r>
              <w:rPr>
                <w:rFonts w:ascii="CenturyGothic,Bold" w:eastAsia="Calibri" w:hAnsi="CenturyGothic,Bold" w:cs="CenturyGothic,Bold"/>
                <w:b/>
                <w:bCs/>
                <w:sz w:val="20"/>
                <w:szCs w:val="20"/>
              </w:rPr>
              <w:t>) (aviso)</w:t>
            </w:r>
            <w:commentRangeEnd w:id="6"/>
            <w:r>
              <w:commentReference w:id="6"/>
            </w:r>
          </w:p>
        </w:tc>
        <w:tc>
          <w:tcPr>
            <w:tcW w:w="1687" w:type="dxa"/>
          </w:tcPr>
          <w:p w14:paraId="249FC200"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1FE23C04"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2BF83720" w14:textId="77777777">
        <w:trPr>
          <w:trHeight w:hRule="exact" w:val="397"/>
        </w:trPr>
        <w:tc>
          <w:tcPr>
            <w:tcW w:w="418" w:type="dxa"/>
            <w:vMerge/>
          </w:tcPr>
          <w:p w14:paraId="3B5F9274"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5C823651"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e-Sanções (aviso)</w:t>
            </w:r>
          </w:p>
        </w:tc>
        <w:tc>
          <w:tcPr>
            <w:tcW w:w="1687" w:type="dxa"/>
          </w:tcPr>
          <w:p w14:paraId="0A6ABAE3"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3B905ACD"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4AB65D6D" w14:textId="77777777">
        <w:trPr>
          <w:trHeight w:hRule="exact" w:val="397"/>
        </w:trPr>
        <w:tc>
          <w:tcPr>
            <w:tcW w:w="418" w:type="dxa"/>
            <w:vMerge/>
          </w:tcPr>
          <w:p w14:paraId="6C67997E"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5D7872EE"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CEEP (aviso)</w:t>
            </w:r>
          </w:p>
        </w:tc>
        <w:tc>
          <w:tcPr>
            <w:tcW w:w="1687" w:type="dxa"/>
          </w:tcPr>
          <w:p w14:paraId="70DDED8C"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CEF12F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2591BB7E" w14:textId="77777777">
        <w:trPr>
          <w:trHeight w:hRule="exact" w:val="397"/>
        </w:trPr>
        <w:tc>
          <w:tcPr>
            <w:tcW w:w="418" w:type="dxa"/>
            <w:vMerge/>
          </w:tcPr>
          <w:p w14:paraId="512AE913" w14:textId="77777777" w:rsidR="00AF4D95" w:rsidRDefault="00AF4D95">
            <w:pPr>
              <w:spacing w:after="0" w:line="240" w:lineRule="auto"/>
              <w:rPr>
                <w:rFonts w:ascii="CenturyGothic,Bold" w:hAnsi="CenturyGothic,Bold" w:cs="CenturyGothic,Bold"/>
                <w:b/>
                <w:bCs/>
                <w:sz w:val="20"/>
                <w:szCs w:val="20"/>
              </w:rPr>
            </w:pPr>
          </w:p>
        </w:tc>
        <w:tc>
          <w:tcPr>
            <w:tcW w:w="6353" w:type="dxa"/>
            <w:gridSpan w:val="2"/>
            <w:vAlign w:val="center"/>
          </w:tcPr>
          <w:p w14:paraId="763C6CDE"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TCE (aviso)</w:t>
            </w:r>
          </w:p>
        </w:tc>
        <w:tc>
          <w:tcPr>
            <w:tcW w:w="1687" w:type="dxa"/>
          </w:tcPr>
          <w:p w14:paraId="0729813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E4F5C38"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1F773A84" w14:textId="77777777">
        <w:trPr>
          <w:trHeight w:hRule="exact" w:val="397"/>
        </w:trPr>
        <w:tc>
          <w:tcPr>
            <w:tcW w:w="418" w:type="dxa"/>
            <w:vMerge w:val="restart"/>
            <w:textDirection w:val="btLr"/>
          </w:tcPr>
          <w:p w14:paraId="62D2A0DF" w14:textId="77777777" w:rsidR="00AF4D95"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Habilitação</w:t>
            </w:r>
          </w:p>
        </w:tc>
        <w:tc>
          <w:tcPr>
            <w:tcW w:w="541" w:type="dxa"/>
            <w:vMerge w:val="restart"/>
            <w:textDirection w:val="btLr"/>
            <w:vAlign w:val="center"/>
          </w:tcPr>
          <w:p w14:paraId="45726B85" w14:textId="77777777" w:rsidR="00AF4D95"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Simplificada ou não</w:t>
            </w:r>
          </w:p>
        </w:tc>
        <w:tc>
          <w:tcPr>
            <w:tcW w:w="5812" w:type="dxa"/>
            <w:vAlign w:val="center"/>
          </w:tcPr>
          <w:p w14:paraId="5193A55B" w14:textId="77777777" w:rsidR="00AF4D95"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CADIN (TR)</w:t>
            </w:r>
          </w:p>
        </w:tc>
        <w:tc>
          <w:tcPr>
            <w:tcW w:w="1687" w:type="dxa"/>
          </w:tcPr>
          <w:p w14:paraId="283B7E4F"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shd w:val="clear" w:color="auto" w:fill="auto"/>
          </w:tcPr>
          <w:p w14:paraId="0D6965E8"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469387CC" w14:textId="77777777">
        <w:trPr>
          <w:trHeight w:hRule="exact" w:val="397"/>
        </w:trPr>
        <w:tc>
          <w:tcPr>
            <w:tcW w:w="418" w:type="dxa"/>
            <w:vMerge/>
          </w:tcPr>
          <w:p w14:paraId="3C0CAD80" w14:textId="77777777" w:rsidR="00AF4D95" w:rsidRDefault="00AF4D95">
            <w:pPr>
              <w:spacing w:after="0" w:line="240" w:lineRule="auto"/>
              <w:rPr>
                <w:rFonts w:ascii="CenturyGothic,Bold" w:hAnsi="CenturyGothic,Bold" w:cs="CenturyGothic,Bold"/>
                <w:b/>
                <w:bCs/>
                <w:sz w:val="20"/>
                <w:szCs w:val="20"/>
              </w:rPr>
            </w:pPr>
          </w:p>
        </w:tc>
        <w:tc>
          <w:tcPr>
            <w:tcW w:w="541" w:type="dxa"/>
            <w:vMerge/>
            <w:textDirection w:val="btLr"/>
            <w:vAlign w:val="center"/>
          </w:tcPr>
          <w:p w14:paraId="4D68CF48" w14:textId="77777777" w:rsidR="00AF4D95" w:rsidRDefault="00AF4D95">
            <w:pPr>
              <w:spacing w:after="0" w:line="240" w:lineRule="auto"/>
              <w:ind w:left="113" w:right="113"/>
              <w:rPr>
                <w:rFonts w:ascii="CenturyGothic,Bold" w:hAnsi="CenturyGothic,Bold" w:cs="CenturyGothic,Bold"/>
                <w:b/>
                <w:bCs/>
                <w:sz w:val="20"/>
                <w:szCs w:val="20"/>
              </w:rPr>
            </w:pPr>
          </w:p>
        </w:tc>
        <w:tc>
          <w:tcPr>
            <w:tcW w:w="5812" w:type="dxa"/>
            <w:vAlign w:val="center"/>
          </w:tcPr>
          <w:p w14:paraId="48E4D772"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Estadual (TR)</w:t>
            </w:r>
          </w:p>
        </w:tc>
        <w:tc>
          <w:tcPr>
            <w:tcW w:w="1687" w:type="dxa"/>
          </w:tcPr>
          <w:p w14:paraId="0E2A0589" w14:textId="77777777" w:rsidR="00AF4D95" w:rsidRDefault="00AF4D95">
            <w:pPr>
              <w:spacing w:after="0" w:line="240" w:lineRule="auto"/>
              <w:rPr>
                <w:rFonts w:ascii="CenturyGothic,Bold" w:hAnsi="CenturyGothic,Bold" w:cs="CenturyGothic,Bold"/>
                <w:b/>
                <w:bCs/>
                <w:sz w:val="20"/>
                <w:szCs w:val="20"/>
              </w:rPr>
            </w:pPr>
          </w:p>
        </w:tc>
        <w:tc>
          <w:tcPr>
            <w:tcW w:w="1856" w:type="dxa"/>
            <w:shd w:val="clear" w:color="auto" w:fill="auto"/>
          </w:tcPr>
          <w:p w14:paraId="7D23196E" w14:textId="77777777" w:rsidR="00AF4D95" w:rsidRDefault="00AF4D95">
            <w:pPr>
              <w:spacing w:after="0" w:line="240" w:lineRule="auto"/>
              <w:rPr>
                <w:rFonts w:ascii="CenturyGothic,Bold" w:hAnsi="CenturyGothic,Bold" w:cs="CenturyGothic,Bold"/>
                <w:b/>
                <w:bCs/>
                <w:sz w:val="20"/>
                <w:szCs w:val="20"/>
              </w:rPr>
            </w:pPr>
          </w:p>
        </w:tc>
      </w:tr>
      <w:tr w:rsidR="00AF4D95" w14:paraId="3EF171BE" w14:textId="77777777">
        <w:trPr>
          <w:trHeight w:hRule="exact" w:val="397"/>
        </w:trPr>
        <w:tc>
          <w:tcPr>
            <w:tcW w:w="418" w:type="dxa"/>
            <w:vMerge/>
          </w:tcPr>
          <w:p w14:paraId="24CD7A3F" w14:textId="77777777" w:rsidR="00AF4D95" w:rsidRDefault="00AF4D95">
            <w:pPr>
              <w:spacing w:after="0" w:line="240" w:lineRule="auto"/>
              <w:rPr>
                <w:rFonts w:ascii="CenturyGothic,Bold" w:hAnsi="CenturyGothic,Bold" w:cs="CenturyGothic,Bold"/>
                <w:b/>
                <w:bCs/>
                <w:sz w:val="20"/>
                <w:szCs w:val="20"/>
              </w:rPr>
            </w:pPr>
          </w:p>
        </w:tc>
        <w:tc>
          <w:tcPr>
            <w:tcW w:w="541" w:type="dxa"/>
            <w:vMerge/>
            <w:textDirection w:val="btLr"/>
            <w:vAlign w:val="center"/>
          </w:tcPr>
          <w:p w14:paraId="79D79441" w14:textId="77777777" w:rsidR="00AF4D95" w:rsidRDefault="00AF4D95">
            <w:pPr>
              <w:spacing w:after="0" w:line="240" w:lineRule="auto"/>
              <w:ind w:left="113" w:right="113"/>
              <w:rPr>
                <w:rFonts w:ascii="CenturyGothic,Bold" w:hAnsi="CenturyGothic,Bold" w:cs="CenturyGothic,Bold"/>
                <w:b/>
                <w:bCs/>
                <w:sz w:val="20"/>
                <w:szCs w:val="20"/>
                <w:highlight w:val="yellow"/>
              </w:rPr>
            </w:pPr>
          </w:p>
        </w:tc>
        <w:tc>
          <w:tcPr>
            <w:tcW w:w="5812" w:type="dxa"/>
            <w:vAlign w:val="center"/>
          </w:tcPr>
          <w:p w14:paraId="5E5F8BDB" w14:textId="77777777" w:rsidR="00AF4D95"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CNDT – Trabalhista (TR)</w:t>
            </w:r>
          </w:p>
        </w:tc>
        <w:tc>
          <w:tcPr>
            <w:tcW w:w="1687" w:type="dxa"/>
          </w:tcPr>
          <w:p w14:paraId="12852F59"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shd w:val="clear" w:color="auto" w:fill="auto"/>
          </w:tcPr>
          <w:p w14:paraId="1A761432"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4EF9BD3B" w14:textId="77777777">
        <w:trPr>
          <w:trHeight w:hRule="exact" w:val="397"/>
        </w:trPr>
        <w:tc>
          <w:tcPr>
            <w:tcW w:w="418" w:type="dxa"/>
            <w:vMerge/>
          </w:tcPr>
          <w:p w14:paraId="4FA56CF9" w14:textId="77777777" w:rsidR="00AF4D95" w:rsidRDefault="00AF4D95">
            <w:pPr>
              <w:spacing w:after="0" w:line="240" w:lineRule="auto"/>
              <w:rPr>
                <w:rFonts w:ascii="CenturyGothic,Bold" w:hAnsi="CenturyGothic,Bold" w:cs="CenturyGothic,Bold"/>
                <w:b/>
                <w:bCs/>
                <w:sz w:val="20"/>
                <w:szCs w:val="20"/>
              </w:rPr>
            </w:pPr>
          </w:p>
        </w:tc>
        <w:tc>
          <w:tcPr>
            <w:tcW w:w="541" w:type="dxa"/>
            <w:vMerge/>
            <w:textDirection w:val="btLr"/>
            <w:vAlign w:val="center"/>
          </w:tcPr>
          <w:p w14:paraId="18527C54" w14:textId="77777777" w:rsidR="00AF4D95" w:rsidRDefault="00AF4D95">
            <w:pPr>
              <w:spacing w:after="0" w:line="240" w:lineRule="auto"/>
              <w:ind w:left="113" w:right="113"/>
              <w:rPr>
                <w:rFonts w:ascii="CenturyGothic,Bold" w:hAnsi="CenturyGothic,Bold" w:cs="CenturyGothic,Bold"/>
                <w:b/>
                <w:bCs/>
                <w:sz w:val="20"/>
                <w:szCs w:val="20"/>
              </w:rPr>
            </w:pPr>
          </w:p>
        </w:tc>
        <w:tc>
          <w:tcPr>
            <w:tcW w:w="5812" w:type="dxa"/>
            <w:vAlign w:val="center"/>
          </w:tcPr>
          <w:p w14:paraId="2F785D43"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CND Federal (TR)</w:t>
            </w:r>
          </w:p>
        </w:tc>
        <w:tc>
          <w:tcPr>
            <w:tcW w:w="1687" w:type="dxa"/>
          </w:tcPr>
          <w:p w14:paraId="379E966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9FCB6B2"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23A19BD1" w14:textId="77777777">
        <w:trPr>
          <w:trHeight w:hRule="exact" w:val="397"/>
        </w:trPr>
        <w:tc>
          <w:tcPr>
            <w:tcW w:w="418" w:type="dxa"/>
            <w:vMerge/>
          </w:tcPr>
          <w:p w14:paraId="5DDD4FDB" w14:textId="77777777" w:rsidR="00AF4D95" w:rsidRDefault="00AF4D95">
            <w:pPr>
              <w:spacing w:after="0" w:line="240" w:lineRule="auto"/>
              <w:rPr>
                <w:rFonts w:ascii="CenturyGothic,Bold" w:hAnsi="CenturyGothic,Bold" w:cs="CenturyGothic,Bold"/>
                <w:b/>
                <w:bCs/>
                <w:sz w:val="20"/>
                <w:szCs w:val="20"/>
              </w:rPr>
            </w:pPr>
          </w:p>
        </w:tc>
        <w:tc>
          <w:tcPr>
            <w:tcW w:w="541" w:type="dxa"/>
            <w:vMerge/>
            <w:textDirection w:val="btLr"/>
            <w:vAlign w:val="center"/>
          </w:tcPr>
          <w:p w14:paraId="0E4D7315" w14:textId="77777777" w:rsidR="00AF4D95" w:rsidRDefault="00AF4D95">
            <w:pPr>
              <w:spacing w:after="0" w:line="240" w:lineRule="auto"/>
              <w:ind w:left="113" w:right="113"/>
              <w:rPr>
                <w:rFonts w:ascii="CenturyGothic,Bold" w:hAnsi="CenturyGothic,Bold" w:cs="CenturyGothic,Bold"/>
                <w:b/>
                <w:bCs/>
                <w:sz w:val="20"/>
                <w:szCs w:val="20"/>
              </w:rPr>
            </w:pPr>
          </w:p>
        </w:tc>
        <w:tc>
          <w:tcPr>
            <w:tcW w:w="5812" w:type="dxa"/>
            <w:vAlign w:val="center"/>
          </w:tcPr>
          <w:p w14:paraId="4C449D08"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CRF – FGTS (TR)</w:t>
            </w:r>
          </w:p>
        </w:tc>
        <w:tc>
          <w:tcPr>
            <w:tcW w:w="1687" w:type="dxa"/>
          </w:tcPr>
          <w:p w14:paraId="7F4922C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33C83B8F"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64E5CA5E" w14:textId="77777777">
        <w:trPr>
          <w:trHeight w:hRule="exact" w:val="397"/>
        </w:trPr>
        <w:tc>
          <w:tcPr>
            <w:tcW w:w="418" w:type="dxa"/>
            <w:vMerge/>
          </w:tcPr>
          <w:p w14:paraId="09E3639E" w14:textId="77777777" w:rsidR="00AF4D95" w:rsidRDefault="00AF4D95">
            <w:pPr>
              <w:spacing w:after="0" w:line="240" w:lineRule="auto"/>
              <w:rPr>
                <w:rFonts w:ascii="CenturyGothic,Bold" w:hAnsi="CenturyGothic,Bold" w:cs="CenturyGothic,Bold"/>
                <w:b/>
                <w:bCs/>
                <w:sz w:val="20"/>
                <w:szCs w:val="20"/>
              </w:rPr>
            </w:pPr>
          </w:p>
        </w:tc>
        <w:tc>
          <w:tcPr>
            <w:tcW w:w="541" w:type="dxa"/>
            <w:vMerge w:val="restart"/>
            <w:textDirection w:val="btLr"/>
            <w:vAlign w:val="center"/>
          </w:tcPr>
          <w:p w14:paraId="73714AD5" w14:textId="77777777" w:rsidR="00AF4D95"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Não simplificada (complementar)</w:t>
            </w:r>
          </w:p>
        </w:tc>
        <w:tc>
          <w:tcPr>
            <w:tcW w:w="5812" w:type="dxa"/>
            <w:vAlign w:val="center"/>
          </w:tcPr>
          <w:p w14:paraId="5C50D48C" w14:textId="77777777" w:rsidR="00AF4D95"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Habilitação Jurídica (TR)</w:t>
            </w:r>
          </w:p>
        </w:tc>
        <w:tc>
          <w:tcPr>
            <w:tcW w:w="1687" w:type="dxa"/>
          </w:tcPr>
          <w:p w14:paraId="23F6F2C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3CC6FB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4A376A4" w14:textId="77777777">
        <w:trPr>
          <w:trHeight w:hRule="exact" w:val="397"/>
        </w:trPr>
        <w:tc>
          <w:tcPr>
            <w:tcW w:w="418" w:type="dxa"/>
            <w:vMerge/>
          </w:tcPr>
          <w:p w14:paraId="5E9155A8"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08900240"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17B2FA2A"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CNPJ/CPF (TR)</w:t>
            </w:r>
          </w:p>
        </w:tc>
        <w:tc>
          <w:tcPr>
            <w:tcW w:w="1687" w:type="dxa"/>
          </w:tcPr>
          <w:p w14:paraId="4833D77A"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7DE4255" w14:textId="77777777" w:rsidR="00AF4D95" w:rsidRDefault="00AF4D95">
            <w:pPr>
              <w:spacing w:after="0" w:line="240" w:lineRule="auto"/>
              <w:rPr>
                <w:rFonts w:ascii="CenturyGothic,Bold" w:hAnsi="CenturyGothic,Bold" w:cs="CenturyGothic,Bold"/>
                <w:b/>
                <w:bCs/>
                <w:sz w:val="20"/>
                <w:szCs w:val="20"/>
                <w:highlight w:val="yellow"/>
              </w:rPr>
            </w:pPr>
          </w:p>
        </w:tc>
      </w:tr>
      <w:tr w:rsidR="00AF4D95" w:rsidRPr="007C4BB1" w14:paraId="02062335" w14:textId="77777777">
        <w:trPr>
          <w:trHeight w:hRule="exact" w:val="397"/>
        </w:trPr>
        <w:tc>
          <w:tcPr>
            <w:tcW w:w="418" w:type="dxa"/>
            <w:vMerge/>
          </w:tcPr>
          <w:p w14:paraId="3E0B6185"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55A9138A"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525F885F" w14:textId="77777777" w:rsidR="00AF4D95" w:rsidRDefault="00000000">
            <w:pPr>
              <w:spacing w:after="0" w:line="240" w:lineRule="auto"/>
              <w:rPr>
                <w:rFonts w:ascii="CenturyGothic,Bold" w:hAnsi="CenturyGothic,Bold" w:cs="CenturyGothic,Bold"/>
                <w:b/>
                <w:bCs/>
                <w:sz w:val="20"/>
                <w:szCs w:val="20"/>
                <w:lang w:val="en-US"/>
              </w:rPr>
            </w:pPr>
            <w:r>
              <w:rPr>
                <w:rFonts w:ascii="CenturyGothic,Bold" w:eastAsia="Calibri" w:hAnsi="CenturyGothic,Bold" w:cs="CenturyGothic,Bold"/>
                <w:b/>
                <w:bCs/>
                <w:sz w:val="20"/>
                <w:szCs w:val="20"/>
                <w:lang w:val="en-US"/>
              </w:rPr>
              <w:t>Decl. Art. 7º., XXXIII da CF</w:t>
            </w:r>
          </w:p>
        </w:tc>
        <w:tc>
          <w:tcPr>
            <w:tcW w:w="1687" w:type="dxa"/>
          </w:tcPr>
          <w:p w14:paraId="35FF8C4A" w14:textId="77777777" w:rsidR="00AF4D95" w:rsidRDefault="00AF4D95">
            <w:pPr>
              <w:spacing w:after="0" w:line="240" w:lineRule="auto"/>
              <w:rPr>
                <w:rFonts w:ascii="CenturyGothic,Bold" w:hAnsi="CenturyGothic,Bold" w:cs="CenturyGothic,Bold"/>
                <w:b/>
                <w:bCs/>
                <w:sz w:val="20"/>
                <w:szCs w:val="20"/>
                <w:highlight w:val="yellow"/>
                <w:lang w:val="en-US"/>
              </w:rPr>
            </w:pPr>
          </w:p>
        </w:tc>
        <w:tc>
          <w:tcPr>
            <w:tcW w:w="1856" w:type="dxa"/>
          </w:tcPr>
          <w:p w14:paraId="27B5BC50" w14:textId="77777777" w:rsidR="00AF4D95" w:rsidRDefault="00AF4D95">
            <w:pPr>
              <w:spacing w:after="0" w:line="240" w:lineRule="auto"/>
              <w:rPr>
                <w:rFonts w:ascii="CenturyGothic,Bold" w:hAnsi="CenturyGothic,Bold" w:cs="CenturyGothic,Bold"/>
                <w:b/>
                <w:bCs/>
                <w:sz w:val="20"/>
                <w:szCs w:val="20"/>
                <w:highlight w:val="yellow"/>
                <w:lang w:val="en-US"/>
              </w:rPr>
            </w:pPr>
          </w:p>
        </w:tc>
      </w:tr>
      <w:tr w:rsidR="00AF4D95" w14:paraId="71A24FAB" w14:textId="77777777">
        <w:trPr>
          <w:trHeight w:hRule="exact" w:val="397"/>
        </w:trPr>
        <w:tc>
          <w:tcPr>
            <w:tcW w:w="418" w:type="dxa"/>
            <w:vMerge/>
          </w:tcPr>
          <w:p w14:paraId="40814913" w14:textId="77777777" w:rsidR="00AF4D95" w:rsidRDefault="00AF4D95">
            <w:pPr>
              <w:spacing w:after="0" w:line="240" w:lineRule="auto"/>
              <w:rPr>
                <w:rFonts w:ascii="CenturyGothic,Bold" w:hAnsi="CenturyGothic,Bold" w:cs="CenturyGothic,Bold"/>
                <w:b/>
                <w:bCs/>
                <w:sz w:val="20"/>
                <w:szCs w:val="20"/>
                <w:lang w:val="en-US"/>
              </w:rPr>
            </w:pPr>
          </w:p>
        </w:tc>
        <w:tc>
          <w:tcPr>
            <w:tcW w:w="541" w:type="dxa"/>
            <w:vMerge/>
            <w:vAlign w:val="center"/>
          </w:tcPr>
          <w:p w14:paraId="3ADD26D0" w14:textId="77777777" w:rsidR="00AF4D95" w:rsidRDefault="00AF4D95">
            <w:pPr>
              <w:spacing w:after="0" w:line="240" w:lineRule="auto"/>
              <w:rPr>
                <w:rFonts w:ascii="CenturyGothic,Bold" w:hAnsi="CenturyGothic,Bold" w:cs="CenturyGothic,Bold"/>
                <w:b/>
                <w:bCs/>
                <w:sz w:val="20"/>
                <w:szCs w:val="20"/>
                <w:lang w:val="en-US"/>
              </w:rPr>
            </w:pPr>
          </w:p>
        </w:tc>
        <w:tc>
          <w:tcPr>
            <w:tcW w:w="5812" w:type="dxa"/>
            <w:vAlign w:val="center"/>
          </w:tcPr>
          <w:p w14:paraId="5126B9ED"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Inscr. Est. e/ou Mun. (TR)</w:t>
            </w:r>
          </w:p>
        </w:tc>
        <w:tc>
          <w:tcPr>
            <w:tcW w:w="1687" w:type="dxa"/>
          </w:tcPr>
          <w:p w14:paraId="55B7940F"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7EB7F0EA"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57474BFA" w14:textId="77777777">
        <w:trPr>
          <w:trHeight w:hRule="exact" w:val="397"/>
        </w:trPr>
        <w:tc>
          <w:tcPr>
            <w:tcW w:w="418" w:type="dxa"/>
            <w:vMerge/>
          </w:tcPr>
          <w:p w14:paraId="7AD74D53"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30BE733F"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155808BD"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 ou Mun. (TR)</w:t>
            </w:r>
          </w:p>
        </w:tc>
        <w:tc>
          <w:tcPr>
            <w:tcW w:w="1687" w:type="dxa"/>
          </w:tcPr>
          <w:p w14:paraId="6D53EDC2"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47D52708"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930539B" w14:textId="77777777">
        <w:trPr>
          <w:trHeight w:hRule="exact" w:val="397"/>
        </w:trPr>
        <w:tc>
          <w:tcPr>
            <w:tcW w:w="418" w:type="dxa"/>
            <w:vMerge/>
          </w:tcPr>
          <w:p w14:paraId="653A8923"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11AC0352"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0F082115"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Declaração isenção tributos, se for o caso (TR)</w:t>
            </w:r>
          </w:p>
        </w:tc>
        <w:tc>
          <w:tcPr>
            <w:tcW w:w="1687" w:type="dxa"/>
          </w:tcPr>
          <w:p w14:paraId="45E9D043"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35E76592"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AD62F2C" w14:textId="77777777">
        <w:trPr>
          <w:trHeight w:hRule="exact" w:val="397"/>
        </w:trPr>
        <w:tc>
          <w:tcPr>
            <w:tcW w:w="418" w:type="dxa"/>
            <w:vMerge/>
          </w:tcPr>
          <w:p w14:paraId="1E041250"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1D3F58F6"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22449D4D" w14:textId="77777777" w:rsidR="00AF4D95"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Neg. Insolvência (TR, se pessoa física)</w:t>
            </w:r>
          </w:p>
        </w:tc>
        <w:tc>
          <w:tcPr>
            <w:tcW w:w="1687" w:type="dxa"/>
            <w:shd w:val="clear" w:color="auto" w:fill="auto"/>
          </w:tcPr>
          <w:p w14:paraId="3D5354D6"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40EA629E"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500F47B6" w14:textId="77777777">
        <w:trPr>
          <w:trHeight w:hRule="exact" w:val="397"/>
        </w:trPr>
        <w:tc>
          <w:tcPr>
            <w:tcW w:w="418" w:type="dxa"/>
            <w:vMerge/>
          </w:tcPr>
          <w:p w14:paraId="05DC9AC8" w14:textId="77777777" w:rsidR="00AF4D95" w:rsidRDefault="00AF4D95">
            <w:pPr>
              <w:spacing w:after="0" w:line="240" w:lineRule="auto"/>
              <w:rPr>
                <w:rFonts w:ascii="CenturyGothic,Bold" w:hAnsi="CenturyGothic,Bold" w:cs="CenturyGothic,Bold"/>
                <w:b/>
                <w:bCs/>
                <w:sz w:val="20"/>
                <w:szCs w:val="20"/>
              </w:rPr>
            </w:pPr>
          </w:p>
        </w:tc>
        <w:tc>
          <w:tcPr>
            <w:tcW w:w="541" w:type="dxa"/>
            <w:vMerge/>
            <w:vAlign w:val="center"/>
          </w:tcPr>
          <w:p w14:paraId="7B2A9E6E"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2D0CCF82" w14:textId="77777777" w:rsidR="00AF4D95"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Falência (TR)</w:t>
            </w:r>
          </w:p>
        </w:tc>
        <w:tc>
          <w:tcPr>
            <w:tcW w:w="1687" w:type="dxa"/>
            <w:shd w:val="clear" w:color="auto" w:fill="auto"/>
          </w:tcPr>
          <w:p w14:paraId="5F817748"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4C9E2D2"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583BEC9B" w14:textId="77777777">
        <w:trPr>
          <w:trHeight w:hRule="exact" w:val="397"/>
        </w:trPr>
        <w:tc>
          <w:tcPr>
            <w:tcW w:w="418" w:type="dxa"/>
            <w:vMerge/>
          </w:tcPr>
          <w:p w14:paraId="753EFE82"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0CB6C8ED"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5B46DDC6"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Demonstrações contábeis dos 2 últimos anos (TR)</w:t>
            </w:r>
          </w:p>
        </w:tc>
        <w:tc>
          <w:tcPr>
            <w:tcW w:w="1687" w:type="dxa"/>
            <w:shd w:val="clear" w:color="auto" w:fill="auto"/>
          </w:tcPr>
          <w:p w14:paraId="48B6DF2E"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2A9CB0EB"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C6E9C0B" w14:textId="77777777">
        <w:trPr>
          <w:trHeight w:hRule="exact" w:val="397"/>
        </w:trPr>
        <w:tc>
          <w:tcPr>
            <w:tcW w:w="418" w:type="dxa"/>
            <w:vMerge/>
          </w:tcPr>
          <w:p w14:paraId="0DF0C9DB"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697C9E56"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6CD349E4"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 xml:space="preserve">Índices: liquidez geral, solvência geral e </w:t>
            </w:r>
            <w:proofErr w:type="spellStart"/>
            <w:r>
              <w:rPr>
                <w:rFonts w:ascii="CenturyGothic,Bold" w:eastAsia="Calibri" w:hAnsi="CenturyGothic,Bold" w:cs="CenturyGothic,Bold"/>
                <w:b/>
                <w:bCs/>
                <w:sz w:val="20"/>
                <w:szCs w:val="20"/>
              </w:rPr>
              <w:t>liq</w:t>
            </w:r>
            <w:proofErr w:type="spellEnd"/>
            <w:r>
              <w:rPr>
                <w:rFonts w:ascii="CenturyGothic,Bold" w:eastAsia="Calibri" w:hAnsi="CenturyGothic,Bold" w:cs="CenturyGothic,Bold"/>
                <w:b/>
                <w:bCs/>
                <w:sz w:val="20"/>
                <w:szCs w:val="20"/>
              </w:rPr>
              <w:t>. Corrente (TR)</w:t>
            </w:r>
          </w:p>
        </w:tc>
        <w:tc>
          <w:tcPr>
            <w:tcW w:w="1687" w:type="dxa"/>
            <w:shd w:val="clear" w:color="auto" w:fill="auto"/>
          </w:tcPr>
          <w:p w14:paraId="00C6AB50"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60A6DCB9"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DD1579F" w14:textId="77777777">
        <w:trPr>
          <w:trHeight w:hRule="exact" w:val="397"/>
        </w:trPr>
        <w:tc>
          <w:tcPr>
            <w:tcW w:w="418" w:type="dxa"/>
            <w:vMerge/>
          </w:tcPr>
          <w:p w14:paraId="3A653A72"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58800958"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42F35E51"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De conhecimento de informações e locais (TR)</w:t>
            </w:r>
          </w:p>
        </w:tc>
        <w:tc>
          <w:tcPr>
            <w:tcW w:w="1687" w:type="dxa"/>
            <w:shd w:val="clear" w:color="auto" w:fill="auto"/>
          </w:tcPr>
          <w:p w14:paraId="0D76321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A6CDFC6"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69960E28" w14:textId="77777777">
        <w:trPr>
          <w:trHeight w:hRule="exact" w:val="397"/>
        </w:trPr>
        <w:tc>
          <w:tcPr>
            <w:tcW w:w="418" w:type="dxa"/>
            <w:vMerge/>
          </w:tcPr>
          <w:p w14:paraId="331B1414"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30DE0847"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50F04A6F"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Registro ent. Profis. (TR)</w:t>
            </w:r>
          </w:p>
        </w:tc>
        <w:tc>
          <w:tcPr>
            <w:tcW w:w="1687" w:type="dxa"/>
            <w:shd w:val="clear" w:color="auto" w:fill="auto"/>
          </w:tcPr>
          <w:p w14:paraId="2D645878"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7DA2CCC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909771D" w14:textId="77777777">
        <w:trPr>
          <w:trHeight w:hRule="exact" w:val="397"/>
        </w:trPr>
        <w:tc>
          <w:tcPr>
            <w:tcW w:w="418" w:type="dxa"/>
            <w:vMerge/>
          </w:tcPr>
          <w:p w14:paraId="3CAA1316"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63AB04D0"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32E486E4"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Atestado Capacidade Técnica (TR)</w:t>
            </w:r>
          </w:p>
        </w:tc>
        <w:tc>
          <w:tcPr>
            <w:tcW w:w="1687" w:type="dxa"/>
            <w:shd w:val="clear" w:color="auto" w:fill="auto"/>
          </w:tcPr>
          <w:p w14:paraId="04179ED1"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19345E1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19FB898C" w14:textId="77777777">
        <w:trPr>
          <w:trHeight w:hRule="exact" w:val="397"/>
        </w:trPr>
        <w:tc>
          <w:tcPr>
            <w:tcW w:w="418" w:type="dxa"/>
            <w:vMerge/>
          </w:tcPr>
          <w:p w14:paraId="4B2B4B35"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56F10885"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77E0AF1A"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Prova de atendimento aos requisitos (TR)</w:t>
            </w:r>
          </w:p>
        </w:tc>
        <w:tc>
          <w:tcPr>
            <w:tcW w:w="1687" w:type="dxa"/>
            <w:shd w:val="clear" w:color="auto" w:fill="auto"/>
          </w:tcPr>
          <w:p w14:paraId="01AA8205"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54A99D1"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9E2504A" w14:textId="77777777">
        <w:trPr>
          <w:trHeight w:hRule="exact" w:val="397"/>
        </w:trPr>
        <w:tc>
          <w:tcPr>
            <w:tcW w:w="418" w:type="dxa"/>
            <w:vMerge/>
          </w:tcPr>
          <w:p w14:paraId="61D8872E"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4AC6DDAB"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4A32C522"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Art. 1º., III e IV e art. 5º., III da CF (TR)</w:t>
            </w:r>
          </w:p>
        </w:tc>
        <w:tc>
          <w:tcPr>
            <w:tcW w:w="1687" w:type="dxa"/>
            <w:shd w:val="clear" w:color="auto" w:fill="auto"/>
          </w:tcPr>
          <w:p w14:paraId="18C1854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3233CDA"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F1438F3" w14:textId="77777777">
        <w:trPr>
          <w:trHeight w:hRule="exact" w:val="637"/>
        </w:trPr>
        <w:tc>
          <w:tcPr>
            <w:tcW w:w="418" w:type="dxa"/>
            <w:vMerge/>
          </w:tcPr>
          <w:p w14:paraId="4A2ED93C" w14:textId="77777777" w:rsidR="00AF4D95" w:rsidRDefault="00AF4D95">
            <w:pPr>
              <w:spacing w:after="0" w:line="240" w:lineRule="auto"/>
              <w:rPr>
                <w:rFonts w:ascii="CenturyGothic,Bold" w:hAnsi="CenturyGothic,Bold" w:cs="CenturyGothic,Bold"/>
                <w:b/>
                <w:bCs/>
                <w:sz w:val="20"/>
                <w:szCs w:val="20"/>
                <w:highlight w:val="yellow"/>
              </w:rPr>
            </w:pPr>
          </w:p>
        </w:tc>
        <w:tc>
          <w:tcPr>
            <w:tcW w:w="541" w:type="dxa"/>
            <w:vMerge/>
            <w:vAlign w:val="center"/>
          </w:tcPr>
          <w:p w14:paraId="0250AF0A" w14:textId="77777777" w:rsidR="00AF4D95" w:rsidRDefault="00AF4D95">
            <w:pPr>
              <w:spacing w:after="0" w:line="240" w:lineRule="auto"/>
              <w:rPr>
                <w:rFonts w:ascii="CenturyGothic,Bold" w:hAnsi="CenturyGothic,Bold" w:cs="CenturyGothic,Bold"/>
                <w:b/>
                <w:bCs/>
                <w:sz w:val="20"/>
                <w:szCs w:val="20"/>
              </w:rPr>
            </w:pPr>
          </w:p>
        </w:tc>
        <w:tc>
          <w:tcPr>
            <w:tcW w:w="5812" w:type="dxa"/>
            <w:vAlign w:val="center"/>
          </w:tcPr>
          <w:p w14:paraId="6C57B6BF"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Normas relativas à saúde e segurança no trabalho (art. 117, par. Único, Constituição Estadual) (TR)</w:t>
            </w:r>
          </w:p>
        </w:tc>
        <w:tc>
          <w:tcPr>
            <w:tcW w:w="1687" w:type="dxa"/>
            <w:shd w:val="clear" w:color="auto" w:fill="auto"/>
          </w:tcPr>
          <w:p w14:paraId="7C0AAC5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40831047"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4A9F4A35" w14:textId="77777777">
        <w:trPr>
          <w:trHeight w:hRule="exact" w:val="579"/>
        </w:trPr>
        <w:tc>
          <w:tcPr>
            <w:tcW w:w="418" w:type="dxa"/>
            <w:textDirection w:val="btLr"/>
          </w:tcPr>
          <w:p w14:paraId="45D9B538" w14:textId="77777777" w:rsidR="00AF4D95" w:rsidRDefault="00AF4D95">
            <w:pPr>
              <w:spacing w:after="0" w:line="240" w:lineRule="auto"/>
              <w:ind w:left="113" w:right="113"/>
              <w:jc w:val="center"/>
              <w:rPr>
                <w:rFonts w:ascii="CenturyGothic,Bold" w:hAnsi="CenturyGothic,Bold" w:cs="CenturyGothic,Bold"/>
                <w:b/>
                <w:bCs/>
                <w:sz w:val="20"/>
                <w:szCs w:val="20"/>
              </w:rPr>
            </w:pPr>
          </w:p>
        </w:tc>
        <w:tc>
          <w:tcPr>
            <w:tcW w:w="6353" w:type="dxa"/>
            <w:gridSpan w:val="2"/>
            <w:vAlign w:val="center"/>
          </w:tcPr>
          <w:p w14:paraId="4C09F165"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 xml:space="preserve">Conta no Banco do Brasil </w:t>
            </w:r>
            <w:r>
              <w:rPr>
                <w:rFonts w:ascii="CenturyGothic,Bold" w:eastAsia="Calibri" w:hAnsi="CenturyGothic,Bold" w:cs="CenturyGothic,Bold"/>
                <w:b/>
                <w:bCs/>
                <w:i/>
                <w:iCs/>
                <w:sz w:val="20"/>
                <w:szCs w:val="20"/>
              </w:rPr>
              <w:t>(Decreto 66.000 de 09/09/2021 – Válido até 28/09/2027)</w:t>
            </w:r>
          </w:p>
        </w:tc>
        <w:tc>
          <w:tcPr>
            <w:tcW w:w="1687" w:type="dxa"/>
          </w:tcPr>
          <w:p w14:paraId="347E978B"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77887FE4"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15389E0E" w14:textId="77777777">
        <w:trPr>
          <w:trHeight w:hRule="exact" w:val="397"/>
        </w:trPr>
        <w:tc>
          <w:tcPr>
            <w:tcW w:w="418" w:type="dxa"/>
            <w:vMerge w:val="restart"/>
            <w:textDirection w:val="btLr"/>
          </w:tcPr>
          <w:p w14:paraId="5BEEC12C" w14:textId="77777777" w:rsidR="00AF4D95"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Proposta</w:t>
            </w:r>
          </w:p>
        </w:tc>
        <w:tc>
          <w:tcPr>
            <w:tcW w:w="6353" w:type="dxa"/>
            <w:gridSpan w:val="2"/>
            <w:vAlign w:val="center"/>
          </w:tcPr>
          <w:p w14:paraId="7175A0BB"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Valor unitário ou total de acordo com o edital</w:t>
            </w:r>
          </w:p>
        </w:tc>
        <w:tc>
          <w:tcPr>
            <w:tcW w:w="1687" w:type="dxa"/>
          </w:tcPr>
          <w:p w14:paraId="48A4076A"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7BD537C"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67A8C8D4" w14:textId="77777777">
        <w:trPr>
          <w:trHeight w:hRule="exact" w:val="397"/>
        </w:trPr>
        <w:tc>
          <w:tcPr>
            <w:tcW w:w="418" w:type="dxa"/>
            <w:vMerge/>
          </w:tcPr>
          <w:p w14:paraId="3814490A"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7D42E92F"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Marca (edital)</w:t>
            </w:r>
          </w:p>
        </w:tc>
        <w:tc>
          <w:tcPr>
            <w:tcW w:w="1687" w:type="dxa"/>
          </w:tcPr>
          <w:p w14:paraId="0AF8A724"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030B552"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30150AB3" w14:textId="77777777">
        <w:trPr>
          <w:trHeight w:hRule="exact" w:val="397"/>
        </w:trPr>
        <w:tc>
          <w:tcPr>
            <w:tcW w:w="418" w:type="dxa"/>
            <w:vMerge/>
          </w:tcPr>
          <w:p w14:paraId="512D5624"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534E853C"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Fabricante, quando aplicável (edital)</w:t>
            </w:r>
          </w:p>
        </w:tc>
        <w:tc>
          <w:tcPr>
            <w:tcW w:w="1687" w:type="dxa"/>
          </w:tcPr>
          <w:p w14:paraId="065A26B1"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4B8B0A40"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EC83FC6" w14:textId="77777777">
        <w:trPr>
          <w:trHeight w:hRule="exact" w:val="397"/>
        </w:trPr>
        <w:tc>
          <w:tcPr>
            <w:tcW w:w="418" w:type="dxa"/>
            <w:vMerge/>
          </w:tcPr>
          <w:p w14:paraId="32483983"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17D3312E"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Validade da Proposta ____ dias (edital)</w:t>
            </w:r>
          </w:p>
        </w:tc>
        <w:tc>
          <w:tcPr>
            <w:tcW w:w="1687" w:type="dxa"/>
          </w:tcPr>
          <w:p w14:paraId="1C127C58"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0C38EC27"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39E453C9" w14:textId="77777777">
        <w:trPr>
          <w:trHeight w:val="397"/>
        </w:trPr>
        <w:tc>
          <w:tcPr>
            <w:tcW w:w="418" w:type="dxa"/>
            <w:vMerge/>
          </w:tcPr>
          <w:p w14:paraId="63438431"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30332FFB" w14:textId="77777777" w:rsidR="00AF4D95"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Prazo de entrega: _____ dias (TR)</w:t>
            </w:r>
          </w:p>
        </w:tc>
        <w:tc>
          <w:tcPr>
            <w:tcW w:w="1687" w:type="dxa"/>
          </w:tcPr>
          <w:p w14:paraId="36C4846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2C18438D"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A0FB0A9" w14:textId="77777777">
        <w:trPr>
          <w:trHeight w:hRule="exact" w:val="397"/>
        </w:trPr>
        <w:tc>
          <w:tcPr>
            <w:tcW w:w="418" w:type="dxa"/>
            <w:vMerge/>
          </w:tcPr>
          <w:p w14:paraId="076F1E83"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4CF24EEC" w14:textId="77777777" w:rsidR="00AF4D95"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Garantia: ___________________ (TR)</w:t>
            </w:r>
          </w:p>
        </w:tc>
        <w:tc>
          <w:tcPr>
            <w:tcW w:w="1687" w:type="dxa"/>
          </w:tcPr>
          <w:p w14:paraId="06CA8A95"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23331740"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044B228B" w14:textId="77777777">
        <w:trPr>
          <w:trHeight w:hRule="exact" w:val="397"/>
        </w:trPr>
        <w:tc>
          <w:tcPr>
            <w:tcW w:w="418" w:type="dxa"/>
            <w:vMerge/>
          </w:tcPr>
          <w:p w14:paraId="46F94F5C"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656661F3" w14:textId="77777777" w:rsidR="00AF4D95"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Prazo de pagamento: 28 dias (TR)</w:t>
            </w:r>
          </w:p>
        </w:tc>
        <w:tc>
          <w:tcPr>
            <w:tcW w:w="1687" w:type="dxa"/>
          </w:tcPr>
          <w:p w14:paraId="23C885D7"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EC3456C" w14:textId="77777777" w:rsidR="00AF4D95" w:rsidRDefault="00AF4D95">
            <w:pPr>
              <w:spacing w:after="0" w:line="240" w:lineRule="auto"/>
              <w:rPr>
                <w:rFonts w:ascii="CenturyGothic,Bold" w:hAnsi="CenturyGothic,Bold" w:cs="CenturyGothic,Bold"/>
                <w:b/>
                <w:bCs/>
                <w:sz w:val="20"/>
                <w:szCs w:val="20"/>
                <w:highlight w:val="yellow"/>
              </w:rPr>
            </w:pPr>
          </w:p>
        </w:tc>
      </w:tr>
      <w:tr w:rsidR="00AF4D95" w14:paraId="7F169505" w14:textId="77777777">
        <w:trPr>
          <w:trHeight w:hRule="exact" w:val="397"/>
        </w:trPr>
        <w:tc>
          <w:tcPr>
            <w:tcW w:w="418" w:type="dxa"/>
            <w:vMerge/>
          </w:tcPr>
          <w:p w14:paraId="5178EDF6" w14:textId="77777777" w:rsidR="00AF4D95" w:rsidRDefault="00AF4D95">
            <w:pPr>
              <w:spacing w:after="0" w:line="240" w:lineRule="auto"/>
              <w:rPr>
                <w:rFonts w:ascii="CenturyGothic,Bold" w:hAnsi="CenturyGothic,Bold" w:cs="CenturyGothic,Bold"/>
                <w:b/>
                <w:bCs/>
                <w:sz w:val="20"/>
                <w:szCs w:val="20"/>
                <w:highlight w:val="yellow"/>
              </w:rPr>
            </w:pPr>
          </w:p>
        </w:tc>
        <w:tc>
          <w:tcPr>
            <w:tcW w:w="6353" w:type="dxa"/>
            <w:gridSpan w:val="2"/>
            <w:vAlign w:val="center"/>
          </w:tcPr>
          <w:p w14:paraId="274DCA70" w14:textId="77777777" w:rsidR="00AF4D95" w:rsidRDefault="00AF4D95">
            <w:pPr>
              <w:spacing w:after="0" w:line="240" w:lineRule="auto"/>
              <w:rPr>
                <w:rFonts w:ascii="CenturyGothic,Bold" w:hAnsi="CenturyGothic,Bold" w:cs="CenturyGothic,Bold"/>
                <w:b/>
                <w:bCs/>
                <w:sz w:val="20"/>
                <w:szCs w:val="20"/>
              </w:rPr>
            </w:pPr>
          </w:p>
        </w:tc>
        <w:tc>
          <w:tcPr>
            <w:tcW w:w="1687" w:type="dxa"/>
          </w:tcPr>
          <w:p w14:paraId="6E5BFCE2" w14:textId="77777777" w:rsidR="00AF4D95" w:rsidRDefault="00AF4D95">
            <w:pPr>
              <w:spacing w:after="0" w:line="240" w:lineRule="auto"/>
              <w:rPr>
                <w:rFonts w:ascii="CenturyGothic,Bold" w:hAnsi="CenturyGothic,Bold" w:cs="CenturyGothic,Bold"/>
                <w:b/>
                <w:bCs/>
                <w:sz w:val="20"/>
                <w:szCs w:val="20"/>
                <w:highlight w:val="yellow"/>
              </w:rPr>
            </w:pPr>
          </w:p>
        </w:tc>
        <w:tc>
          <w:tcPr>
            <w:tcW w:w="1856" w:type="dxa"/>
          </w:tcPr>
          <w:p w14:paraId="5A014DE8" w14:textId="77777777" w:rsidR="00AF4D95" w:rsidRDefault="00AF4D95">
            <w:pPr>
              <w:spacing w:after="0" w:line="240" w:lineRule="auto"/>
              <w:rPr>
                <w:rFonts w:ascii="CenturyGothic,Bold" w:hAnsi="CenturyGothic,Bold" w:cs="CenturyGothic,Bold"/>
                <w:b/>
                <w:bCs/>
                <w:sz w:val="20"/>
                <w:szCs w:val="20"/>
                <w:highlight w:val="yellow"/>
              </w:rPr>
            </w:pPr>
          </w:p>
        </w:tc>
      </w:tr>
    </w:tbl>
    <w:p w14:paraId="205FD58F" w14:textId="77777777" w:rsidR="00AF4D95" w:rsidRDefault="00AF4D95">
      <w:pPr>
        <w:sectPr w:rsidR="00AF4D95">
          <w:pgSz w:w="11906" w:h="16838"/>
          <w:pgMar w:top="567" w:right="567" w:bottom="851" w:left="1134" w:header="0" w:footer="0" w:gutter="0"/>
          <w:cols w:space="720"/>
          <w:formProt w:val="0"/>
          <w:docGrid w:linePitch="360" w:charSpace="4096"/>
        </w:sectPr>
      </w:pPr>
    </w:p>
    <w:p w14:paraId="1790826E" w14:textId="77777777" w:rsidR="00AF4D95" w:rsidRDefault="00000000">
      <w:pPr>
        <w:spacing w:after="0" w:line="240" w:lineRule="auto"/>
        <w:rPr>
          <w:rFonts w:ascii="CenturyGothic,Bold" w:hAnsi="CenturyGothic,Bold" w:cs="CenturyGothic,Bold"/>
          <w:b/>
          <w:bCs/>
          <w:sz w:val="16"/>
          <w:szCs w:val="16"/>
        </w:rPr>
        <w:sectPr w:rsidR="00AF4D95">
          <w:pgSz w:w="11906" w:h="16838"/>
          <w:pgMar w:top="567" w:right="567" w:bottom="851" w:left="1134" w:header="0" w:footer="0" w:gutter="0"/>
          <w:cols w:space="720"/>
          <w:formProt w:val="0"/>
          <w:docGrid w:linePitch="360" w:charSpace="4096"/>
        </w:sectPr>
      </w:pPr>
      <w:r>
        <w:lastRenderedPageBreak/>
        <w:br w:type="page"/>
      </w:r>
    </w:p>
    <w:p w14:paraId="5E19C769" w14:textId="77777777" w:rsidR="007C4BB1" w:rsidRDefault="007C4BB1" w:rsidP="007C4BB1">
      <w:pPr>
        <w:spacing w:after="0" w:line="240" w:lineRule="auto"/>
        <w:rPr>
          <w:rFonts w:ascii="CenturyGothic,Bold" w:hAnsi="CenturyGothic,Bold" w:cs="CenturyGothic,Bold"/>
          <w:b/>
          <w:bCs/>
          <w:sz w:val="16"/>
          <w:szCs w:val="16"/>
        </w:rPr>
        <w:sectPr w:rsidR="007C4BB1" w:rsidSect="007C4BB1">
          <w:pgSz w:w="11906" w:h="16838"/>
          <w:pgMar w:top="567" w:right="567" w:bottom="851" w:left="1134" w:header="0" w:footer="0" w:gutter="0"/>
          <w:cols w:space="720"/>
          <w:formProt w:val="0"/>
          <w:docGrid w:linePitch="360" w:charSpace="4096"/>
        </w:sectPr>
      </w:pPr>
      <w:r>
        <w:lastRenderedPageBreak/>
        <w:br w:type="page"/>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4865"/>
        <w:gridCol w:w="4150"/>
        <w:gridCol w:w="2184"/>
      </w:tblGrid>
      <w:tr w:rsidR="007C4BB1" w14:paraId="121E2697"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1E03DD51" w14:textId="77777777" w:rsidR="007C4BB1" w:rsidRDefault="007C4BB1" w:rsidP="00EC1469">
            <w:pPr>
              <w:pStyle w:val="Contedodatabela"/>
              <w:pageBreakBefore/>
              <w:widowControl/>
              <w:spacing w:after="0" w:line="331" w:lineRule="auto"/>
            </w:pPr>
            <w:proofErr w:type="gramStart"/>
            <w:r>
              <w:rPr>
                <w:rFonts w:ascii="Arial;sans-serif" w:hAnsi="Arial;sans-serif" w:cs="CenturyGothic,Bold"/>
                <w:bCs/>
                <w:sz w:val="32"/>
                <w:szCs w:val="16"/>
              </w:rPr>
              <w:lastRenderedPageBreak/>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_sei</w:t>
            </w:r>
            <w:proofErr w:type="spellEnd"/>
            <w:r>
              <w:rPr>
                <w:rFonts w:ascii="Arial;sans-serif" w:hAnsi="Arial;sans-serif" w:cs="CenturyGothic,Bold"/>
                <w:bCs/>
                <w:sz w:val="32"/>
                <w:szCs w:val="16"/>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154E1B8F" w14:textId="77777777" w:rsidR="007C4BB1" w:rsidRDefault="007C4BB1" w:rsidP="00EC1469">
            <w:pPr>
              <w:pStyle w:val="Contedodatabela"/>
              <w:widowControl/>
              <w:spacing w:after="0" w:line="331" w:lineRule="auto"/>
            </w:pPr>
            <w:proofErr w:type="gramStart"/>
            <w:r>
              <w:rPr>
                <w:rFonts w:ascii="Arial;sans-serif" w:hAnsi="Arial;sans-serif" w:cs="CenturyGothic,Bold"/>
                <w:bCs/>
                <w:sz w:val="32"/>
                <w:szCs w:val="16"/>
              </w:rPr>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_compra</w:t>
            </w:r>
            <w:proofErr w:type="spellEnd"/>
            <w:r>
              <w:rPr>
                <w:rFonts w:ascii="Arial;sans-serif" w:hAnsi="Arial;sans-serif" w:cs="CenturyGothic,Bold"/>
                <w:bCs/>
                <w:sz w:val="32"/>
                <w:szCs w:val="16"/>
              </w:rPr>
              <w:t xml:space="preserve"> }}</w:t>
            </w:r>
          </w:p>
        </w:tc>
        <w:tc>
          <w:tcPr>
            <w:tcW w:w="2184" w:type="dxa"/>
            <w:tcBorders>
              <w:top w:val="single" w:sz="8" w:space="0" w:color="000000"/>
              <w:left w:val="single" w:sz="8" w:space="0" w:color="000000"/>
              <w:bottom w:val="single" w:sz="8" w:space="0" w:color="000000"/>
              <w:right w:val="single" w:sz="8" w:space="0" w:color="000000"/>
            </w:tcBorders>
            <w:vAlign w:val="center"/>
          </w:tcPr>
          <w:p w14:paraId="7083FA17" w14:textId="77777777" w:rsidR="007C4BB1" w:rsidRDefault="007C4BB1" w:rsidP="00EC1469">
            <w:pPr>
              <w:pStyle w:val="Contedodatabela"/>
              <w:widowControl/>
              <w:spacing w:after="0" w:line="288" w:lineRule="auto"/>
              <w:jc w:val="center"/>
            </w:pPr>
            <w:proofErr w:type="gramStart"/>
            <w:r>
              <w:rPr>
                <w:rFonts w:ascii="Arial;sans-serif" w:hAnsi="Arial;sans-serif" w:cs="CenturyGothic,Bold"/>
                <w:bCs/>
                <w:szCs w:val="16"/>
              </w:rPr>
              <w:t xml:space="preserve">{{ </w:t>
            </w:r>
            <w:proofErr w:type="spellStart"/>
            <w:r>
              <w:rPr>
                <w:rFonts w:ascii="Arial;sans-serif" w:hAnsi="Arial;sans-serif" w:cs="CenturyGothic,Bold"/>
                <w:bCs/>
                <w:szCs w:val="16"/>
              </w:rPr>
              <w:t>nome</w:t>
            </w:r>
            <w:proofErr w:type="gramEnd"/>
            <w:r>
              <w:rPr>
                <w:rFonts w:ascii="Arial;sans-serif" w:hAnsi="Arial;sans-serif" w:cs="CenturyGothic,Bold"/>
                <w:bCs/>
                <w:szCs w:val="16"/>
              </w:rPr>
              <w:t>_agente_contratacao</w:t>
            </w:r>
            <w:proofErr w:type="spellEnd"/>
            <w:r>
              <w:rPr>
                <w:rFonts w:ascii="Arial;sans-serif" w:hAnsi="Arial;sans-serif" w:cs="CenturyGothic,Bold"/>
                <w:bCs/>
                <w:szCs w:val="16"/>
              </w:rPr>
              <w:t xml:space="preserve"> }}</w:t>
            </w:r>
          </w:p>
        </w:tc>
      </w:tr>
      <w:tr w:rsidR="007C4BB1" w14:paraId="2CC4BE30"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29BB276E" w14:textId="77777777" w:rsidR="007C4BB1" w:rsidRDefault="007C4BB1" w:rsidP="00EC1469">
            <w:pPr>
              <w:pStyle w:val="Contedodatabela"/>
              <w:widowControl/>
              <w:spacing w:after="0" w:line="331" w:lineRule="auto"/>
            </w:pPr>
            <w:proofErr w:type="gramStart"/>
            <w:r>
              <w:rPr>
                <w:rFonts w:ascii="Arial;sans-serif" w:hAnsi="Arial;sans-serif" w:cs="CenturyGothic,Bold"/>
                <w:bCs/>
                <w:szCs w:val="16"/>
              </w:rPr>
              <w:t>{{ modalidade</w:t>
            </w:r>
            <w:proofErr w:type="gramEnd"/>
            <w:r>
              <w:rPr>
                <w:rFonts w:ascii="Arial;sans-serif" w:hAnsi="Arial;sans-serif" w:cs="CenturyGothic,Bold"/>
                <w:bCs/>
                <w:szCs w:val="16"/>
              </w:rPr>
              <w:t xml:space="preserve"> }}</w:t>
            </w:r>
          </w:p>
          <w:p w14:paraId="0BE45FC3" w14:textId="77777777" w:rsidR="007C4BB1" w:rsidRDefault="007C4BB1" w:rsidP="00EC1469">
            <w:pPr>
              <w:pStyle w:val="Contedodatabela"/>
              <w:widowControl/>
              <w:spacing w:after="0" w:line="331" w:lineRule="auto"/>
            </w:pPr>
            <w:proofErr w:type="gramStart"/>
            <w:r>
              <w:rPr>
                <w:rFonts w:ascii="Arial;sans-serif" w:hAnsi="Arial;sans-serif" w:cs="CenturyGothic,Bold"/>
                <w:bCs/>
                <w:szCs w:val="16"/>
              </w:rPr>
              <w:t>{{ tipo</w:t>
            </w:r>
            <w:proofErr w:type="gramEnd"/>
            <w:r>
              <w:rPr>
                <w:rFonts w:ascii="Arial;sans-serif" w:hAnsi="Arial;sans-serif" w:cs="CenturyGothic,Bold"/>
                <w:bCs/>
                <w:szCs w:val="16"/>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533A632D" w14:textId="77777777" w:rsidR="007C4BB1" w:rsidRDefault="007C4BB1"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01FB9D0D" w14:textId="77777777" w:rsidR="007C4BB1" w:rsidRDefault="007C4BB1" w:rsidP="00EC1469">
            <w:pPr>
              <w:pStyle w:val="Contedodatabela"/>
            </w:pPr>
          </w:p>
        </w:tc>
      </w:tr>
      <w:tr w:rsidR="007C4BB1" w14:paraId="035E1A92"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12C0EF57" w14:textId="77777777" w:rsidR="007C4BB1" w:rsidRDefault="007C4BB1" w:rsidP="00EC1469">
            <w:pPr>
              <w:pStyle w:val="Contedodatabela"/>
              <w:widowControl/>
              <w:spacing w:after="0" w:line="331" w:lineRule="auto"/>
            </w:pPr>
            <w:proofErr w:type="gramStart"/>
            <w:r>
              <w:rPr>
                <w:rFonts w:ascii="Arial;sans-serif" w:hAnsi="Arial;sans-serif" w:cs="CenturyGothic,Bold"/>
                <w:bCs/>
              </w:rPr>
              <w:t>{{ objeto</w:t>
            </w:r>
            <w:proofErr w:type="gramEnd"/>
            <w:r>
              <w:rPr>
                <w:rFonts w:ascii="Arial;sans-serif" w:hAnsi="Arial;sans-serif" w:cs="CenturyGothic,Bold"/>
                <w:bCs/>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0EAA940E" w14:textId="77777777" w:rsidR="007C4BB1" w:rsidRDefault="007C4BB1"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40FEA072" w14:textId="77777777" w:rsidR="007C4BB1" w:rsidRDefault="007C4BB1" w:rsidP="00EC1469">
            <w:pPr>
              <w:pStyle w:val="Contedodatabela"/>
              <w:widowControl/>
              <w:spacing w:after="0" w:line="288" w:lineRule="auto"/>
            </w:pPr>
            <w:proofErr w:type="gramStart"/>
            <w:r>
              <w:rPr>
                <w:rFonts w:ascii="Arial;sans-serif" w:hAnsi="Arial;sans-serif" w:cs="CenturyGothic,Bold"/>
                <w:bCs/>
                <w:sz w:val="20"/>
                <w:szCs w:val="16"/>
              </w:rPr>
              <w:t xml:space="preserve">{{ </w:t>
            </w:r>
            <w:proofErr w:type="spellStart"/>
            <w:r>
              <w:rPr>
                <w:rFonts w:ascii="Arial;sans-serif" w:hAnsi="Arial;sans-serif" w:cs="CenturyGothic,Bold"/>
                <w:bCs/>
                <w:sz w:val="20"/>
                <w:szCs w:val="16"/>
              </w:rPr>
              <w:t>valor</w:t>
            </w:r>
            <w:proofErr w:type="gramEnd"/>
            <w:r>
              <w:rPr>
                <w:rFonts w:ascii="Arial;sans-serif" w:hAnsi="Arial;sans-serif" w:cs="CenturyGothic,Bold"/>
                <w:bCs/>
                <w:sz w:val="20"/>
                <w:szCs w:val="16"/>
              </w:rPr>
              <w:t>_total_previsto</w:t>
            </w:r>
            <w:proofErr w:type="spellEnd"/>
            <w:r>
              <w:rPr>
                <w:rFonts w:ascii="Arial;sans-serif" w:hAnsi="Arial;sans-serif" w:cs="CenturyGothic,Bold"/>
                <w:bCs/>
                <w:sz w:val="20"/>
                <w:szCs w:val="16"/>
              </w:rPr>
              <w:t xml:space="preserve"> }}</w:t>
            </w:r>
          </w:p>
        </w:tc>
      </w:tr>
    </w:tbl>
    <w:p w14:paraId="4C2E0EC2" w14:textId="77777777" w:rsidR="007C4BB1" w:rsidRDefault="007C4BB1" w:rsidP="007C4BB1">
      <w:pPr>
        <w:spacing w:after="0"/>
      </w:pP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7556"/>
        <w:gridCol w:w="1441"/>
        <w:gridCol w:w="2202"/>
      </w:tblGrid>
      <w:tr w:rsidR="007C4BB1" w14:paraId="3FB06158" w14:textId="77777777" w:rsidTr="00EC1469">
        <w:tc>
          <w:tcPr>
            <w:tcW w:w="7556" w:type="dxa"/>
            <w:tcBorders>
              <w:top w:val="single" w:sz="8" w:space="0" w:color="000000"/>
              <w:left w:val="single" w:sz="8" w:space="0" w:color="000000"/>
              <w:bottom w:val="single" w:sz="8" w:space="0" w:color="000000"/>
              <w:right w:val="single" w:sz="8" w:space="0" w:color="000000"/>
            </w:tcBorders>
            <w:vAlign w:val="center"/>
          </w:tcPr>
          <w:p w14:paraId="1DF8F967" w14:textId="77777777" w:rsidR="007C4BB1" w:rsidRDefault="007C4BB1" w:rsidP="00EC1469">
            <w:pPr>
              <w:pStyle w:val="Contedodatabela"/>
              <w:widowControl/>
              <w:spacing w:after="0" w:line="288" w:lineRule="auto"/>
              <w:rPr>
                <w:rFonts w:ascii="Arial;sans-serif" w:hAnsi="Arial;sans-serif" w:cs="CenturyGothic,Bold"/>
                <w:bCs/>
                <w:color w:val="000000"/>
                <w:szCs w:val="16"/>
              </w:rPr>
            </w:pPr>
          </w:p>
        </w:tc>
        <w:tc>
          <w:tcPr>
            <w:tcW w:w="1441" w:type="dxa"/>
            <w:tcBorders>
              <w:top w:val="single" w:sz="8" w:space="0" w:color="000000"/>
              <w:left w:val="single" w:sz="8" w:space="0" w:color="000000"/>
              <w:bottom w:val="single" w:sz="8" w:space="0" w:color="000000"/>
              <w:right w:val="single" w:sz="8" w:space="0" w:color="000000"/>
            </w:tcBorders>
            <w:vAlign w:val="center"/>
          </w:tcPr>
          <w:p w14:paraId="73849E7C" w14:textId="77777777" w:rsidR="007C4BB1" w:rsidRDefault="007C4BB1"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Demanda</w:t>
            </w:r>
          </w:p>
          <w:p w14:paraId="41C0F27C" w14:textId="77777777" w:rsidR="007C4BB1" w:rsidRDefault="007C4BB1"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TR</w:t>
            </w:r>
          </w:p>
          <w:p w14:paraId="22234734" w14:textId="77777777" w:rsidR="007C4BB1" w:rsidRDefault="007C4BB1"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Minuta</w:t>
            </w:r>
          </w:p>
          <w:p w14:paraId="3E6F6CA8" w14:textId="77777777" w:rsidR="007C4BB1" w:rsidRDefault="007C4BB1"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Objeto</w:t>
            </w:r>
          </w:p>
          <w:p w14:paraId="53A84FE8" w14:textId="77777777" w:rsidR="007C4BB1" w:rsidRDefault="007C4BB1"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Grade</w:t>
            </w:r>
          </w:p>
        </w:tc>
        <w:tc>
          <w:tcPr>
            <w:tcW w:w="2202" w:type="dxa"/>
            <w:tcBorders>
              <w:top w:val="single" w:sz="8" w:space="0" w:color="000000"/>
              <w:left w:val="single" w:sz="8" w:space="0" w:color="000000"/>
              <w:bottom w:val="single" w:sz="8" w:space="0" w:color="000000"/>
              <w:right w:val="single" w:sz="8" w:space="0" w:color="000000"/>
            </w:tcBorders>
            <w:vAlign w:val="center"/>
          </w:tcPr>
          <w:p w14:paraId="7B0E602D"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Reserva</w:t>
            </w:r>
          </w:p>
          <w:p w14:paraId="718CA9F0"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Disputa</w:t>
            </w:r>
          </w:p>
          <w:p w14:paraId="3C604550"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544FE1E8"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Adequação Reserva</w:t>
            </w:r>
          </w:p>
          <w:p w14:paraId="179A64F0"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191F14FF" w14:textId="77777777" w:rsidR="007C4BB1" w:rsidRDefault="007C4BB1" w:rsidP="00EC1469">
            <w:pPr>
              <w:pStyle w:val="Contedodatabela"/>
              <w:widowControl/>
              <w:spacing w:line="240" w:lineRule="auto"/>
              <w:ind w:right="113"/>
              <w:rPr>
                <w:b/>
                <w:bCs/>
                <w:color w:val="000000"/>
                <w:sz w:val="16"/>
                <w:szCs w:val="16"/>
              </w:rPr>
            </w:pPr>
            <w:r>
              <w:rPr>
                <w:rFonts w:ascii="MS Gothic" w:eastAsia="MS Gothic" w:hAnsi="MS Gothic"/>
                <w:color w:val="000000"/>
                <w:sz w:val="16"/>
                <w:szCs w:val="16"/>
              </w:rPr>
              <w:t>☐</w:t>
            </w:r>
            <w:r>
              <w:rPr>
                <w:color w:val="000000"/>
                <w:sz w:val="16"/>
                <w:szCs w:val="16"/>
              </w:rPr>
              <w:t xml:space="preserve"> Liberação compra</w:t>
            </w:r>
          </w:p>
          <w:p w14:paraId="58752AE4" w14:textId="77777777" w:rsidR="007C4BB1" w:rsidRDefault="007C4BB1" w:rsidP="00EC1469">
            <w:pPr>
              <w:pStyle w:val="Contedodatabela"/>
              <w:widowControl/>
              <w:spacing w:line="240" w:lineRule="auto"/>
              <w:ind w:right="113"/>
              <w:rPr>
                <w:color w:val="000000"/>
                <w:sz w:val="16"/>
                <w:szCs w:val="16"/>
              </w:rPr>
            </w:pPr>
            <w:r>
              <w:rPr>
                <w:rFonts w:ascii="MS Gothic" w:eastAsia="MS Gothic" w:hAnsi="MS Gothic"/>
                <w:color w:val="000000"/>
                <w:sz w:val="16"/>
                <w:szCs w:val="16"/>
              </w:rPr>
              <w:t>☐</w:t>
            </w:r>
            <w:r>
              <w:rPr>
                <w:color w:val="000000"/>
                <w:sz w:val="16"/>
                <w:szCs w:val="16"/>
              </w:rPr>
              <w:t xml:space="preserve"> Certidões</w:t>
            </w:r>
          </w:p>
          <w:p w14:paraId="21FB45C5" w14:textId="77777777" w:rsidR="007C4BB1" w:rsidRDefault="007C4BB1" w:rsidP="00EC1469">
            <w:pPr>
              <w:pStyle w:val="Contedodatabela"/>
              <w:widowControl/>
              <w:spacing w:line="240" w:lineRule="auto"/>
              <w:ind w:right="113"/>
              <w:rPr>
                <w:bCs/>
                <w:color w:val="000000"/>
                <w:sz w:val="16"/>
                <w:szCs w:val="16"/>
              </w:rPr>
            </w:pPr>
            <w:r>
              <w:rPr>
                <w:rFonts w:ascii="MS Gothic" w:eastAsia="MS Gothic" w:hAnsi="MS Gothic"/>
                <w:bCs/>
                <w:color w:val="000000"/>
                <w:sz w:val="16"/>
                <w:szCs w:val="16"/>
              </w:rPr>
              <w:t>☐</w:t>
            </w:r>
            <w:r>
              <w:rPr>
                <w:bCs/>
                <w:color w:val="000000"/>
                <w:sz w:val="16"/>
                <w:szCs w:val="16"/>
              </w:rPr>
              <w:t xml:space="preserve"> Empenho</w:t>
            </w:r>
          </w:p>
        </w:tc>
      </w:tr>
    </w:tbl>
    <w:p w14:paraId="6C935172" w14:textId="77777777" w:rsidR="007C4BB1" w:rsidRDefault="007C4BB1" w:rsidP="007C4BB1">
      <w:pPr>
        <w:pStyle w:val="Corpodetexto"/>
        <w:spacing w:line="240" w:lineRule="auto"/>
        <w:rPr>
          <w:rFonts w:ascii="CenturyGothic,Bold" w:hAnsi="CenturyGothic,Bold" w:cs="CenturyGothic,Bold"/>
          <w:b/>
          <w:bCs/>
          <w:sz w:val="16"/>
          <w:szCs w:val="16"/>
        </w:rPr>
      </w:pP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1351"/>
        <w:gridCol w:w="1450"/>
        <w:gridCol w:w="450"/>
        <w:gridCol w:w="476"/>
        <w:gridCol w:w="1144"/>
        <w:gridCol w:w="3427"/>
        <w:gridCol w:w="1767"/>
        <w:gridCol w:w="567"/>
        <w:gridCol w:w="567"/>
      </w:tblGrid>
      <w:tr w:rsidR="007C4BB1" w14:paraId="50320564" w14:textId="77777777" w:rsidTr="00EC1469">
        <w:tc>
          <w:tcPr>
            <w:tcW w:w="1351" w:type="dxa"/>
            <w:tcBorders>
              <w:top w:val="single" w:sz="8" w:space="0" w:color="000000"/>
              <w:left w:val="single" w:sz="8" w:space="0" w:color="000000"/>
              <w:bottom w:val="single" w:sz="8" w:space="0" w:color="000000"/>
              <w:right w:val="single" w:sz="8" w:space="0" w:color="000000"/>
            </w:tcBorders>
            <w:vAlign w:val="center"/>
          </w:tcPr>
          <w:p w14:paraId="6AA87281"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Demanda</w:t>
            </w:r>
          </w:p>
        </w:tc>
        <w:tc>
          <w:tcPr>
            <w:tcW w:w="1450" w:type="dxa"/>
            <w:tcBorders>
              <w:top w:val="single" w:sz="8" w:space="0" w:color="000000"/>
              <w:left w:val="single" w:sz="8" w:space="0" w:color="000000"/>
              <w:bottom w:val="single" w:sz="8" w:space="0" w:color="000000"/>
              <w:right w:val="single" w:sz="8" w:space="0" w:color="000000"/>
            </w:tcBorders>
            <w:vAlign w:val="center"/>
          </w:tcPr>
          <w:p w14:paraId="5B3DB4E0"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Centro de despesa</w:t>
            </w:r>
            <w:r w:rsidRPr="00712C72">
              <w:rPr>
                <w:rFonts w:cs="CenturyGothic,Bold"/>
                <w:b/>
                <w:bCs/>
                <w:color w:val="000000"/>
                <w:sz w:val="16"/>
                <w:szCs w:val="16"/>
              </w:rPr>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14:paraId="6950D26F"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w:t>
            </w:r>
          </w:p>
        </w:tc>
        <w:tc>
          <w:tcPr>
            <w:tcW w:w="476" w:type="dxa"/>
            <w:tcBorders>
              <w:top w:val="single" w:sz="8" w:space="0" w:color="000000"/>
              <w:left w:val="single" w:sz="8" w:space="0" w:color="000000"/>
              <w:bottom w:val="single" w:sz="8" w:space="0" w:color="000000"/>
              <w:right w:val="single" w:sz="8" w:space="0" w:color="000000"/>
            </w:tcBorders>
            <w:vAlign w:val="center"/>
          </w:tcPr>
          <w:p w14:paraId="5CA5DD17" w14:textId="77777777" w:rsidR="007C4BB1" w:rsidRPr="00712C72" w:rsidRDefault="007C4BB1" w:rsidP="00EC1469">
            <w:pPr>
              <w:pStyle w:val="Contedodatabela"/>
              <w:widowControl/>
              <w:spacing w:after="0" w:line="288" w:lineRule="auto"/>
              <w:jc w:val="center"/>
              <w:rPr>
                <w:sz w:val="16"/>
                <w:szCs w:val="16"/>
              </w:rPr>
            </w:pPr>
            <w:proofErr w:type="spellStart"/>
            <w:r w:rsidRPr="00712C72">
              <w:rPr>
                <w:rFonts w:cs="CenturyGothic,Bold"/>
                <w:b/>
                <w:bCs/>
                <w:color w:val="000000"/>
                <w:sz w:val="16"/>
                <w:szCs w:val="16"/>
              </w:rPr>
              <w:t>Qtd</w:t>
            </w:r>
            <w:proofErr w:type="spellEnd"/>
          </w:p>
        </w:tc>
        <w:tc>
          <w:tcPr>
            <w:tcW w:w="1144" w:type="dxa"/>
            <w:tcBorders>
              <w:top w:val="single" w:sz="8" w:space="0" w:color="000000"/>
              <w:left w:val="single" w:sz="8" w:space="0" w:color="000000"/>
              <w:bottom w:val="single" w:sz="8" w:space="0" w:color="000000"/>
              <w:right w:val="single" w:sz="8" w:space="0" w:color="000000"/>
            </w:tcBorders>
            <w:vAlign w:val="center"/>
          </w:tcPr>
          <w:p w14:paraId="621FA35B"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Código Compras GOV</w:t>
            </w:r>
          </w:p>
        </w:tc>
        <w:tc>
          <w:tcPr>
            <w:tcW w:w="3427" w:type="dxa"/>
            <w:tcBorders>
              <w:top w:val="single" w:sz="8" w:space="0" w:color="000000"/>
              <w:left w:val="single" w:sz="8" w:space="0" w:color="000000"/>
              <w:bottom w:val="single" w:sz="8" w:space="0" w:color="000000"/>
              <w:right w:val="single" w:sz="8" w:space="0" w:color="000000"/>
            </w:tcBorders>
            <w:vAlign w:val="center"/>
          </w:tcPr>
          <w:p w14:paraId="72CAB864"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Descrição</w:t>
            </w:r>
          </w:p>
        </w:tc>
        <w:tc>
          <w:tcPr>
            <w:tcW w:w="1767" w:type="dxa"/>
            <w:tcBorders>
              <w:top w:val="single" w:sz="8" w:space="0" w:color="000000"/>
              <w:left w:val="single" w:sz="8" w:space="0" w:color="000000"/>
              <w:bottom w:val="single" w:sz="8" w:space="0" w:color="000000"/>
              <w:right w:val="single" w:sz="8" w:space="0" w:color="000000"/>
            </w:tcBorders>
            <w:vAlign w:val="center"/>
          </w:tcPr>
          <w:p w14:paraId="6610C877"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Item de despesa</w:t>
            </w:r>
          </w:p>
        </w:tc>
        <w:tc>
          <w:tcPr>
            <w:tcW w:w="567" w:type="dxa"/>
            <w:tcBorders>
              <w:top w:val="single" w:sz="8" w:space="0" w:color="000000"/>
              <w:left w:val="single" w:sz="8" w:space="0" w:color="000000"/>
              <w:bottom w:val="single" w:sz="8" w:space="0" w:color="000000"/>
              <w:right w:val="single" w:sz="8" w:space="0" w:color="000000"/>
            </w:tcBorders>
            <w:vAlign w:val="center"/>
          </w:tcPr>
          <w:p w14:paraId="2CE76C0D"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TRP</w:t>
            </w:r>
          </w:p>
        </w:tc>
        <w:tc>
          <w:tcPr>
            <w:tcW w:w="567" w:type="dxa"/>
            <w:tcBorders>
              <w:top w:val="single" w:sz="8" w:space="0" w:color="000000"/>
              <w:left w:val="single" w:sz="8" w:space="0" w:color="000000"/>
              <w:bottom w:val="single" w:sz="8" w:space="0" w:color="000000"/>
              <w:right w:val="single" w:sz="8" w:space="0" w:color="000000"/>
            </w:tcBorders>
            <w:vAlign w:val="center"/>
          </w:tcPr>
          <w:p w14:paraId="4528FB00" w14:textId="77777777" w:rsidR="007C4BB1" w:rsidRPr="00712C72" w:rsidRDefault="007C4BB1" w:rsidP="00EC1469">
            <w:pPr>
              <w:pStyle w:val="Contedodatabela"/>
              <w:widowControl/>
              <w:spacing w:after="0" w:line="288" w:lineRule="auto"/>
              <w:jc w:val="center"/>
              <w:rPr>
                <w:sz w:val="16"/>
                <w:szCs w:val="16"/>
              </w:rPr>
            </w:pPr>
            <w:r w:rsidRPr="00712C72">
              <w:rPr>
                <w:rFonts w:cs="CenturyGothic,Bold"/>
                <w:b/>
                <w:bCs/>
                <w:color w:val="000000"/>
                <w:sz w:val="16"/>
                <w:szCs w:val="16"/>
              </w:rPr>
              <w:t>TR</w:t>
            </w:r>
          </w:p>
        </w:tc>
      </w:tr>
      <w:tr w:rsidR="007C4BB1" w:rsidRPr="007C4BB1" w14:paraId="386631B6" w14:textId="77777777" w:rsidTr="00EC1469">
        <w:trPr>
          <w:trHeight w:val="387"/>
        </w:trPr>
        <w:tc>
          <w:tcPr>
            <w:tcW w:w="11199" w:type="dxa"/>
            <w:gridSpan w:val="9"/>
            <w:tcBorders>
              <w:top w:val="single" w:sz="8" w:space="0" w:color="000000"/>
              <w:left w:val="single" w:sz="8" w:space="0" w:color="000000"/>
              <w:bottom w:val="single" w:sz="8" w:space="0" w:color="000000"/>
              <w:right w:val="single" w:sz="8" w:space="0" w:color="000000"/>
            </w:tcBorders>
            <w:vAlign w:val="center"/>
          </w:tcPr>
          <w:p w14:paraId="2A05B7BA" w14:textId="77777777" w:rsidR="007C4BB1" w:rsidRPr="00712C72" w:rsidRDefault="007C4BB1" w:rsidP="00EC1469">
            <w:pPr>
              <w:pStyle w:val="TableContents"/>
              <w:rPr>
                <w:lang w:val="en-US"/>
              </w:rPr>
            </w:pPr>
            <w:r w:rsidRPr="00712C72">
              <w:rPr>
                <w:color w:val="2A6099"/>
                <w:sz w:val="12"/>
                <w:szCs w:val="12"/>
                <w:lang w:val="en-US"/>
              </w:rPr>
              <w:t xml:space="preserve">{%tr for item in </w:t>
            </w:r>
            <w:proofErr w:type="spellStart"/>
            <w:r w:rsidRPr="00712C72">
              <w:rPr>
                <w:color w:val="2A6099"/>
                <w:sz w:val="12"/>
                <w:szCs w:val="12"/>
                <w:lang w:val="en-US"/>
              </w:rPr>
              <w:t>itens</w:t>
            </w:r>
            <w:proofErr w:type="spellEnd"/>
            <w:r w:rsidRPr="00712C72">
              <w:rPr>
                <w:color w:val="2A6099"/>
                <w:sz w:val="12"/>
                <w:szCs w:val="12"/>
                <w:lang w:val="en-US"/>
              </w:rPr>
              <w:t xml:space="preserve"> %}</w:t>
            </w:r>
          </w:p>
        </w:tc>
      </w:tr>
      <w:tr w:rsidR="007C4BB1" w14:paraId="7B750AF4" w14:textId="77777777" w:rsidTr="00EC1469">
        <w:tc>
          <w:tcPr>
            <w:tcW w:w="1351" w:type="dxa"/>
            <w:tcBorders>
              <w:left w:val="single" w:sz="8" w:space="0" w:color="000000"/>
              <w:bottom w:val="single" w:sz="8" w:space="0" w:color="000000"/>
              <w:right w:val="single" w:sz="8" w:space="0" w:color="000000"/>
            </w:tcBorders>
            <w:vAlign w:val="center"/>
          </w:tcPr>
          <w:p w14:paraId="438DF679" w14:textId="77777777" w:rsidR="007C4BB1" w:rsidRDefault="007C4BB1" w:rsidP="00EC1469">
            <w:pPr>
              <w:pStyle w:val="Contedodatabela"/>
              <w:widowControl/>
              <w:spacing w:after="0" w:line="288" w:lineRule="auto"/>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.numero_demanda</w:t>
            </w:r>
            <w:proofErr w:type="spellEnd"/>
            <w:r>
              <w:rPr>
                <w:rFonts w:cs="CenturyGothic,Bold"/>
                <w:bCs/>
                <w:sz w:val="16"/>
                <w:szCs w:val="16"/>
              </w:rPr>
              <w:t xml:space="preserve"> }}</w:t>
            </w:r>
          </w:p>
        </w:tc>
        <w:tc>
          <w:tcPr>
            <w:tcW w:w="1450" w:type="dxa"/>
            <w:tcBorders>
              <w:left w:val="single" w:sz="8" w:space="0" w:color="000000"/>
              <w:bottom w:val="single" w:sz="8" w:space="0" w:color="000000"/>
              <w:right w:val="single" w:sz="8" w:space="0" w:color="000000"/>
            </w:tcBorders>
            <w:vAlign w:val="center"/>
          </w:tcPr>
          <w:p w14:paraId="38355441" w14:textId="77777777" w:rsidR="007C4BB1" w:rsidRDefault="007C4BB1"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.centro_despesa</w:t>
            </w:r>
            <w:proofErr w:type="spellEnd"/>
            <w:r>
              <w:rPr>
                <w:rFonts w:cs="CenturyGothic,Bold"/>
                <w:bCs/>
                <w:sz w:val="16"/>
                <w:szCs w:val="16"/>
              </w:rPr>
              <w:t xml:space="preserve"> }}</w:t>
            </w:r>
            <w:r>
              <w:rPr>
                <w:rFonts w:cs="CenturyGothic,Bold"/>
                <w:bCs/>
                <w:sz w:val="16"/>
                <w:szCs w:val="16"/>
              </w:rPr>
              <w:br/>
              <w:t xml:space="preserve">{{ </w:t>
            </w:r>
            <w:proofErr w:type="spellStart"/>
            <w:r>
              <w:rPr>
                <w:rFonts w:cs="CenturyGothic,Bold"/>
                <w:bCs/>
                <w:sz w:val="16"/>
                <w:szCs w:val="16"/>
              </w:rPr>
              <w:t>item.grupo_orcamentario</w:t>
            </w:r>
            <w:proofErr w:type="spellEnd"/>
            <w:r>
              <w:rPr>
                <w:rFonts w:cs="CenturyGothic,Bold"/>
                <w:bCs/>
                <w:sz w:val="16"/>
                <w:szCs w:val="16"/>
              </w:rPr>
              <w:t xml:space="preserve"> }}</w:t>
            </w:r>
          </w:p>
        </w:tc>
        <w:tc>
          <w:tcPr>
            <w:tcW w:w="450" w:type="dxa"/>
            <w:tcBorders>
              <w:left w:val="single" w:sz="8" w:space="0" w:color="000000"/>
              <w:bottom w:val="single" w:sz="8" w:space="0" w:color="000000"/>
              <w:right w:val="single" w:sz="8" w:space="0" w:color="000000"/>
            </w:tcBorders>
            <w:vAlign w:val="center"/>
          </w:tcPr>
          <w:p w14:paraId="70EE0259" w14:textId="77777777" w:rsidR="007C4BB1" w:rsidRDefault="007C4BB1"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.numero_ordem</w:t>
            </w:r>
            <w:proofErr w:type="spellEnd"/>
            <w:r>
              <w:rPr>
                <w:rFonts w:cs="CenturyGothic,Bold"/>
                <w:bCs/>
                <w:sz w:val="16"/>
                <w:szCs w:val="16"/>
              </w:rPr>
              <w:t xml:space="preserve"> }}</w:t>
            </w:r>
          </w:p>
        </w:tc>
        <w:tc>
          <w:tcPr>
            <w:tcW w:w="476" w:type="dxa"/>
            <w:tcBorders>
              <w:left w:val="single" w:sz="8" w:space="0" w:color="000000"/>
              <w:bottom w:val="single" w:sz="8" w:space="0" w:color="000000"/>
              <w:right w:val="single" w:sz="8" w:space="0" w:color="000000"/>
            </w:tcBorders>
            <w:vAlign w:val="center"/>
          </w:tcPr>
          <w:p w14:paraId="75DD0E22" w14:textId="77777777" w:rsidR="007C4BB1" w:rsidRDefault="007C4BB1" w:rsidP="00EC1469">
            <w:pPr>
              <w:spacing w:after="0" w:line="240" w:lineRule="auto"/>
              <w:jc w:val="center"/>
              <w:rPr>
                <w:sz w:val="16"/>
                <w:szCs w:val="16"/>
              </w:rPr>
            </w:pPr>
            <w:proofErr w:type="gramStart"/>
            <w:r>
              <w:rPr>
                <w:rFonts w:cs="CenturyGothic,Bold"/>
                <w:sz w:val="16"/>
                <w:szCs w:val="16"/>
              </w:rPr>
              <w:t xml:space="preserve">{{ </w:t>
            </w:r>
            <w:proofErr w:type="spellStart"/>
            <w:r>
              <w:rPr>
                <w:rFonts w:cs="CenturyGothic,Bold"/>
                <w:bCs/>
                <w:sz w:val="16"/>
                <w:szCs w:val="16"/>
              </w:rPr>
              <w:t>item</w:t>
            </w:r>
            <w:proofErr w:type="gramEnd"/>
            <w:r>
              <w:rPr>
                <w:rFonts w:cs="CenturyGothic,Bold"/>
                <w:bCs/>
                <w:sz w:val="16"/>
                <w:szCs w:val="16"/>
              </w:rPr>
              <w:t>.</w:t>
            </w:r>
            <w:r>
              <w:rPr>
                <w:rFonts w:cs="CenturyGothic,Bold"/>
                <w:sz w:val="16"/>
                <w:szCs w:val="16"/>
              </w:rPr>
              <w:t>quantidade</w:t>
            </w:r>
            <w:proofErr w:type="spellEnd"/>
            <w:r>
              <w:rPr>
                <w:rFonts w:cs="CenturyGothic,Bold"/>
                <w:sz w:val="16"/>
                <w:szCs w:val="16"/>
              </w:rPr>
              <w:t xml:space="preserve"> }}</w:t>
            </w:r>
          </w:p>
        </w:tc>
        <w:tc>
          <w:tcPr>
            <w:tcW w:w="1144" w:type="dxa"/>
            <w:tcBorders>
              <w:left w:val="single" w:sz="8" w:space="0" w:color="000000"/>
              <w:bottom w:val="single" w:sz="8" w:space="0" w:color="000000"/>
              <w:right w:val="single" w:sz="8" w:space="0" w:color="000000"/>
            </w:tcBorders>
            <w:vAlign w:val="center"/>
          </w:tcPr>
          <w:p w14:paraId="3C742DA8" w14:textId="77777777" w:rsidR="007C4BB1" w:rsidRDefault="007C4BB1"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.codigo_comprasgov</w:t>
            </w:r>
            <w:proofErr w:type="spellEnd"/>
            <w:r>
              <w:rPr>
                <w:rFonts w:cs="CenturyGothic,Bold"/>
                <w:bCs/>
                <w:sz w:val="16"/>
                <w:szCs w:val="16"/>
              </w:rPr>
              <w:t xml:space="preserve"> }}</w:t>
            </w:r>
          </w:p>
        </w:tc>
        <w:tc>
          <w:tcPr>
            <w:tcW w:w="3427" w:type="dxa"/>
            <w:tcBorders>
              <w:left w:val="single" w:sz="8" w:space="0" w:color="000000"/>
              <w:bottom w:val="single" w:sz="8" w:space="0" w:color="000000"/>
              <w:right w:val="single" w:sz="8" w:space="0" w:color="000000"/>
            </w:tcBorders>
            <w:shd w:val="clear" w:color="auto" w:fill="FFFFFF"/>
            <w:vAlign w:val="center"/>
          </w:tcPr>
          <w:p w14:paraId="500850E2" w14:textId="77777777" w:rsidR="007C4BB1" w:rsidRDefault="007C4BB1" w:rsidP="00EC1469">
            <w:pPr>
              <w:pStyle w:val="Contedodatabela"/>
              <w:widowControl/>
              <w:spacing w:after="0" w:line="288" w:lineRule="auto"/>
              <w:rPr>
                <w:sz w:val="16"/>
                <w:szCs w:val="16"/>
              </w:rPr>
            </w:pPr>
            <w:r>
              <w:rPr>
                <w:rFonts w:cs="CenturyGothic,Bold"/>
                <w:bCs/>
                <w:sz w:val="16"/>
                <w:szCs w:val="16"/>
              </w:rPr>
              <w:t xml:space="preserve"> </w:t>
            </w: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.descricao</w:t>
            </w:r>
            <w:proofErr w:type="spellEnd"/>
            <w:r>
              <w:rPr>
                <w:rFonts w:cs="CenturyGothic,Bold"/>
                <w:bCs/>
                <w:sz w:val="16"/>
                <w:szCs w:val="16"/>
              </w:rPr>
              <w:t xml:space="preserve"> }}</w:t>
            </w:r>
          </w:p>
        </w:tc>
        <w:tc>
          <w:tcPr>
            <w:tcW w:w="1767" w:type="dxa"/>
            <w:tcBorders>
              <w:left w:val="single" w:sz="8" w:space="0" w:color="000000"/>
              <w:bottom w:val="single" w:sz="8" w:space="0" w:color="000000"/>
              <w:right w:val="single" w:sz="8" w:space="0" w:color="000000"/>
            </w:tcBorders>
            <w:shd w:val="clear" w:color="auto" w:fill="FFFFFF"/>
            <w:vAlign w:val="center"/>
          </w:tcPr>
          <w:p w14:paraId="6A13D98C" w14:textId="77777777" w:rsidR="007C4BB1" w:rsidRDefault="007C4BB1"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.item_despesa</w:t>
            </w:r>
            <w:proofErr w:type="spellEnd"/>
            <w:r>
              <w:rPr>
                <w:rFonts w:cs="CenturyGothic,Bold"/>
                <w:bCs/>
                <w:sz w:val="16"/>
                <w:szCs w:val="16"/>
              </w:rPr>
              <w:t xml:space="preserve"> }}</w:t>
            </w:r>
          </w:p>
        </w:tc>
        <w:tc>
          <w:tcPr>
            <w:tcW w:w="567" w:type="dxa"/>
            <w:tcBorders>
              <w:left w:val="single" w:sz="8" w:space="0" w:color="000000"/>
              <w:bottom w:val="single" w:sz="8" w:space="0" w:color="000000"/>
              <w:right w:val="single" w:sz="8" w:space="0" w:color="000000"/>
            </w:tcBorders>
            <w:vAlign w:val="center"/>
          </w:tcPr>
          <w:p w14:paraId="168DBBD5" w14:textId="77777777" w:rsidR="007C4BB1" w:rsidRDefault="007C4BB1" w:rsidP="00EC1469">
            <w:pPr>
              <w:pStyle w:val="Contedodatabela"/>
              <w:rPr>
                <w:sz w:val="16"/>
                <w:szCs w:val="16"/>
              </w:rPr>
            </w:pPr>
          </w:p>
        </w:tc>
        <w:tc>
          <w:tcPr>
            <w:tcW w:w="567" w:type="dxa"/>
            <w:tcBorders>
              <w:left w:val="single" w:sz="8" w:space="0" w:color="000000"/>
              <w:bottom w:val="single" w:sz="8" w:space="0" w:color="000000"/>
              <w:right w:val="single" w:sz="8" w:space="0" w:color="000000"/>
            </w:tcBorders>
            <w:vAlign w:val="center"/>
          </w:tcPr>
          <w:p w14:paraId="566BAA67" w14:textId="77777777" w:rsidR="007C4BB1" w:rsidRDefault="007C4BB1" w:rsidP="00EC1469">
            <w:pPr>
              <w:pStyle w:val="Contedodatabela"/>
              <w:widowControl/>
              <w:spacing w:after="0" w:line="288" w:lineRule="auto"/>
              <w:rPr>
                <w:rFonts w:cs="CenturyGothic,Bold"/>
                <w:bCs/>
                <w:sz w:val="16"/>
                <w:szCs w:val="16"/>
              </w:rPr>
            </w:pPr>
          </w:p>
        </w:tc>
      </w:tr>
      <w:tr w:rsidR="007C4BB1" w14:paraId="252E7649" w14:textId="77777777" w:rsidTr="00EC1469">
        <w:tc>
          <w:tcPr>
            <w:tcW w:w="11199" w:type="dxa"/>
            <w:gridSpan w:val="9"/>
            <w:tcBorders>
              <w:left w:val="single" w:sz="8" w:space="0" w:color="000000"/>
              <w:bottom w:val="single" w:sz="8" w:space="0" w:color="000000"/>
              <w:right w:val="single" w:sz="8" w:space="0" w:color="000000"/>
            </w:tcBorders>
            <w:vAlign w:val="center"/>
          </w:tcPr>
          <w:p w14:paraId="5432352A" w14:textId="77777777" w:rsidR="007C4BB1" w:rsidRDefault="007C4BB1" w:rsidP="00EC1469">
            <w:pPr>
              <w:pStyle w:val="TableContents"/>
            </w:pPr>
            <w:r>
              <w:rPr>
                <w:color w:val="2A6099"/>
                <w:sz w:val="12"/>
                <w:szCs w:val="12"/>
              </w:rPr>
              <w:t>{%</w:t>
            </w:r>
            <w:proofErr w:type="spellStart"/>
            <w:r>
              <w:rPr>
                <w:color w:val="2A6099"/>
                <w:sz w:val="12"/>
                <w:szCs w:val="12"/>
              </w:rPr>
              <w:t>tr</w:t>
            </w:r>
            <w:proofErr w:type="spellEnd"/>
            <w:r>
              <w:rPr>
                <w:color w:val="2A6099"/>
                <w:sz w:val="12"/>
                <w:szCs w:val="12"/>
              </w:rPr>
              <w:t xml:space="preserve"> </w:t>
            </w:r>
            <w:proofErr w:type="spellStart"/>
            <w:r>
              <w:rPr>
                <w:color w:val="2A6099"/>
                <w:sz w:val="12"/>
                <w:szCs w:val="12"/>
              </w:rPr>
              <w:t>endfor</w:t>
            </w:r>
            <w:proofErr w:type="spellEnd"/>
            <w:r>
              <w:rPr>
                <w:color w:val="2A6099"/>
                <w:sz w:val="12"/>
                <w:szCs w:val="12"/>
              </w:rPr>
              <w:t xml:space="preserve"> %}</w:t>
            </w:r>
          </w:p>
        </w:tc>
      </w:tr>
    </w:tbl>
    <w:p w14:paraId="027C82D3" w14:textId="77777777" w:rsidR="007C4BB1" w:rsidRDefault="007C4BB1" w:rsidP="007C4BB1">
      <w:pPr>
        <w:spacing w:after="0" w:line="240" w:lineRule="auto"/>
        <w:rPr>
          <w:rFonts w:ascii="CenturyGothic,Bold" w:hAnsi="CenturyGothic,Bold" w:cs="CenturyGothic,Bold"/>
          <w:b/>
          <w:bCs/>
          <w:sz w:val="16"/>
          <w:szCs w:val="16"/>
        </w:rPr>
      </w:pPr>
    </w:p>
    <w:p w14:paraId="7DB383E2" w14:textId="77777777" w:rsidR="007C4BB1" w:rsidRDefault="007C4BB1" w:rsidP="007C4BB1">
      <w:pPr>
        <w:spacing w:after="0" w:line="240" w:lineRule="auto"/>
        <w:rPr>
          <w:rFonts w:ascii="CenturyGothic,Bold" w:hAnsi="CenturyGothic,Bold" w:cs="CenturyGothic,Bold"/>
          <w:b/>
          <w:bCs/>
          <w:sz w:val="16"/>
          <w:szCs w:val="16"/>
        </w:rPr>
      </w:pPr>
    </w:p>
    <w:p w14:paraId="6AD76DE3" w14:textId="77777777" w:rsidR="007C4BB1" w:rsidRDefault="007C4BB1" w:rsidP="007C4BB1">
      <w:pPr>
        <w:spacing w:after="0" w:line="240" w:lineRule="auto"/>
        <w:rPr>
          <w:rFonts w:ascii="CenturyGothic,Bold" w:hAnsi="CenturyGothic,Bold" w:cs="CenturyGothic,Bold"/>
          <w:b/>
          <w:bCs/>
          <w:sz w:val="16"/>
          <w:szCs w:val="16"/>
        </w:rPr>
      </w:pPr>
    </w:p>
    <w:p w14:paraId="659F86E3" w14:textId="77777777" w:rsidR="007C4BB1" w:rsidRDefault="007C4BB1" w:rsidP="007C4BB1">
      <w:pPr>
        <w:spacing w:after="0" w:line="240" w:lineRule="auto"/>
        <w:rPr>
          <w:rFonts w:ascii="CenturyGothic,Bold" w:hAnsi="CenturyGothic,Bold" w:cs="CenturyGothic,Bold"/>
          <w:b/>
          <w:bCs/>
          <w:sz w:val="16"/>
          <w:szCs w:val="16"/>
        </w:rPr>
      </w:pPr>
    </w:p>
    <w:p w14:paraId="3E1ACE4A" w14:textId="77777777" w:rsidR="00AF4D95" w:rsidRDefault="00AF4D95">
      <w:pPr>
        <w:spacing w:after="0" w:line="240" w:lineRule="auto"/>
        <w:rPr>
          <w:rFonts w:ascii="CenturyGothic,Bold" w:hAnsi="CenturyGothic,Bold" w:cs="CenturyGothic,Bold"/>
          <w:b/>
          <w:bCs/>
          <w:sz w:val="16"/>
          <w:szCs w:val="16"/>
        </w:rPr>
      </w:pPr>
    </w:p>
    <w:sectPr w:rsidR="00AF4D95" w:rsidSect="007C4BB1">
      <w:pgSz w:w="11906" w:h="16838"/>
      <w:pgMar w:top="567" w:right="284" w:bottom="567" w:left="284" w:header="0" w:footer="0"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leber" w:date="2024-11-05T10:51:00Z" w:initials="K">
    <w:p w14:paraId="2568D051"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Ponto de atenção:</w:t>
      </w:r>
    </w:p>
    <w:p w14:paraId="410C6853"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14:paraId="140B1B23"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14:paraId="091CBF2C"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14:paraId="2EDEA9F7"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 xml:space="preserve">As certidões de julgamento e habilitação devem ter sido emitidas e válidas na data da disputa. </w:t>
      </w:r>
    </w:p>
  </w:comment>
  <w:comment w:id="4" w:author="Kleber" w:date="2024-08-16T11:43:00Z" w:initials="K">
    <w:p w14:paraId="2F2B3E4D"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14:paraId="2901D416"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14:paraId="463207BD"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14:paraId="085FBCE6" w14:textId="77777777" w:rsidR="00AF4D95" w:rsidRDefault="00000000">
      <w:pPr>
        <w:overflowPunct w:val="0"/>
        <w:spacing w:after="0" w:line="240" w:lineRule="auto"/>
      </w:pPr>
      <w:r w:rsidRPr="007C4BB1">
        <w:rPr>
          <w:rFonts w:ascii="Liberation Serif" w:eastAsia="DejaVu Sans" w:hAnsi="Liberation Serif" w:cs="DejaVu Sans"/>
          <w:sz w:val="24"/>
          <w:szCs w:val="24"/>
          <w:lang w:bidi="en-US"/>
        </w:rPr>
        <w:t>O sócio poderá ser tanto um CPF quanto um CNPJ.</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10C6853" w15:done="0"/>
  <w15:commentEx w15:paraId="140B1B23" w15:done="0"/>
  <w15:commentEx w15:paraId="091CBF2C" w15:done="0"/>
  <w15:commentEx w15:paraId="2EDEA9F7" w15:done="0"/>
  <w15:commentEx w15:paraId="2F2B3E4D" w15:done="0"/>
  <w15:commentEx w15:paraId="2901D416" w15:done="0"/>
  <w15:commentEx w15:paraId="463207BD" w15:done="0"/>
  <w15:commentEx w15:paraId="085FBCE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0C6853" w16cid:durableId="3CBE503A"/>
  <w16cid:commentId w16cid:paraId="140B1B23" w16cid:durableId="6F70323E"/>
  <w16cid:commentId w16cid:paraId="091CBF2C" w16cid:durableId="019CF861"/>
  <w16cid:commentId w16cid:paraId="2EDEA9F7" w16cid:durableId="3BE878FA"/>
  <w16cid:commentId w16cid:paraId="2F2B3E4D" w16cid:durableId="02D682D0"/>
  <w16cid:commentId w16cid:paraId="2901D416" w16cid:durableId="2581CD23"/>
  <w16cid:commentId w16cid:paraId="463207BD" w16cid:durableId="4C5C1A2F"/>
  <w16cid:commentId w16cid:paraId="085FBCE6" w16cid:durableId="2D32468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1"/>
    <w:family w:val="swiss"/>
    <w:pitch w:val="variable"/>
    <w:sig w:usb0="E1002EFF" w:usb1="C000605B" w:usb2="00000029" w:usb3="00000000" w:csb0="000101F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enturyGothic,Bold">
    <w:altName w:val="Cambria"/>
    <w:panose1 w:val="00000000000000000000"/>
    <w:charset w:val="00"/>
    <w:family w:val="roman"/>
    <w:notTrueType/>
    <w:pitch w:val="default"/>
  </w:font>
  <w:font w:name="CenturyGothic">
    <w:altName w:val="Calibri"/>
    <w:charset w:val="01"/>
    <w:family w:val="roman"/>
    <w:pitch w:val="variable"/>
  </w:font>
  <w:font w:name="Liberation Serif">
    <w:altName w:val="Times New Roman"/>
    <w:panose1 w:val="02020603050405020304"/>
    <w:charset w:val="01"/>
    <w:family w:val="roman"/>
    <w:pitch w:val="variable"/>
    <w:sig w:usb0="E0000AFF" w:usb1="500078FF" w:usb2="00000021" w:usb3="00000000" w:csb0="000001BF" w:csb1="00000000"/>
  </w:font>
  <w:font w:name="Arial;sans-serif">
    <w:altName w:val="Arial"/>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994AAF"/>
    <w:multiLevelType w:val="multilevel"/>
    <w:tmpl w:val="C102EDE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5E5651D6"/>
    <w:multiLevelType w:val="multilevel"/>
    <w:tmpl w:val="8FDC66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77409311">
    <w:abstractNumId w:val="0"/>
  </w:num>
  <w:num w:numId="2" w16cid:durableId="18327165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4D95"/>
    <w:rsid w:val="007C4BB1"/>
    <w:rsid w:val="009E1276"/>
    <w:rsid w:val="00AF4D95"/>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E5FB2"/>
  <w15:docId w15:val="{A278DB2F-A029-416C-8171-AF551B2E7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extodebaloChar">
    <w:name w:val="Texto de balão Char"/>
    <w:basedOn w:val="Fontepargpadro"/>
    <w:link w:val="Textodebalo"/>
    <w:uiPriority w:val="99"/>
    <w:semiHidden/>
    <w:qFormat/>
    <w:rsid w:val="00704C99"/>
    <w:rPr>
      <w:rFonts w:ascii="Tahoma" w:hAnsi="Tahoma" w:cs="Tahoma"/>
      <w:sz w:val="16"/>
      <w:szCs w:val="16"/>
    </w:rPr>
  </w:style>
  <w:style w:type="character" w:customStyle="1" w:styleId="CabealhoChar">
    <w:name w:val="Cabeçalho Char"/>
    <w:basedOn w:val="Fontepargpadro"/>
    <w:link w:val="Cabealho"/>
    <w:uiPriority w:val="99"/>
    <w:qFormat/>
    <w:rsid w:val="00B35795"/>
  </w:style>
  <w:style w:type="character" w:customStyle="1" w:styleId="RodapChar">
    <w:name w:val="Rodapé Char"/>
    <w:basedOn w:val="Fontepargpadro"/>
    <w:link w:val="Rodap"/>
    <w:uiPriority w:val="99"/>
    <w:qFormat/>
    <w:rsid w:val="00B35795"/>
  </w:style>
  <w:style w:type="character" w:styleId="Refdecomentrio">
    <w:name w:val="annotation reference"/>
    <w:basedOn w:val="Fontepargpadro"/>
    <w:uiPriority w:val="99"/>
    <w:semiHidden/>
    <w:unhideWhenUsed/>
    <w:qFormat/>
    <w:rsid w:val="00D54001"/>
    <w:rPr>
      <w:sz w:val="16"/>
      <w:szCs w:val="16"/>
    </w:rPr>
  </w:style>
  <w:style w:type="character" w:customStyle="1" w:styleId="TextodecomentrioChar">
    <w:name w:val="Texto de comentário Char"/>
    <w:basedOn w:val="Fontepargpadro"/>
    <w:link w:val="Textodecomentrio"/>
    <w:uiPriority w:val="99"/>
    <w:qFormat/>
    <w:rsid w:val="00D54001"/>
    <w:rPr>
      <w:sz w:val="20"/>
      <w:szCs w:val="20"/>
    </w:rPr>
  </w:style>
  <w:style w:type="character" w:customStyle="1" w:styleId="AssuntodocomentrioChar">
    <w:name w:val="Assunto do comentário Char"/>
    <w:basedOn w:val="TextodecomentrioChar"/>
    <w:link w:val="Assuntodocomentrio"/>
    <w:uiPriority w:val="99"/>
    <w:semiHidden/>
    <w:qFormat/>
    <w:rsid w:val="00D54001"/>
    <w:rPr>
      <w:b/>
      <w:bCs/>
      <w:sz w:val="20"/>
      <w:szCs w:val="20"/>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extodebalo">
    <w:name w:val="Balloon Text"/>
    <w:basedOn w:val="Normal"/>
    <w:link w:val="TextodebaloChar"/>
    <w:uiPriority w:val="99"/>
    <w:semiHidden/>
    <w:unhideWhenUsed/>
    <w:qFormat/>
    <w:rsid w:val="00704C99"/>
    <w:pPr>
      <w:spacing w:after="0" w:line="240" w:lineRule="auto"/>
    </w:pPr>
    <w:rPr>
      <w:rFonts w:ascii="Tahoma" w:hAnsi="Tahoma" w:cs="Tahoma"/>
      <w:sz w:val="16"/>
      <w:szCs w:val="16"/>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B35795"/>
    <w:pPr>
      <w:tabs>
        <w:tab w:val="center" w:pos="4252"/>
        <w:tab w:val="right" w:pos="8504"/>
      </w:tabs>
      <w:spacing w:after="0" w:line="240" w:lineRule="auto"/>
    </w:pPr>
  </w:style>
  <w:style w:type="paragraph" w:styleId="Rodap">
    <w:name w:val="footer"/>
    <w:basedOn w:val="Normal"/>
    <w:link w:val="RodapChar"/>
    <w:uiPriority w:val="99"/>
    <w:unhideWhenUsed/>
    <w:rsid w:val="00B35795"/>
    <w:pPr>
      <w:tabs>
        <w:tab w:val="center" w:pos="4252"/>
        <w:tab w:val="right" w:pos="8504"/>
      </w:tabs>
      <w:spacing w:after="0" w:line="240" w:lineRule="auto"/>
    </w:pPr>
  </w:style>
  <w:style w:type="paragraph" w:styleId="PargrafodaLista">
    <w:name w:val="List Paragraph"/>
    <w:basedOn w:val="Normal"/>
    <w:uiPriority w:val="34"/>
    <w:qFormat/>
    <w:rsid w:val="00900E81"/>
    <w:pPr>
      <w:ind w:left="720"/>
      <w:contextualSpacing/>
    </w:pPr>
  </w:style>
  <w:style w:type="paragraph" w:styleId="Textodecomentrio">
    <w:name w:val="annotation text"/>
    <w:basedOn w:val="Normal"/>
    <w:link w:val="TextodecomentrioChar"/>
    <w:uiPriority w:val="99"/>
    <w:unhideWhenUsed/>
    <w:rsid w:val="00D54001"/>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D54001"/>
    <w:rPr>
      <w:b/>
      <w:bCs/>
    </w:rPr>
  </w:style>
  <w:style w:type="paragraph" w:customStyle="1" w:styleId="Contedodatabela">
    <w:name w:val="Conteúdo da tabela"/>
    <w:basedOn w:val="Normal"/>
    <w:qFormat/>
    <w:pPr>
      <w:widowControl w:val="0"/>
      <w:suppressLineNumbers/>
    </w:pPr>
  </w:style>
  <w:style w:type="table" w:styleId="Tabelacomgrade">
    <w:name w:val="Table Grid"/>
    <w:basedOn w:val="Tabelanormal"/>
    <w:uiPriority w:val="59"/>
    <w:rsid w:val="00091C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7C4BB1"/>
    <w:pPr>
      <w:widowControl w:val="0"/>
      <w:suppressLineNumbers/>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1485</Words>
  <Characters>8020</Characters>
  <Application>Microsoft Office Word</Application>
  <DocSecurity>0</DocSecurity>
  <Lines>66</Lines>
  <Paragraphs>18</Paragraphs>
  <ScaleCrop>false</ScaleCrop>
  <Company>FFCLRP - USP</Company>
  <LinksUpToDate>false</LinksUpToDate>
  <CharactersWithSpaces>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dc:description/>
  <cp:lastModifiedBy>Marcelo</cp:lastModifiedBy>
  <cp:revision>35</cp:revision>
  <cp:lastPrinted>2017-04-10T11:25:00Z</cp:lastPrinted>
  <dcterms:created xsi:type="dcterms:W3CDTF">2024-08-16T18:10:00Z</dcterms:created>
  <dcterms:modified xsi:type="dcterms:W3CDTF">2026-05-07T13:48:00Z</dcterms:modified>
  <dc:language>en-US</dc:language>
</cp:coreProperties>
</file>