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3FAB4" w14:textId="77777777" w:rsidR="00733C3E" w:rsidRDefault="00733C3E">
      <w:pPr>
        <w:spacing w:line="276" w:lineRule="auto"/>
        <w:jc w:val="right"/>
        <w:rPr>
          <w:rFonts w:ascii="Arial" w:eastAsia="Arial" w:hAnsi="Arial" w:cs="Arial"/>
        </w:rPr>
      </w:pPr>
    </w:p>
    <w:p w14:paraId="50957619" w14:textId="77777777" w:rsidR="00733C3E" w:rsidRDefault="00733C3E">
      <w:pPr>
        <w:spacing w:line="276" w:lineRule="auto"/>
        <w:jc w:val="right"/>
        <w:rPr>
          <w:rFonts w:ascii="Arial" w:eastAsia="Arial" w:hAnsi="Arial" w:cs="Arial"/>
        </w:rPr>
      </w:pPr>
    </w:p>
    <w:p w14:paraId="10E08B75" w14:textId="77777777" w:rsidR="00733C3E" w:rsidRDefault="00DA4E46">
      <w:pPr>
        <w:spacing w:line="276" w:lineRule="auto"/>
        <w:jc w:val="right"/>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t>Padova, 02/07/2025</w:t>
      </w:r>
    </w:p>
    <w:p w14:paraId="1152C0FA" w14:textId="77777777" w:rsidR="00733C3E" w:rsidRDefault="00733C3E">
      <w:pPr>
        <w:spacing w:line="276" w:lineRule="auto"/>
        <w:jc w:val="right"/>
        <w:rPr>
          <w:rFonts w:ascii="Arial" w:eastAsia="Arial" w:hAnsi="Arial" w:cs="Arial"/>
          <w:color w:val="000000"/>
        </w:rPr>
      </w:pPr>
    </w:p>
    <w:p w14:paraId="2EC1F683" w14:textId="77777777" w:rsidR="00733C3E" w:rsidRDefault="00DA4E46">
      <w:pPr>
        <w:rPr>
          <w:color w:val="000000"/>
        </w:rPr>
      </w:pPr>
      <w:r>
        <w:rPr>
          <w:rFonts w:ascii="Arial" w:eastAsia="Arial" w:hAnsi="Arial" w:cs="Arial"/>
          <w:color w:val="000000"/>
        </w:rPr>
        <w:t>Al Medico di Medicina Generale del Sig. Bettella Stefania, nata il 07/12/1962</w:t>
      </w:r>
    </w:p>
    <w:p w14:paraId="621AC233" w14:textId="77777777" w:rsidR="00733C3E" w:rsidRDefault="00733C3E">
      <w:pPr>
        <w:rPr>
          <w:rFonts w:ascii="Arial" w:eastAsia="Arial" w:hAnsi="Arial" w:cs="Arial"/>
          <w:color w:val="000000"/>
        </w:rPr>
      </w:pPr>
    </w:p>
    <w:p w14:paraId="37990ABA" w14:textId="77777777" w:rsidR="00733C3E" w:rsidRDefault="00DA4E46">
      <w:pPr>
        <w:rPr>
          <w:color w:val="000000"/>
        </w:rPr>
      </w:pPr>
      <w:r>
        <w:rPr>
          <w:rFonts w:ascii="Arial" w:eastAsia="Arial" w:hAnsi="Arial" w:cs="Arial"/>
          <w:color w:val="000000"/>
        </w:rPr>
        <w:t>Egregio Collega, la Sig.ra Bettella Stefania il giorno 02/07/2025 è stata sottoposta a visita medica presso l'Ambulatorio di Medicina del Lavoro, per “Epicondilite sinistra”, di possibile origine professionale.</w:t>
      </w:r>
    </w:p>
    <w:p w14:paraId="053D4024" w14:textId="77777777" w:rsidR="00733C3E" w:rsidRDefault="00DA4E46">
      <w:pPr>
        <w:rPr>
          <w:color w:val="000000"/>
        </w:rPr>
      </w:pPr>
      <w:r>
        <w:rPr>
          <w:rFonts w:ascii="Arial" w:eastAsia="Arial" w:hAnsi="Arial" w:cs="Arial"/>
          <w:i/>
          <w:color w:val="000000"/>
        </w:rPr>
        <w:t>Inviata da CISL.</w:t>
      </w:r>
    </w:p>
    <w:p w14:paraId="19D24BE5" w14:textId="77777777" w:rsidR="00733C3E" w:rsidRDefault="00DA4E46">
      <w:pPr>
        <w:pStyle w:val="Titolo1"/>
        <w:rPr>
          <w:rFonts w:ascii="Arial" w:eastAsia="Arial" w:hAnsi="Arial" w:cs="Arial"/>
          <w:b/>
        </w:rPr>
      </w:pPr>
      <w:bookmarkStart w:id="0" w:name="_heading=h.30j0zll"/>
      <w:bookmarkEnd w:id="0"/>
      <w:r>
        <w:rPr>
          <w:rFonts w:ascii="Arial" w:eastAsia="Arial" w:hAnsi="Arial" w:cs="Arial"/>
          <w:b/>
        </w:rPr>
        <w:t>ANAMNESI LAVORATIVA</w:t>
      </w:r>
    </w:p>
    <w:p w14:paraId="33B6471D" w14:textId="77777777" w:rsidR="00733C3E" w:rsidRDefault="00DA4E46">
      <w:r>
        <w:rPr>
          <w:rFonts w:ascii="Arial" w:eastAsia="Arial" w:hAnsi="Arial" w:cs="Arial"/>
        </w:rPr>
        <w:t>La paziente riferisce di aver lavorato:</w:t>
      </w:r>
    </w:p>
    <w:p w14:paraId="72D302D7" w14:textId="77777777" w:rsidR="00733C3E" w:rsidRDefault="00DA4E46">
      <w:pPr>
        <w:numPr>
          <w:ilvl w:val="0"/>
          <w:numId w:val="1"/>
        </w:numPr>
        <w:rPr>
          <w:rFonts w:ascii="Arial" w:eastAsia="Arial" w:hAnsi="Arial" w:cs="Arial"/>
          <w:color w:val="4A86E8"/>
        </w:rPr>
      </w:pPr>
      <w:r>
        <w:rPr>
          <w:rFonts w:ascii="Arial" w:eastAsia="Arial" w:hAnsi="Arial" w:cs="Arial"/>
        </w:rPr>
        <w:t>dal 08/1979</w:t>
      </w:r>
      <w:r>
        <w:rPr>
          <w:rFonts w:ascii="Arial" w:eastAsia="Arial" w:hAnsi="Arial" w:cs="Arial"/>
          <w:color w:val="4A86E8"/>
        </w:rPr>
        <w:t xml:space="preserve"> </w:t>
      </w:r>
      <w:r>
        <w:rPr>
          <w:rFonts w:ascii="Arial" w:eastAsia="Arial" w:hAnsi="Arial" w:cs="Arial"/>
          <w:color w:val="000000"/>
        </w:rPr>
        <w:t>al 07/1981 come impiegata meccanografica, occupandosi di data entry ed elaborazione dati tramite schede perforate presso la ditta s.r.l. Skeda Italia di Bonesso P. &amp; C. (prima Caribbe AIDA H perforazione). Lavorava dal lunedì al venerdì per un totale di 36h/sett.</w:t>
      </w:r>
    </w:p>
    <w:p w14:paraId="2420F41C" w14:textId="77777777" w:rsidR="00733C3E" w:rsidRDefault="00DA4E46">
      <w:pPr>
        <w:numPr>
          <w:ilvl w:val="0"/>
          <w:numId w:val="1"/>
        </w:numPr>
        <w:rPr>
          <w:color w:val="000000"/>
        </w:rPr>
      </w:pPr>
      <w:r>
        <w:rPr>
          <w:rFonts w:ascii="Arial" w:eastAsia="Arial" w:hAnsi="Arial" w:cs="Arial"/>
          <w:color w:val="000000"/>
        </w:rPr>
        <w:t>dal 05/1983 al 10/1983 ha usufruito regolarmente del congedo di maternità obbligatorio nei tempi previsti dalla normativa (5 mesi complessivi);</w:t>
      </w:r>
    </w:p>
    <w:p w14:paraId="1F418F58" w14:textId="77777777" w:rsidR="00733C3E" w:rsidRDefault="00DA4E46">
      <w:pPr>
        <w:numPr>
          <w:ilvl w:val="0"/>
          <w:numId w:val="1"/>
        </w:numPr>
      </w:pPr>
      <w:r>
        <w:rPr>
          <w:rFonts w:ascii="Arial" w:eastAsia="Arial" w:hAnsi="Arial" w:cs="Arial"/>
          <w:color w:val="000000"/>
        </w:rPr>
        <w:t>dal 11/1983 al 12/1987 come addetta alle pulizie presso la Cooperativa Felsinea pulizie CO. FE. P. Il luogo in cui svolgeva questa attività corrisponde ad un istituto bancario di circa 200 m². Le mansioni, svolte in coppia, comprendevano lavaggio pavimenti con mop, igienizzazione dei servizi igienici, sanificazione delle postazioni di lavoro (scrivanie e superfici) e pulizia mensile dei vetri. Lavorava da lunedì al venerdì per un totale di 10h/sett.</w:t>
      </w:r>
    </w:p>
    <w:p w14:paraId="3124ED26" w14:textId="77777777" w:rsidR="00733C3E" w:rsidRDefault="00DA4E46">
      <w:pPr>
        <w:numPr>
          <w:ilvl w:val="0"/>
          <w:numId w:val="1"/>
        </w:numPr>
        <w:rPr>
          <w:color w:val="000000"/>
        </w:rPr>
      </w:pPr>
      <w:r>
        <w:rPr>
          <w:rFonts w:ascii="Arial" w:eastAsia="Arial" w:hAnsi="Arial" w:cs="Arial"/>
          <w:color w:val="000000"/>
        </w:rPr>
        <w:t>dal 12/1988 al 06/1991 come addetta alle pulizie presso la ditta SRL SAMA, anch’essa azienda di pulizie. Di fatto la Signora Bettella si occupava della sanificazione dello stesso edificio, svolta nella medesima modalità.</w:t>
      </w:r>
    </w:p>
    <w:p w14:paraId="70AA9DE6" w14:textId="77777777" w:rsidR="00733C3E" w:rsidRDefault="00DA4E46">
      <w:pPr>
        <w:numPr>
          <w:ilvl w:val="0"/>
          <w:numId w:val="1"/>
        </w:numPr>
      </w:pPr>
      <w:r>
        <w:rPr>
          <w:rFonts w:ascii="Arial" w:eastAsia="Arial" w:hAnsi="Arial" w:cs="Arial"/>
          <w:color w:val="000000"/>
        </w:rPr>
        <w:t>dal 1991 al 2001 sospensione prolungata dell’attività lavorativa successiva al secondo congedo di maternità, per motivi non specificati.</w:t>
      </w:r>
    </w:p>
    <w:p w14:paraId="5C786B40" w14:textId="77777777" w:rsidR="00733C3E" w:rsidRDefault="00DA4E46">
      <w:pPr>
        <w:numPr>
          <w:ilvl w:val="0"/>
          <w:numId w:val="1"/>
        </w:numPr>
        <w:rPr>
          <w:color w:val="000000"/>
        </w:rPr>
      </w:pPr>
      <w:r>
        <w:rPr>
          <w:rFonts w:ascii="Arial" w:eastAsia="Arial" w:hAnsi="Arial" w:cs="Arial"/>
          <w:color w:val="000000"/>
        </w:rPr>
        <w:t>dal 12/2001 al 03/2003 come addetta alla mensa presso la ditta Cooperativa di lavoro La Cascina. Collaborava con il personale di cucina nelle fasi preliminari di preparazione degli alimenti (es. taglio di verdure, utilizzo di frullatori). Riferisce di non aver eseguito sollevamenti di carichi superiori ai 5 kg durante tale periodo. Lavorava da lunedì a venerdì per un totale di 30h/sett.</w:t>
      </w:r>
    </w:p>
    <w:p w14:paraId="12B76945" w14:textId="77777777" w:rsidR="00733C3E" w:rsidRDefault="00DA4E46">
      <w:pPr>
        <w:numPr>
          <w:ilvl w:val="0"/>
          <w:numId w:val="1"/>
        </w:numPr>
        <w:rPr>
          <w:rFonts w:ascii="Arial" w:eastAsia="Arial" w:hAnsi="Arial" w:cs="Arial"/>
          <w:color w:val="4A86E8"/>
        </w:rPr>
      </w:pPr>
      <w:r>
        <w:rPr>
          <w:rFonts w:ascii="Arial" w:eastAsia="Arial" w:hAnsi="Arial" w:cs="Arial"/>
          <w:color w:val="000000"/>
        </w:rPr>
        <w:t>dal 04/2003 al 12/2018 come addetta alla mensa presso la ditta VEGRA CAMIN SRL, attiva nel settore della ristorazione collettiva e catering, nella sede situata a Legnaro (PD). La Sig.ra Bettella si occupava del porzionamento dei pasti, attività che richiedeva l’uso del mestolo con movimenti rapidi e ripetitivi di rotazione del polso (circa 10 movimenti al minuto), alternando polso destro e sinistro per circa due ore per turno. Era inoltre impegnata nel sollevamento di pentole del peso superiore a 5 kg, talvolta fino oltre il piano delle spalle. In occasione della</w:t>
      </w:r>
      <w:r>
        <w:rPr>
          <w:rFonts w:ascii="Arial" w:eastAsia="Arial" w:hAnsi="Arial" w:cs="Arial"/>
          <w:color w:val="4A86E8"/>
        </w:rPr>
        <w:t xml:space="preserve"> </w:t>
      </w:r>
      <w:r>
        <w:rPr>
          <w:rFonts w:ascii="Arial" w:eastAsia="Arial" w:hAnsi="Arial" w:cs="Arial"/>
          <w:color w:val="000000"/>
        </w:rPr>
        <w:lastRenderedPageBreak/>
        <w:t xml:space="preserve">preparazione dei dessert, in base al menù, le veniva richiesto di spostare scatoloni contenenti frutta, anch’essi di peso superiore a 5 kg. </w:t>
      </w:r>
      <w:r>
        <w:rPr>
          <w:rFonts w:ascii="Arial" w:eastAsia="Arial" w:hAnsi="Arial" w:cs="Arial"/>
          <w:color w:val="000000"/>
        </w:rPr>
        <w:br/>
        <w:t>Parte dell’attività consisteva nella preparazione dei cibi destinati alla sigillatura, eseguita mediante macchina automatica che non richiedeva l’intervento diretto dell’operatore.</w:t>
      </w:r>
      <w:r>
        <w:rPr>
          <w:rFonts w:ascii="Arial" w:eastAsia="Arial" w:hAnsi="Arial" w:cs="Arial"/>
          <w:color w:val="000000"/>
        </w:rPr>
        <w:br/>
        <w:t xml:space="preserve">Svolgeva anche il trasporto dei pasti, inseriti in contenitori termici (circa 20 contenitori al giorno, con peso variabile tra 10 e 20 kg), che caricava autonomamente su un furgone aziendale. Il trasferimento dalla cucina al veicolo avveniva tramite carrello a ripiani, con necessità di sollevare i contenitori anche oltre l’altezza della spalla. Al termine del servizio riportava i piatti vuoti alla cucina utilizzando lo stesso carrello. </w:t>
      </w:r>
    </w:p>
    <w:p w14:paraId="214E2893" w14:textId="77777777" w:rsidR="00733C3E" w:rsidRDefault="00DA4E46">
      <w:pPr>
        <w:ind w:left="720"/>
        <w:rPr>
          <w:color w:val="000000"/>
        </w:rPr>
      </w:pPr>
      <w:r>
        <w:rPr>
          <w:rFonts w:ascii="Arial" w:eastAsia="Arial" w:hAnsi="Arial" w:cs="Arial"/>
          <w:color w:val="000000"/>
        </w:rPr>
        <w:t>Lavorava da lunedì a venerdì per un totale di 30h/sett.</w:t>
      </w:r>
    </w:p>
    <w:p w14:paraId="4E776532" w14:textId="652AD82C" w:rsidR="00733C3E" w:rsidRDefault="00DA4E46">
      <w:pPr>
        <w:numPr>
          <w:ilvl w:val="0"/>
          <w:numId w:val="1"/>
        </w:numPr>
        <w:rPr>
          <w:color w:val="000000"/>
        </w:rPr>
      </w:pPr>
      <w:r>
        <w:rPr>
          <w:rFonts w:ascii="Arial" w:eastAsia="Arial" w:hAnsi="Arial" w:cs="Arial"/>
          <w:color w:val="000000"/>
        </w:rPr>
        <w:t>dal 01/2019 a</w:t>
      </w:r>
      <w:r w:rsidR="002D33CD">
        <w:rPr>
          <w:rFonts w:ascii="Arial" w:eastAsia="Arial" w:hAnsi="Arial" w:cs="Arial"/>
          <w:color w:val="000000"/>
        </w:rPr>
        <w:t>d</w:t>
      </w:r>
      <w:r>
        <w:rPr>
          <w:rFonts w:ascii="Arial" w:eastAsia="Arial" w:hAnsi="Arial" w:cs="Arial"/>
          <w:color w:val="000000"/>
        </w:rPr>
        <w:t xml:space="preserve"> oggi riferisce di aver lavorato come </w:t>
      </w:r>
      <w:r w:rsidR="008D4CD5">
        <w:rPr>
          <w:rFonts w:ascii="Arial" w:eastAsia="Arial" w:hAnsi="Arial" w:cs="Arial"/>
          <w:color w:val="000000"/>
        </w:rPr>
        <w:t xml:space="preserve">addetta alla mensa </w:t>
      </w:r>
      <w:r>
        <w:rPr>
          <w:rFonts w:ascii="Arial" w:eastAsia="Arial" w:hAnsi="Arial" w:cs="Arial"/>
          <w:color w:val="000000"/>
        </w:rPr>
        <w:t>presso la ditta SRL EURORISTORAZIONE</w:t>
      </w:r>
      <w:r w:rsidR="00F04242">
        <w:rPr>
          <w:rFonts w:ascii="Arial" w:eastAsia="Arial" w:hAnsi="Arial" w:cs="Arial"/>
          <w:color w:val="000000"/>
        </w:rPr>
        <w:t xml:space="preserve"> con sede a Legnaro (PD)</w:t>
      </w:r>
      <w:r>
        <w:rPr>
          <w:rFonts w:ascii="Arial" w:eastAsia="Arial" w:hAnsi="Arial" w:cs="Arial"/>
          <w:color w:val="000000"/>
        </w:rPr>
        <w:t xml:space="preserve">, dove svolge sostanzialmente le medesime mansioni nello stesso contesto operativo. </w:t>
      </w:r>
      <w:r>
        <w:rPr>
          <w:rFonts w:ascii="Arial" w:eastAsia="Arial" w:hAnsi="Arial" w:cs="Arial"/>
          <w:color w:val="000000"/>
        </w:rPr>
        <w:br/>
        <w:t>Dal 2022, a seguito di un infortunio, è stata assegnata a compiti meno gravosi. Attualmente si occupa della preparazione di diete e pasti freddi (frutta, verdura, formaggi), con movimentazioni più leggere e sollevamento di carichi fino a 20 kg solo in modo occasionale. Utilizza inoltre una sigillatrice manuale a leva, che aziona alternativamente con entrambe le braccia, con una frequenza stimata di circa 5 movimenti al minuto, per un periodo variabile da 2 a 4 ore al giorno.</w:t>
      </w:r>
    </w:p>
    <w:p w14:paraId="5572082E" w14:textId="77777777" w:rsidR="00733C3E" w:rsidRDefault="00DA4E46">
      <w:pPr>
        <w:ind w:left="720"/>
        <w:rPr>
          <w:rFonts w:ascii="Arial" w:eastAsia="Arial" w:hAnsi="Arial" w:cs="Arial"/>
        </w:rPr>
      </w:pPr>
      <w:r>
        <w:rPr>
          <w:rFonts w:ascii="Arial" w:eastAsia="Arial" w:hAnsi="Arial" w:cs="Arial"/>
          <w:color w:val="000000"/>
        </w:rPr>
        <w:t>Lavorava da lunedì a venerdì per un totale di 30h/sett.</w:t>
      </w:r>
    </w:p>
    <w:p w14:paraId="12B09E76" w14:textId="77777777" w:rsidR="00733C3E" w:rsidRDefault="00733C3E">
      <w:pPr>
        <w:ind w:left="720"/>
        <w:rPr>
          <w:rFonts w:ascii="Arial" w:eastAsia="Arial" w:hAnsi="Arial" w:cs="Arial"/>
          <w:color w:val="000000"/>
        </w:rPr>
      </w:pPr>
    </w:p>
    <w:p w14:paraId="1CBBCEDD" w14:textId="3C14ACC7" w:rsidR="00733C3E" w:rsidRDefault="00DA4E46">
      <w:pPr>
        <w:rPr>
          <w:rFonts w:ascii="Arial" w:eastAsia="Arial" w:hAnsi="Arial" w:cs="Arial"/>
          <w:color w:val="4A86E8"/>
        </w:rPr>
      </w:pPr>
      <w:r>
        <w:rPr>
          <w:rFonts w:ascii="Arial" w:eastAsia="Arial" w:hAnsi="Arial" w:cs="Arial"/>
          <w:color w:val="000000"/>
        </w:rPr>
        <w:t>Era sottoposta a sorveglianza sanitaria come previsto dal D.Lgs 81/08, per cui porta in visione l’ultimo giudizio di idoneità datato 01/04/2025 che indica idoneità completa con prescrizione “favorire il lavoro di coppia”; dal 2021 al 2025 non ha svolto visite di sorveglianza sanitaria.</w:t>
      </w:r>
      <w:r>
        <w:rPr>
          <w:rFonts w:ascii="Arial" w:eastAsia="Arial" w:hAnsi="Arial" w:cs="Arial"/>
          <w:color w:val="000000"/>
        </w:rPr>
        <w:br/>
        <w:t>Era verosimilmente esposta ai rischi di sovraccarico biomeccanico degli arti superiori</w:t>
      </w:r>
      <w:r w:rsidR="00B11A12">
        <w:rPr>
          <w:rFonts w:ascii="Arial" w:eastAsia="Arial" w:hAnsi="Arial" w:cs="Arial"/>
          <w:color w:val="000000"/>
        </w:rPr>
        <w:t xml:space="preserve">, </w:t>
      </w:r>
      <w:r>
        <w:rPr>
          <w:rFonts w:ascii="Arial" w:eastAsia="Arial" w:hAnsi="Arial" w:cs="Arial"/>
          <w:color w:val="000000"/>
        </w:rPr>
        <w:t>movimentazione manuale dei carichi</w:t>
      </w:r>
      <w:r w:rsidR="00B11A12">
        <w:rPr>
          <w:rFonts w:ascii="Arial" w:eastAsia="Arial" w:hAnsi="Arial" w:cs="Arial"/>
          <w:color w:val="000000"/>
        </w:rPr>
        <w:t xml:space="preserve"> e movimenti ripetitivi degli arti superiori.</w:t>
      </w:r>
    </w:p>
    <w:p w14:paraId="6BFBBE63" w14:textId="77777777" w:rsidR="00733C3E" w:rsidRDefault="00DA4E46">
      <w:r>
        <w:rPr>
          <w:rFonts w:ascii="Arial" w:eastAsia="Arial" w:hAnsi="Arial" w:cs="Arial"/>
          <w:color w:val="000000"/>
        </w:rPr>
        <w:t>Attualmente in attività lavorativa.</w:t>
      </w:r>
    </w:p>
    <w:p w14:paraId="33C3CE75" w14:textId="77777777" w:rsidR="00733C3E" w:rsidRDefault="00DA4E46">
      <w:pPr>
        <w:pStyle w:val="Titolo1"/>
        <w:rPr>
          <w:rFonts w:ascii="Arial" w:eastAsia="Arial" w:hAnsi="Arial" w:cs="Arial"/>
          <w:b/>
        </w:rPr>
      </w:pPr>
      <w:bookmarkStart w:id="1" w:name="_heading=h.1fob9te"/>
      <w:bookmarkEnd w:id="1"/>
      <w:r>
        <w:rPr>
          <w:rFonts w:ascii="Arial" w:eastAsia="Arial" w:hAnsi="Arial" w:cs="Arial"/>
          <w:b/>
          <w:color w:val="000000"/>
        </w:rPr>
        <w:t>ANAMNESI FAMILIARE</w:t>
      </w:r>
    </w:p>
    <w:p w14:paraId="79D426F5" w14:textId="77777777" w:rsidR="00733C3E" w:rsidRDefault="00DA4E46">
      <w:pPr>
        <w:rPr>
          <w:color w:val="000000"/>
        </w:rPr>
      </w:pPr>
      <w:r>
        <w:rPr>
          <w:rFonts w:ascii="Arial" w:eastAsia="Arial" w:hAnsi="Arial" w:cs="Arial"/>
          <w:color w:val="000000"/>
        </w:rPr>
        <w:t>Madre deceduti a 92 anni, per senectus.</w:t>
      </w:r>
      <w:r>
        <w:rPr>
          <w:color w:val="000000"/>
        </w:rPr>
        <w:t xml:space="preserve"> </w:t>
      </w:r>
      <w:r>
        <w:rPr>
          <w:rFonts w:ascii="Arial" w:eastAsia="Arial" w:hAnsi="Arial" w:cs="Arial"/>
          <w:color w:val="000000"/>
        </w:rPr>
        <w:t>Padre deceduto a 94 anni, per senectus.</w:t>
      </w:r>
      <w:r>
        <w:rPr>
          <w:color w:val="000000"/>
        </w:rPr>
        <w:t xml:space="preserve"> </w:t>
      </w:r>
      <w:r>
        <w:rPr>
          <w:rFonts w:ascii="Arial" w:eastAsia="Arial" w:hAnsi="Arial" w:cs="Arial"/>
          <w:color w:val="000000"/>
        </w:rPr>
        <w:t>1 fratello affetto da sindrome di Brugada.</w:t>
      </w:r>
    </w:p>
    <w:p w14:paraId="5AE777A5" w14:textId="77777777" w:rsidR="00733C3E" w:rsidRDefault="00DA4E46">
      <w:pPr>
        <w:pStyle w:val="Titolo1"/>
        <w:rPr>
          <w:rFonts w:ascii="Arial" w:eastAsia="Arial" w:hAnsi="Arial" w:cs="Arial"/>
          <w:b/>
        </w:rPr>
      </w:pPr>
      <w:bookmarkStart w:id="2" w:name="_heading=h.3znysh7"/>
      <w:bookmarkEnd w:id="2"/>
      <w:r>
        <w:rPr>
          <w:rFonts w:ascii="Arial" w:eastAsia="Arial" w:hAnsi="Arial" w:cs="Arial"/>
          <w:b/>
          <w:color w:val="000000"/>
        </w:rPr>
        <w:t>ANAMNESI FISIOLOGICA</w:t>
      </w:r>
    </w:p>
    <w:p w14:paraId="7CE5CB7B" w14:textId="77777777" w:rsidR="00733C3E" w:rsidRDefault="00DA4E46">
      <w:pPr>
        <w:rPr>
          <w:color w:val="000000"/>
        </w:rPr>
      </w:pPr>
      <w:r>
        <w:rPr>
          <w:rFonts w:ascii="Arial" w:eastAsia="Arial" w:hAnsi="Arial" w:cs="Arial"/>
          <w:color w:val="000000"/>
        </w:rPr>
        <w:t xml:space="preserve">Nata a termine da parto cesareo per bacino anatomico stretto, regolare sviluppo psicofisico. </w:t>
      </w:r>
      <w:r>
        <w:rPr>
          <w:color w:val="000000"/>
        </w:rPr>
        <w:t xml:space="preserve"> </w:t>
      </w:r>
      <w:r>
        <w:rPr>
          <w:rFonts w:ascii="Arial" w:eastAsia="Arial" w:hAnsi="Arial" w:cs="Arial"/>
          <w:color w:val="000000"/>
        </w:rPr>
        <w:t>Titolo di studio licenza media, con attestato da segretaria.</w:t>
      </w:r>
    </w:p>
    <w:p w14:paraId="16BC2605" w14:textId="77777777" w:rsidR="00733C3E" w:rsidRDefault="00DA4E46">
      <w:pPr>
        <w:rPr>
          <w:color w:val="000000"/>
        </w:rPr>
      </w:pPr>
      <w:r>
        <w:rPr>
          <w:rFonts w:ascii="Arial" w:eastAsia="Arial" w:hAnsi="Arial" w:cs="Arial"/>
          <w:color w:val="000000"/>
        </w:rPr>
        <w:t xml:space="preserve">Menarca a 12 anni, catameni irregolari fino ai 20 anni, regolarizzati senza necessità di terapia, menopausa a 53 anni. </w:t>
      </w:r>
      <w:r>
        <w:rPr>
          <w:color w:val="000000"/>
        </w:rPr>
        <w:t xml:space="preserve"> </w:t>
      </w:r>
      <w:r>
        <w:rPr>
          <w:rFonts w:ascii="Arial" w:eastAsia="Arial" w:hAnsi="Arial" w:cs="Arial"/>
          <w:color w:val="000000"/>
        </w:rPr>
        <w:t>Ha avuto 2 gravidanze esitate con parto naturale a termine. Nessun aborto spontaneo. Nascita di 2 figli sani.</w:t>
      </w:r>
    </w:p>
    <w:p w14:paraId="4B0B5CDE" w14:textId="77777777" w:rsidR="00733C3E" w:rsidRDefault="00DA4E46">
      <w:pPr>
        <w:rPr>
          <w:rFonts w:ascii="Arial" w:eastAsia="Arial" w:hAnsi="Arial" w:cs="Arial"/>
        </w:rPr>
      </w:pPr>
      <w:r>
        <w:rPr>
          <w:rFonts w:ascii="Arial" w:eastAsia="Arial" w:hAnsi="Arial" w:cs="Arial"/>
          <w:color w:val="000000"/>
        </w:rPr>
        <w:t>Dieta libera e varia, appetito e digestione regolari, alvo e diuresi nella norma, ritmo sonno-veglia conservato. Pratica ginnastica 2 volte a settimana.</w:t>
      </w:r>
    </w:p>
    <w:p w14:paraId="0DF67C54" w14:textId="77777777" w:rsidR="00733C3E" w:rsidRDefault="00DA4E46">
      <w:pPr>
        <w:rPr>
          <w:color w:val="000000"/>
        </w:rPr>
      </w:pPr>
      <w:r>
        <w:rPr>
          <w:rFonts w:ascii="Arial" w:eastAsia="Arial" w:hAnsi="Arial" w:cs="Arial"/>
          <w:color w:val="000000"/>
        </w:rPr>
        <w:t>Non fumatrice.</w:t>
      </w:r>
      <w:r>
        <w:rPr>
          <w:color w:val="000000"/>
        </w:rPr>
        <w:t xml:space="preserve"> </w:t>
      </w:r>
      <w:r>
        <w:rPr>
          <w:rFonts w:ascii="Arial" w:eastAsia="Arial" w:hAnsi="Arial" w:cs="Arial"/>
          <w:color w:val="000000"/>
        </w:rPr>
        <w:t>Riferisce assunzione saltuaria di alcolici e 3 caffè al dì.</w:t>
      </w:r>
    </w:p>
    <w:p w14:paraId="440C6786" w14:textId="77777777" w:rsidR="00733C3E" w:rsidRDefault="00DA4E46">
      <w:pPr>
        <w:rPr>
          <w:color w:val="000000"/>
        </w:rPr>
      </w:pPr>
      <w:r>
        <w:rPr>
          <w:rFonts w:ascii="Arial" w:eastAsia="Arial" w:hAnsi="Arial" w:cs="Arial"/>
          <w:color w:val="000000"/>
        </w:rPr>
        <w:t>Assunzione abituale dei farmaci Vokanamet (50mg/1000mg); Rosuvastatina, Eutirox 100/112; Amlodipina 5mg.</w:t>
      </w:r>
    </w:p>
    <w:p w14:paraId="2AEC64AF" w14:textId="77777777" w:rsidR="00733C3E" w:rsidRDefault="00DA4E46">
      <w:pPr>
        <w:rPr>
          <w:rFonts w:ascii="Arial" w:eastAsia="Arial" w:hAnsi="Arial" w:cs="Arial"/>
        </w:rPr>
      </w:pPr>
      <w:r>
        <w:rPr>
          <w:rFonts w:ascii="Arial" w:eastAsia="Arial" w:hAnsi="Arial" w:cs="Arial"/>
          <w:color w:val="000000"/>
        </w:rPr>
        <w:t>Nega allergie note.</w:t>
      </w:r>
    </w:p>
    <w:p w14:paraId="49DF61B8" w14:textId="77777777" w:rsidR="00733C3E" w:rsidRDefault="00DA4E46">
      <w:pPr>
        <w:pStyle w:val="Titolo1"/>
        <w:rPr>
          <w:color w:val="000000"/>
        </w:rPr>
      </w:pPr>
      <w:bookmarkStart w:id="3" w:name="_heading=h.2et92p0"/>
      <w:bookmarkEnd w:id="3"/>
      <w:r>
        <w:rPr>
          <w:rFonts w:ascii="Arial" w:eastAsia="Arial" w:hAnsi="Arial" w:cs="Arial"/>
          <w:b/>
          <w:color w:val="000000"/>
        </w:rPr>
        <w:lastRenderedPageBreak/>
        <w:t>ANAMNESI PATOLOGICA REMOTA</w:t>
      </w:r>
    </w:p>
    <w:p w14:paraId="19B4A903" w14:textId="77777777" w:rsidR="00733C3E" w:rsidRDefault="00DA4E46">
      <w:pPr>
        <w:rPr>
          <w:color w:val="000000"/>
        </w:rPr>
      </w:pPr>
      <w:r>
        <w:rPr>
          <w:rFonts w:ascii="Arial" w:eastAsia="Arial" w:hAnsi="Arial" w:cs="Arial"/>
          <w:color w:val="000000"/>
        </w:rPr>
        <w:t>Tonsillectomia e adenoidectomia in infanzia; nel 1970 appendicectomia; 2 tagli cesarei per parto (1983, 1990); intervento di neurolisi per sindrome del tunnel carpale dx e sx (2004; 2007); intervento artroscopico spalla dx 2018, spalla sx 2020.</w:t>
      </w:r>
    </w:p>
    <w:p w14:paraId="42C49169" w14:textId="77777777" w:rsidR="00733C3E" w:rsidRDefault="00DA4E46">
      <w:pPr>
        <w:rPr>
          <w:rFonts w:ascii="Arial" w:eastAsia="Arial" w:hAnsi="Arial" w:cs="Arial"/>
        </w:rPr>
      </w:pPr>
      <w:r>
        <w:rPr>
          <w:rFonts w:ascii="Arial" w:eastAsia="Arial" w:hAnsi="Arial" w:cs="Arial"/>
          <w:color w:val="000000"/>
        </w:rPr>
        <w:t>Affetta da diabete mellito di tipo 2, tiroidite di Hashimoto, ipertensione arteriosa, e ipercolesterolemia.</w:t>
      </w:r>
    </w:p>
    <w:p w14:paraId="0A0B4144" w14:textId="77777777" w:rsidR="00733C3E" w:rsidRDefault="00DA4E46">
      <w:r>
        <w:rPr>
          <w:rFonts w:ascii="Arial" w:eastAsia="Arial" w:hAnsi="Arial" w:cs="Arial"/>
          <w:color w:val="000000"/>
        </w:rPr>
        <w:t>Riconosciuta invalidità civile il 21/06/2024 per un totale di 6% per esiti artroscopia spalle. Per la suddetta è già stata eseguita denuncia di malattia professionale.</w:t>
      </w:r>
    </w:p>
    <w:p w14:paraId="6CD37231" w14:textId="77777777" w:rsidR="00733C3E" w:rsidRDefault="00DA4E46">
      <w:pPr>
        <w:rPr>
          <w:rFonts w:ascii="Arial" w:eastAsia="Arial" w:hAnsi="Arial" w:cs="Arial"/>
        </w:rPr>
      </w:pPr>
      <w:r>
        <w:rPr>
          <w:rFonts w:ascii="Arial" w:eastAsia="Arial" w:hAnsi="Arial" w:cs="Arial"/>
          <w:color w:val="000000"/>
        </w:rPr>
        <w:t>Non riferisce infortuni sul lavoro.</w:t>
      </w:r>
    </w:p>
    <w:p w14:paraId="06D0AD40" w14:textId="77777777" w:rsidR="00733C3E" w:rsidRDefault="00733C3E">
      <w:pPr>
        <w:rPr>
          <w:rFonts w:ascii="Arial" w:eastAsia="Arial" w:hAnsi="Arial" w:cs="Arial"/>
          <w:color w:val="000000"/>
        </w:rPr>
      </w:pPr>
    </w:p>
    <w:p w14:paraId="0E933603" w14:textId="77777777" w:rsidR="00733C3E" w:rsidRDefault="00DA4E46">
      <w:pPr>
        <w:rPr>
          <w:rFonts w:ascii="Arial" w:eastAsia="Arial" w:hAnsi="Arial" w:cs="Arial"/>
        </w:rPr>
      </w:pPr>
      <w:r>
        <w:rPr>
          <w:rFonts w:ascii="Arial" w:eastAsia="Arial" w:hAnsi="Arial" w:cs="Arial"/>
          <w:color w:val="000000"/>
        </w:rPr>
        <w:t>Dal 2015 riferisce comparsa dolore rachide lombare, per il quale ha effettuato i seguenti accertamenti:</w:t>
      </w:r>
    </w:p>
    <w:p w14:paraId="408BC8B0" w14:textId="77777777" w:rsidR="00733C3E" w:rsidRDefault="00DA4E46">
      <w:pPr>
        <w:pStyle w:val="Paragrafoelenco"/>
        <w:numPr>
          <w:ilvl w:val="0"/>
          <w:numId w:val="1"/>
        </w:numPr>
        <w:rPr>
          <w:color w:val="000000"/>
        </w:rPr>
      </w:pPr>
      <w:r>
        <w:rPr>
          <w:rFonts w:ascii="Arial" w:eastAsia="Arial" w:hAnsi="Arial" w:cs="Arial"/>
          <w:color w:val="000000"/>
        </w:rPr>
        <w:t>Il 30/10/2015 RX colonna lombosacrale e coccige, che riporta: “Lieve scoliosi sinistro-convessa del rachide lombare, conservata la lordosi.(..) Ridotto posteriormente lo spazio intersomatico L3-L4. Lieve antero-listesi di L4 su L5 con minima riduzione dello spazio intersomatico corrispondente. Riduzione dello spazio intersomatico L5-S1 con addensamento delle limitanti somatiche contrapposte.”;</w:t>
      </w:r>
    </w:p>
    <w:p w14:paraId="4D9ED93C" w14:textId="77777777" w:rsidR="00733C3E" w:rsidRDefault="00DA4E46">
      <w:pPr>
        <w:pStyle w:val="Paragrafoelenco"/>
        <w:numPr>
          <w:ilvl w:val="0"/>
          <w:numId w:val="1"/>
        </w:numPr>
        <w:rPr>
          <w:color w:val="000000"/>
        </w:rPr>
      </w:pPr>
      <w:r>
        <w:rPr>
          <w:rFonts w:ascii="Arial" w:eastAsia="Arial" w:hAnsi="Arial" w:cs="Arial"/>
          <w:color w:val="000000"/>
        </w:rPr>
        <w:t>Il 26/11/2015 RMN rachide lombosacrale, che riporta: “Accentuata la fisiologica lordosi. Tenue scoliosi dx-concava. Modica antero-listesi di L4 su L5. Discrete diffuse deformità spondilosiche; ridotti in ampiezza gli spazi intersomatici da L3 a S1 nel contesto dei quali le strutture discali risultano ipointense per fenomeni degenerativi di disidratazione. Si associano deformità artrosiche ai capi ossei interapofisari con discreta riduzione in ampiezza del canale rachideo a livello L4-L5. Protrusione discale mediana L3-L4. Pseudo-bulging mediano L4-L5 con riduzione in ampiezza dei canali radicolari. Bulging mediano L5-S1. Non vere ernie discali.”;</w:t>
      </w:r>
    </w:p>
    <w:p w14:paraId="6200AFB5" w14:textId="77777777" w:rsidR="00733C3E" w:rsidRDefault="00DA4E46">
      <w:pPr>
        <w:pStyle w:val="Paragrafoelenco"/>
        <w:numPr>
          <w:ilvl w:val="0"/>
          <w:numId w:val="1"/>
        </w:numPr>
      </w:pPr>
      <w:r>
        <w:rPr>
          <w:rFonts w:ascii="Arial" w:eastAsia="Arial" w:hAnsi="Arial" w:cs="Arial"/>
          <w:color w:val="000000"/>
        </w:rPr>
        <w:t>Il 24/08/2021 RM colonna lombosacrale, che riporta:” Scolio</w:t>
      </w:r>
      <w:r>
        <w:rPr>
          <w:rFonts w:ascii="Arial" w:eastAsia="Arial" w:hAnsi="Arial" w:cs="Arial"/>
        </w:rPr>
        <w:t>si sinistro-convessa. Accentuazione della lordosi. Ridotti i diametri canalari in L4-L5. Note spondilosiche da L2 a S1 e riduzione di segnale per disidratazione de dischi interposti. Bulging postero-foraminale sn del disco L2-L3 e bulging postero-foraminale dx del disco L3-L4. Accenno ad antero listesi degenerativa di L4 su L5 e pseudoprotrusione postero-foraminale bilaterale prevalente a sinistra del disco interposto. Alterazioni artrosiche delle articolazioni interapofisarie da L3 a S1, marcate e a carattere ipertrofico in L4-L5 con associato ispessimento dei legamenti gialli e relativa riduzione d'ampiezza dei recessi laterali. Cono midollare in sede, regolare per morfologia, volume e segnale.”;</w:t>
      </w:r>
    </w:p>
    <w:p w14:paraId="4F619595" w14:textId="77777777" w:rsidR="00733C3E" w:rsidRDefault="00DA4E46">
      <w:pPr>
        <w:ind w:left="360"/>
        <w:rPr>
          <w:rFonts w:ascii="Arial" w:eastAsia="Arial" w:hAnsi="Arial" w:cs="Arial"/>
        </w:rPr>
      </w:pPr>
      <w:r>
        <w:rPr>
          <w:rFonts w:ascii="Arial" w:eastAsia="Arial" w:hAnsi="Arial" w:cs="Arial"/>
        </w:rPr>
        <w:t>In seguito a pratica regolare di ginnastica, riferisce buon controllo della sintomatologia algica a c</w:t>
      </w:r>
      <w:r>
        <w:rPr>
          <w:rFonts w:ascii="Arial" w:eastAsia="Arial" w:hAnsi="Arial" w:cs="Arial"/>
          <w:color w:val="000000"/>
        </w:rPr>
        <w:t>arico del rachide lombare.</w:t>
      </w:r>
    </w:p>
    <w:p w14:paraId="6DB4655E" w14:textId="77777777" w:rsidR="00733C3E" w:rsidRDefault="00733C3E">
      <w:pPr>
        <w:ind w:left="360"/>
        <w:rPr>
          <w:rFonts w:ascii="Arial" w:eastAsia="Arial" w:hAnsi="Arial" w:cs="Arial"/>
          <w:color w:val="000000"/>
        </w:rPr>
      </w:pPr>
    </w:p>
    <w:p w14:paraId="3CA1CB19" w14:textId="77777777" w:rsidR="00733C3E" w:rsidRDefault="00DA4E46">
      <w:pPr>
        <w:rPr>
          <w:rFonts w:ascii="Arial" w:eastAsia="Arial" w:hAnsi="Arial" w:cs="Arial"/>
        </w:rPr>
      </w:pPr>
      <w:r>
        <w:rPr>
          <w:rFonts w:ascii="Arial" w:eastAsia="Arial" w:hAnsi="Arial" w:cs="Arial"/>
          <w:color w:val="000000"/>
        </w:rPr>
        <w:t>Dal 2018 circa inizia a riferire omalgia destra, successivi accertamenti hanno riscontrato la rottura della cuffia dei rotatori, per cui si è sottoposta ad intervento chirurgico.</w:t>
      </w:r>
    </w:p>
    <w:p w14:paraId="25F952FA" w14:textId="77777777" w:rsidR="00733C3E" w:rsidRDefault="00DA4E46">
      <w:pPr>
        <w:rPr>
          <w:color w:val="000000"/>
        </w:rPr>
      </w:pPr>
      <w:r>
        <w:rPr>
          <w:rFonts w:ascii="Arial" w:eastAsia="Arial" w:hAnsi="Arial" w:cs="Arial"/>
          <w:color w:val="000000"/>
        </w:rPr>
        <w:t>Dal 2019 riferisce la medesima sintomatologia alla spalla controlaterale, gli accertamenti hanno riscontrato un condroma per il quale si è sottoposta ad intervento ad agosto 2020.</w:t>
      </w:r>
    </w:p>
    <w:p w14:paraId="68F112F1" w14:textId="26B156B9" w:rsidR="00733C3E" w:rsidRDefault="00DA4E46">
      <w:r>
        <w:rPr>
          <w:rFonts w:ascii="Arial" w:eastAsia="Arial" w:hAnsi="Arial" w:cs="Arial"/>
          <w:color w:val="000000"/>
        </w:rPr>
        <w:t>A giugno 2025 a seguito di dolore riferito al piede destro, svol</w:t>
      </w:r>
      <w:r>
        <w:rPr>
          <w:rFonts w:ascii="Arial" w:eastAsia="Arial" w:hAnsi="Arial" w:cs="Arial"/>
        </w:rPr>
        <w:t>ge esame ecografico che conclude per fasci</w:t>
      </w:r>
      <w:r w:rsidR="00007A77">
        <w:rPr>
          <w:rFonts w:ascii="Arial" w:eastAsia="Arial" w:hAnsi="Arial" w:cs="Arial"/>
        </w:rPr>
        <w:t>opatia</w:t>
      </w:r>
      <w:r>
        <w:rPr>
          <w:rFonts w:ascii="Arial" w:eastAsia="Arial" w:hAnsi="Arial" w:cs="Arial"/>
        </w:rPr>
        <w:t xml:space="preserve"> plantare con sperone osseo</w:t>
      </w:r>
      <w:r w:rsidR="00007A77">
        <w:rPr>
          <w:rFonts w:ascii="Arial" w:eastAsia="Arial" w:hAnsi="Arial" w:cs="Arial"/>
        </w:rPr>
        <w:t>, attualmente in trattamento con terapia ad onde d’urto focalizzate e FANS ab.</w:t>
      </w:r>
    </w:p>
    <w:p w14:paraId="03708464" w14:textId="77777777" w:rsidR="00733C3E" w:rsidRDefault="00DA4E46">
      <w:pPr>
        <w:pStyle w:val="Titolo1"/>
      </w:pPr>
      <w:bookmarkStart w:id="4" w:name="_heading=h.tyjcwt"/>
      <w:bookmarkEnd w:id="4"/>
      <w:r>
        <w:rPr>
          <w:rFonts w:ascii="Arial" w:eastAsia="Arial" w:hAnsi="Arial" w:cs="Arial"/>
          <w:b/>
        </w:rPr>
        <w:lastRenderedPageBreak/>
        <w:t>ANAMNESI PATOLOGICA PROSSIMA</w:t>
      </w:r>
    </w:p>
    <w:p w14:paraId="0E93A5D5" w14:textId="77777777" w:rsidR="00733C3E" w:rsidRDefault="00DA4E46">
      <w:pPr>
        <w:rPr>
          <w:rFonts w:ascii="Arial" w:eastAsia="Arial" w:hAnsi="Arial" w:cs="Arial"/>
        </w:rPr>
      </w:pPr>
      <w:r>
        <w:rPr>
          <w:rFonts w:ascii="Arial" w:eastAsia="Arial" w:hAnsi="Arial" w:cs="Arial"/>
          <w:color w:val="000000"/>
        </w:rPr>
        <w:t>Nel 2000 accusa parestesie alla mano destra, l’anno successivo bilateralizzate, per le quali ha effettuato i seguenti accertamenti:</w:t>
      </w:r>
    </w:p>
    <w:p w14:paraId="514D8404" w14:textId="77777777" w:rsidR="00733C3E" w:rsidRDefault="00DA4E46">
      <w:pPr>
        <w:pStyle w:val="Paragrafoelenco"/>
        <w:numPr>
          <w:ilvl w:val="0"/>
          <w:numId w:val="1"/>
        </w:numPr>
        <w:rPr>
          <w:rFonts w:ascii="Arial" w:eastAsia="Arial" w:hAnsi="Arial" w:cs="Arial"/>
        </w:rPr>
      </w:pPr>
      <w:r>
        <w:rPr>
          <w:rFonts w:ascii="Arial" w:eastAsia="Arial" w:hAnsi="Arial" w:cs="Arial"/>
          <w:color w:val="000000"/>
        </w:rPr>
        <w:t>Il 20/02/2001 esame elettromiografico arti superiori, che identifica sofferenza prevalentemente sensitiva del nerv</w:t>
      </w:r>
      <w:r>
        <w:rPr>
          <w:rFonts w:ascii="Arial" w:eastAsia="Arial" w:hAnsi="Arial" w:cs="Arial"/>
        </w:rPr>
        <w:t>o mediano destro, concludendo con diagnosi di Sindrome del tunnel carpale destro;</w:t>
      </w:r>
    </w:p>
    <w:p w14:paraId="25CE6AAA" w14:textId="77777777" w:rsidR="00733C3E" w:rsidRDefault="00DA4E46">
      <w:pPr>
        <w:pStyle w:val="Paragrafoelenco"/>
        <w:numPr>
          <w:ilvl w:val="0"/>
          <w:numId w:val="1"/>
        </w:numPr>
        <w:rPr>
          <w:rFonts w:ascii="Arial" w:eastAsia="Arial" w:hAnsi="Arial" w:cs="Arial"/>
        </w:rPr>
      </w:pPr>
      <w:r>
        <w:rPr>
          <w:rFonts w:ascii="Arial" w:eastAsia="Arial" w:hAnsi="Arial" w:cs="Arial"/>
        </w:rPr>
        <w:t>Il 01/09/2003 esame elettromiografico arti superiori, che conferma bilateralizzazione della sofferenza neurogena al nervo mediano sinistro, con interessamento delle fibre motorie e parziale denervazione.</w:t>
      </w:r>
    </w:p>
    <w:p w14:paraId="7ADED418" w14:textId="77777777" w:rsidR="00733C3E" w:rsidRDefault="00DA4E46">
      <w:pPr>
        <w:pStyle w:val="Paragrafoelenco"/>
        <w:numPr>
          <w:ilvl w:val="0"/>
          <w:numId w:val="1"/>
        </w:numPr>
        <w:rPr>
          <w:rFonts w:ascii="Arial" w:eastAsia="Arial" w:hAnsi="Arial" w:cs="Arial"/>
        </w:rPr>
      </w:pPr>
      <w:r>
        <w:rPr>
          <w:rFonts w:ascii="Arial" w:eastAsia="Arial" w:hAnsi="Arial" w:cs="Arial"/>
        </w:rPr>
        <w:t>Il 27/01/2004 intervento di neurolisi del nervo mediano sinistro, con decorso post-operatorio regolare, in assenza di complicanze.</w:t>
      </w:r>
    </w:p>
    <w:p w14:paraId="517BA2D7" w14:textId="77777777" w:rsidR="00733C3E" w:rsidRDefault="00DA4E46">
      <w:pPr>
        <w:pStyle w:val="Paragrafoelenco"/>
        <w:numPr>
          <w:ilvl w:val="0"/>
          <w:numId w:val="1"/>
        </w:numPr>
      </w:pPr>
      <w:r>
        <w:rPr>
          <w:rFonts w:ascii="Arial" w:eastAsia="Arial" w:hAnsi="Arial" w:cs="Arial"/>
        </w:rPr>
        <w:t>Il 13/09/2006 esame elettromiografico arti superiori, che indica peggioramento del lato destro rispetto allo stesso esame del 01/09/2003, e riporta “evidenzia i segni di una sofferenza distale di grado marcato delle fibre motorie, assai marcato di quelle sensitive del nervo mediano di destra (Sindrome del Tunnel Carpale di destra di grado marcato)”.</w:t>
      </w:r>
    </w:p>
    <w:p w14:paraId="0F22F158" w14:textId="77777777" w:rsidR="00733C3E" w:rsidRDefault="00DA4E46">
      <w:pPr>
        <w:pStyle w:val="Paragrafoelenco"/>
        <w:numPr>
          <w:ilvl w:val="0"/>
          <w:numId w:val="1"/>
        </w:numPr>
        <w:rPr>
          <w:rFonts w:ascii="Arial" w:eastAsia="Arial" w:hAnsi="Arial" w:cs="Arial"/>
        </w:rPr>
      </w:pPr>
      <w:r>
        <w:rPr>
          <w:rFonts w:ascii="Arial" w:eastAsia="Arial" w:hAnsi="Arial" w:cs="Arial"/>
        </w:rPr>
        <w:t>Il 22/02/</w:t>
      </w:r>
      <w:r>
        <w:rPr>
          <w:rFonts w:ascii="Arial" w:eastAsia="Arial" w:hAnsi="Arial" w:cs="Arial"/>
          <w:color w:val="000000"/>
        </w:rPr>
        <w:t>2007 intervento di neurolisi del nervo mediano destro, con decorso post-operatorio regolare, in assenza di complicanze.</w:t>
      </w:r>
    </w:p>
    <w:p w14:paraId="4A916B46" w14:textId="77777777" w:rsidR="00733C3E" w:rsidRDefault="00733C3E">
      <w:pPr>
        <w:pStyle w:val="Paragrafoelenco"/>
        <w:rPr>
          <w:rFonts w:ascii="Arial" w:eastAsia="Arial" w:hAnsi="Arial" w:cs="Arial"/>
          <w:color w:val="000000"/>
        </w:rPr>
      </w:pPr>
    </w:p>
    <w:p w14:paraId="47CD4002" w14:textId="77777777" w:rsidR="00733C3E" w:rsidRDefault="00DA4E46">
      <w:pPr>
        <w:rPr>
          <w:rFonts w:ascii="Arial" w:eastAsia="Arial" w:hAnsi="Arial" w:cs="Arial"/>
        </w:rPr>
      </w:pPr>
      <w:r>
        <w:rPr>
          <w:rFonts w:ascii="Arial" w:eastAsia="Arial" w:hAnsi="Arial" w:cs="Arial"/>
          <w:color w:val="000000"/>
        </w:rPr>
        <w:t>Nel 2024 accusa episodi di dolore epicondilare al gomito sinistro, in seguito cronicizzato, per la quale ha effettuato i seguenti accertamenti:</w:t>
      </w:r>
    </w:p>
    <w:p w14:paraId="281D75ED" w14:textId="77777777" w:rsidR="00733C3E" w:rsidRDefault="00DA4E46">
      <w:pPr>
        <w:pStyle w:val="Paragrafoelenco"/>
        <w:numPr>
          <w:ilvl w:val="0"/>
          <w:numId w:val="1"/>
        </w:numPr>
        <w:rPr>
          <w:rFonts w:ascii="Arial" w:eastAsia="Arial" w:hAnsi="Arial" w:cs="Arial"/>
        </w:rPr>
      </w:pPr>
      <w:r>
        <w:rPr>
          <w:rFonts w:ascii="Arial" w:eastAsia="Arial" w:hAnsi="Arial" w:cs="Arial"/>
          <w:color w:val="000000"/>
        </w:rPr>
        <w:t>Il 01/07/2024 visita specialistica ortopedica, che diagnostica “Epicondilite sinistra”, e consiglia terapia infiltrativa con Depo-Medrol e lidocaina;</w:t>
      </w:r>
    </w:p>
    <w:p w14:paraId="0D41DFD7" w14:textId="77777777" w:rsidR="00733C3E" w:rsidRDefault="00DA4E46">
      <w:pPr>
        <w:ind w:left="360"/>
        <w:rPr>
          <w:rFonts w:ascii="Arial" w:eastAsia="Arial" w:hAnsi="Arial" w:cs="Arial"/>
        </w:rPr>
      </w:pPr>
      <w:r>
        <w:rPr>
          <w:rFonts w:ascii="Arial" w:eastAsia="Arial" w:hAnsi="Arial" w:cs="Arial"/>
          <w:color w:val="000000"/>
        </w:rPr>
        <w:t>Al momento della visita svolta presso il nostro ambulatorio di Medicina del Lavoro, la paziente riferisce intercorsa guarigione e assenza di sintomi a carico del suddetto distretto.</w:t>
      </w:r>
    </w:p>
    <w:p w14:paraId="3334ED4F" w14:textId="77777777" w:rsidR="00733C3E" w:rsidRDefault="00733C3E">
      <w:pPr>
        <w:ind w:left="360"/>
        <w:rPr>
          <w:rFonts w:ascii="Arial" w:eastAsia="Arial" w:hAnsi="Arial" w:cs="Arial"/>
          <w:color w:val="000000"/>
        </w:rPr>
      </w:pPr>
    </w:p>
    <w:p w14:paraId="1080BE01" w14:textId="77777777" w:rsidR="00733C3E" w:rsidRDefault="00DA4E46">
      <w:pPr>
        <w:rPr>
          <w:rFonts w:ascii="Arial" w:eastAsia="Arial" w:hAnsi="Arial" w:cs="Arial"/>
        </w:rPr>
      </w:pPr>
      <w:r>
        <w:rPr>
          <w:rFonts w:ascii="Arial" w:eastAsia="Arial" w:hAnsi="Arial" w:cs="Arial"/>
          <w:color w:val="000000"/>
        </w:rPr>
        <w:t>Nel 2025 accusa episodi di dolore epicondilare al gomito destro, in seguito cronicizzato e tutt’oggi presente, per il quale ha effettuato i seguenti accertamenti:</w:t>
      </w:r>
    </w:p>
    <w:p w14:paraId="3605D8B9" w14:textId="77777777" w:rsidR="00733C3E" w:rsidRPr="00F62267" w:rsidRDefault="00DA4E46">
      <w:pPr>
        <w:pStyle w:val="Paragrafoelenco"/>
        <w:numPr>
          <w:ilvl w:val="0"/>
          <w:numId w:val="1"/>
        </w:numPr>
      </w:pPr>
      <w:r>
        <w:rPr>
          <w:rFonts w:ascii="Arial" w:eastAsia="Arial" w:hAnsi="Arial" w:cs="Arial"/>
          <w:color w:val="000000"/>
        </w:rPr>
        <w:t>Il 06/03/2025 Ecografia gomito destro, che</w:t>
      </w:r>
      <w:r>
        <w:rPr>
          <w:rFonts w:ascii="Arial" w:eastAsia="Arial" w:hAnsi="Arial" w:cs="Arial"/>
        </w:rPr>
        <w:t xml:space="preserve"> riporta “Evidente marcato ispessimento ipoecogeno del tendine comune degli estensori in prossimità ed in corrispondenza della inserzione”;</w:t>
      </w:r>
    </w:p>
    <w:p w14:paraId="32FEB2EE" w14:textId="3959A0DF" w:rsidR="00F62267" w:rsidRDefault="00F62267">
      <w:pPr>
        <w:pStyle w:val="Paragrafoelenco"/>
        <w:numPr>
          <w:ilvl w:val="0"/>
          <w:numId w:val="1"/>
        </w:numPr>
      </w:pPr>
      <w:r>
        <w:rPr>
          <w:rFonts w:ascii="Arial" w:eastAsia="Arial" w:hAnsi="Arial" w:cs="Arial"/>
        </w:rPr>
        <w:t>Il 17/03/2025 Visita specialistica Fisiatrica, che riporta: “</w:t>
      </w:r>
      <w:r w:rsidRPr="00F62267">
        <w:rPr>
          <w:rFonts w:ascii="Arial" w:eastAsia="Arial" w:hAnsi="Arial" w:cs="Arial"/>
        </w:rPr>
        <w:t>lamenta da circa 3 mesi algie al gomito destro in quadro di epicondilite confermata anche da una ecografia del 06-03-2025 con riscontro anche in sede inserzionale di calcificazione di 3,5 mm.</w:t>
      </w:r>
      <w:r>
        <w:rPr>
          <w:rFonts w:ascii="Arial" w:eastAsia="Arial" w:hAnsi="Arial" w:cs="Arial"/>
        </w:rPr>
        <w:t>” Prescritti riposo, tutore per 4 settimane, Dicloreum schiuma e terapie ad onde d’urto focalizzate;</w:t>
      </w:r>
    </w:p>
    <w:p w14:paraId="1957F911" w14:textId="4D20EF05" w:rsidR="00733C3E" w:rsidRDefault="00F62267">
      <w:pPr>
        <w:pStyle w:val="Paragrafoelenco"/>
        <w:numPr>
          <w:ilvl w:val="0"/>
          <w:numId w:val="1"/>
        </w:numPr>
        <w:rPr>
          <w:rFonts w:ascii="Arial" w:eastAsia="Arial" w:hAnsi="Arial" w:cs="Arial"/>
        </w:rPr>
      </w:pPr>
      <w:r>
        <w:rPr>
          <w:rFonts w:ascii="Arial" w:eastAsia="Arial" w:hAnsi="Arial" w:cs="Arial"/>
        </w:rPr>
        <w:t>Ha seguito le terapie prescritte</w:t>
      </w:r>
      <w:r w:rsidR="00DA4E46">
        <w:rPr>
          <w:rFonts w:ascii="Arial" w:eastAsia="Arial" w:hAnsi="Arial" w:cs="Arial"/>
        </w:rPr>
        <w:t xml:space="preserve"> con parziale beneficio ma con attuale persistenza della sintomatologia.</w:t>
      </w:r>
    </w:p>
    <w:p w14:paraId="5EFABC11" w14:textId="77777777" w:rsidR="00733C3E" w:rsidRDefault="00DA4E46">
      <w:pPr>
        <w:pStyle w:val="Titolo1"/>
        <w:rPr>
          <w:rFonts w:ascii="Arial" w:eastAsia="Arial" w:hAnsi="Arial" w:cs="Arial"/>
          <w:b/>
        </w:rPr>
      </w:pPr>
      <w:bookmarkStart w:id="5" w:name="_heading=h.3dy6vkm"/>
      <w:bookmarkEnd w:id="5"/>
      <w:r>
        <w:rPr>
          <w:rFonts w:ascii="Arial" w:eastAsia="Arial" w:hAnsi="Arial" w:cs="Arial"/>
          <w:b/>
        </w:rPr>
        <w:t>ESAME OBIETTIVO</w:t>
      </w:r>
    </w:p>
    <w:p w14:paraId="540DCF89" w14:textId="77777777" w:rsidR="00733C3E" w:rsidRDefault="00DA4E46">
      <w:r>
        <w:rPr>
          <w:rFonts w:ascii="Arial" w:eastAsia="Arial" w:hAnsi="Arial" w:cs="Arial"/>
        </w:rPr>
        <w:t>Condizion</w:t>
      </w:r>
      <w:r>
        <w:rPr>
          <w:rFonts w:ascii="Arial" w:eastAsia="Arial" w:hAnsi="Arial" w:cs="Arial"/>
          <w:color w:val="000000"/>
        </w:rPr>
        <w:t>i generali buone.</w:t>
      </w:r>
    </w:p>
    <w:p w14:paraId="30DFA22C" w14:textId="77777777" w:rsidR="00733C3E" w:rsidRDefault="00DA4E46">
      <w:pPr>
        <w:rPr>
          <w:color w:val="000000"/>
        </w:rPr>
      </w:pPr>
      <w:r>
        <w:rPr>
          <w:rFonts w:ascii="Arial" w:eastAsia="Arial" w:hAnsi="Arial" w:cs="Arial"/>
          <w:color w:val="000000"/>
        </w:rPr>
        <w:t>Altezza 164 cm; peso 64 kg; BMI 23.8 kg/m</w:t>
      </w:r>
      <w:r>
        <w:rPr>
          <w:rFonts w:ascii="Arial" w:eastAsia="Arial" w:hAnsi="Arial" w:cs="Arial"/>
          <w:color w:val="000000"/>
          <w:vertAlign w:val="superscript"/>
        </w:rPr>
        <w:t>2</w:t>
      </w:r>
      <w:r>
        <w:rPr>
          <w:rFonts w:ascii="Arial" w:eastAsia="Arial" w:hAnsi="Arial" w:cs="Arial"/>
          <w:color w:val="000000"/>
        </w:rPr>
        <w:t>. Destrimane.</w:t>
      </w:r>
    </w:p>
    <w:p w14:paraId="0E5D3EF0" w14:textId="77777777" w:rsidR="00733C3E" w:rsidRDefault="00DA4E46">
      <w:pPr>
        <w:rPr>
          <w:rFonts w:ascii="Arial" w:eastAsia="Arial" w:hAnsi="Arial" w:cs="Arial"/>
        </w:rPr>
      </w:pPr>
      <w:r>
        <w:rPr>
          <w:rFonts w:ascii="Arial" w:eastAsia="Arial" w:hAnsi="Arial" w:cs="Arial"/>
          <w:color w:val="000000"/>
        </w:rPr>
        <w:t xml:space="preserve">Torace: paziente eupnoico in AA, simmetrico, FVT normotrasmesso su TAP, basi mobili e simmetriche. MV presente e normoudibile su TAP, non rumori patologici. </w:t>
      </w:r>
    </w:p>
    <w:p w14:paraId="2A444592" w14:textId="77777777" w:rsidR="00733C3E" w:rsidRDefault="00DA4E46">
      <w:pPr>
        <w:rPr>
          <w:color w:val="000000"/>
        </w:rPr>
      </w:pPr>
      <w:r>
        <w:rPr>
          <w:rFonts w:ascii="Arial" w:eastAsia="Arial" w:hAnsi="Arial" w:cs="Arial"/>
          <w:color w:val="000000"/>
        </w:rPr>
        <w:t>Cuore: toni validi, ritmici, pause apparentemente libere. PAO 180/120 mmHg; FC 70 bpm.</w:t>
      </w:r>
    </w:p>
    <w:p w14:paraId="182DB75A" w14:textId="77777777" w:rsidR="00733C3E" w:rsidRDefault="00DA4E46">
      <w:pPr>
        <w:rPr>
          <w:color w:val="000000"/>
        </w:rPr>
      </w:pPr>
      <w:r>
        <w:rPr>
          <w:rFonts w:ascii="Arial" w:eastAsia="Arial" w:hAnsi="Arial" w:cs="Arial"/>
          <w:color w:val="000000"/>
        </w:rPr>
        <w:lastRenderedPageBreak/>
        <w:t>Addome: piano; trattabile, non dolente alla palpazione superficiale e profonda; non organomegalie apprezzabili. Peristalsi presente e valida.</w:t>
      </w:r>
    </w:p>
    <w:p w14:paraId="2CDFABD9" w14:textId="77777777" w:rsidR="00733C3E" w:rsidRDefault="00733C3E">
      <w:pPr>
        <w:rPr>
          <w:rFonts w:ascii="Arial" w:eastAsia="Arial" w:hAnsi="Arial" w:cs="Arial"/>
          <w:color w:val="000000"/>
        </w:rPr>
      </w:pPr>
    </w:p>
    <w:p w14:paraId="1BD0677F" w14:textId="77777777" w:rsidR="00733C3E" w:rsidRDefault="00DA4E46">
      <w:pPr>
        <w:rPr>
          <w:color w:val="000000"/>
        </w:rPr>
      </w:pPr>
      <w:r>
        <w:rPr>
          <w:rFonts w:ascii="Arial" w:eastAsia="Arial" w:hAnsi="Arial" w:cs="Arial"/>
          <w:color w:val="000000"/>
        </w:rPr>
        <w:t>Test di Mill positivo a destra; Esame obiettivo del gomito sinistro negativo.</w:t>
      </w:r>
    </w:p>
    <w:p w14:paraId="251F2770" w14:textId="77777777" w:rsidR="00733C3E" w:rsidRDefault="00DA4E46">
      <w:pPr>
        <w:rPr>
          <w:color w:val="000000"/>
        </w:rPr>
      </w:pPr>
      <w:r>
        <w:rPr>
          <w:rFonts w:ascii="Arial" w:eastAsia="Arial" w:hAnsi="Arial" w:cs="Arial"/>
          <w:color w:val="000000"/>
        </w:rPr>
        <w:t>Test di Tinel e Phalen negativi bilateralmente.</w:t>
      </w:r>
    </w:p>
    <w:p w14:paraId="3738C549" w14:textId="77777777" w:rsidR="00733C3E" w:rsidRDefault="00DA4E46">
      <w:pPr>
        <w:rPr>
          <w:color w:val="000000"/>
        </w:rPr>
      </w:pPr>
      <w:r>
        <w:rPr>
          <w:rFonts w:ascii="Arial" w:eastAsia="Arial" w:hAnsi="Arial" w:cs="Arial"/>
          <w:color w:val="000000"/>
        </w:rPr>
        <w:t>Lieve deficit di forza alla mano destra alla prensione.</w:t>
      </w:r>
    </w:p>
    <w:p w14:paraId="17F553F2" w14:textId="77777777" w:rsidR="00733C3E" w:rsidRDefault="00DA4E46">
      <w:pPr>
        <w:pStyle w:val="Titolo1"/>
        <w:rPr>
          <w:rFonts w:ascii="Arial" w:eastAsia="Arial" w:hAnsi="Arial" w:cs="Arial"/>
          <w:b/>
        </w:rPr>
      </w:pPr>
      <w:bookmarkStart w:id="6" w:name="_heading=h.1t3h5sf"/>
      <w:bookmarkEnd w:id="6"/>
      <w:r>
        <w:rPr>
          <w:rFonts w:ascii="Arial" w:eastAsia="Arial" w:hAnsi="Arial" w:cs="Arial"/>
          <w:b/>
        </w:rPr>
        <w:t>CONCLUSIONI</w:t>
      </w:r>
    </w:p>
    <w:p w14:paraId="39A216E6" w14:textId="62E8E392" w:rsidR="00733C3E" w:rsidRPr="00B11A12" w:rsidRDefault="00DA4E46">
      <w:pPr>
        <w:rPr>
          <w:color w:val="000000" w:themeColor="text1"/>
        </w:rPr>
      </w:pPr>
      <w:r w:rsidRPr="00B11A12">
        <w:rPr>
          <w:rFonts w:ascii="Arial" w:eastAsia="Arial" w:hAnsi="Arial" w:cs="Arial"/>
          <w:color w:val="000000" w:themeColor="text1"/>
        </w:rPr>
        <w:t>La signora Bettella Stefania di anni 63, ha lavorato per oltre 20 anni come addetta alla mensa con mansioni di porzionamento pasti, uso di macchinari per la sigillatura e trasporto di contenitori termici, ed è stato sottoposto al rischio di movimenti ripetitivi degli arti superiori.</w:t>
      </w:r>
    </w:p>
    <w:p w14:paraId="1A5540EF" w14:textId="77777777" w:rsidR="00733C3E" w:rsidRDefault="00733C3E">
      <w:pPr>
        <w:rPr>
          <w:rFonts w:ascii="Arial" w:eastAsia="Arial" w:hAnsi="Arial" w:cs="Arial"/>
        </w:rPr>
      </w:pPr>
    </w:p>
    <w:p w14:paraId="21B64A6A" w14:textId="77777777" w:rsidR="00095205" w:rsidRDefault="00DA4E46">
      <w:pPr>
        <w:rPr>
          <w:rFonts w:ascii="Arial" w:eastAsia="Arial" w:hAnsi="Arial" w:cs="Arial"/>
        </w:rPr>
      </w:pPr>
      <w:r>
        <w:rPr>
          <w:rFonts w:ascii="Arial" w:eastAsia="Arial" w:hAnsi="Arial" w:cs="Arial"/>
        </w:rPr>
        <w:t>L’attività svolta ha comportato frequente utilizzo degli arti superiori in movimenti ripetitivi di prono-supinazione e flesso-estensione, anche in condizioni di sforzo moderato. Tali elementi risultano coerenti con la sintomatologia riferita al gomito destro e con il riscontro obiettivo di test di Mill positivo a destra, associato a deficit di forza alla prensione della mano destra. A supporto della diagnosi, l’ecografia eseguita in data 06/03/2025 evidenzia un marcato ispessimento ipoecogeno del tendine comune degli estensori in sede inserzionale, compatibile con epicondilite destra</w:t>
      </w:r>
      <w:r w:rsidR="00095205">
        <w:rPr>
          <w:rFonts w:ascii="Arial" w:eastAsia="Arial" w:hAnsi="Arial" w:cs="Arial"/>
        </w:rPr>
        <w:t xml:space="preserve">. </w:t>
      </w:r>
    </w:p>
    <w:p w14:paraId="53A8E052" w14:textId="5FBAF0D7" w:rsidR="00733C3E" w:rsidRDefault="00095205">
      <w:pPr>
        <w:rPr>
          <w:rFonts w:ascii="Arial" w:eastAsia="Arial" w:hAnsi="Arial" w:cs="Arial"/>
        </w:rPr>
      </w:pPr>
      <w:r>
        <w:rPr>
          <w:rFonts w:ascii="Arial" w:eastAsia="Arial" w:hAnsi="Arial" w:cs="Arial"/>
        </w:rPr>
        <w:t>R</w:t>
      </w:r>
      <w:r w:rsidR="00B11A12">
        <w:rPr>
          <w:rFonts w:ascii="Arial" w:eastAsia="Arial" w:hAnsi="Arial" w:cs="Arial"/>
        </w:rPr>
        <w:t>elativamente al gomito sinistro, l’epicondilite non è supportata da diagnosi ecografica ed ha avuto decorso transitorio, attualmente risolta e in assenza di sintomi.</w:t>
      </w:r>
    </w:p>
    <w:p w14:paraId="1F1E7D89" w14:textId="77777777" w:rsidR="00733C3E" w:rsidRDefault="00733C3E">
      <w:pPr>
        <w:rPr>
          <w:rFonts w:ascii="Arial" w:eastAsia="Arial" w:hAnsi="Arial" w:cs="Arial"/>
        </w:rPr>
      </w:pPr>
    </w:p>
    <w:p w14:paraId="6FC2AC09" w14:textId="10FA994A" w:rsidR="00733C3E" w:rsidRPr="00B11A12" w:rsidRDefault="00DA4E46">
      <w:pPr>
        <w:rPr>
          <w:rFonts w:ascii="Arial" w:eastAsia="Arial" w:hAnsi="Arial" w:cs="Arial"/>
          <w:color w:val="auto"/>
        </w:rPr>
      </w:pPr>
      <w:r>
        <w:rPr>
          <w:rFonts w:ascii="Arial" w:eastAsia="Arial" w:hAnsi="Arial" w:cs="Arial"/>
        </w:rPr>
        <w:t>Riteniamo pertanto l’intensità e la durata dell’</w:t>
      </w:r>
      <w:r w:rsidR="00B11A12">
        <w:rPr>
          <w:rFonts w:ascii="Arial" w:eastAsia="Arial" w:hAnsi="Arial" w:cs="Arial"/>
        </w:rPr>
        <w:t>esecuzione di movimenti ripetuti di prono-</w:t>
      </w:r>
      <w:r w:rsidR="00B11A12" w:rsidRPr="00B11A12">
        <w:rPr>
          <w:rFonts w:ascii="Arial" w:eastAsia="Arial" w:hAnsi="Arial" w:cs="Arial"/>
          <w:color w:val="auto"/>
        </w:rPr>
        <w:t>supinazione e flesso-estensione degli arti superiori</w:t>
      </w:r>
      <w:r w:rsidRPr="00B11A12">
        <w:rPr>
          <w:rFonts w:ascii="Arial" w:eastAsia="Arial" w:hAnsi="Arial" w:cs="Arial"/>
          <w:color w:val="auto"/>
        </w:rPr>
        <w:t xml:space="preserve"> di</w:t>
      </w:r>
      <w:r w:rsidR="00B11A12" w:rsidRPr="00B11A12">
        <w:rPr>
          <w:rFonts w:ascii="Arial" w:eastAsia="Arial" w:hAnsi="Arial" w:cs="Arial"/>
          <w:color w:val="auto"/>
        </w:rPr>
        <w:t xml:space="preserve"> </w:t>
      </w:r>
      <w:r w:rsidRPr="00B11A12">
        <w:rPr>
          <w:rFonts w:ascii="Arial" w:eastAsia="Arial" w:hAnsi="Arial" w:cs="Arial"/>
          <w:color w:val="auto"/>
        </w:rPr>
        <w:t>nonché la cronologia di comparsa compatibili con l’eziologia professionale.</w:t>
      </w:r>
    </w:p>
    <w:p w14:paraId="1A4EC91C" w14:textId="77777777" w:rsidR="00733C3E" w:rsidRPr="00B11A12" w:rsidRDefault="00733C3E">
      <w:pPr>
        <w:rPr>
          <w:rFonts w:ascii="Arial" w:eastAsia="Arial" w:hAnsi="Arial" w:cs="Arial"/>
          <w:color w:val="auto"/>
        </w:rPr>
      </w:pPr>
    </w:p>
    <w:p w14:paraId="5B860A1E" w14:textId="77777777" w:rsidR="00733C3E" w:rsidRPr="00B11A12" w:rsidRDefault="00DA4E46">
      <w:pPr>
        <w:rPr>
          <w:rFonts w:ascii="Arial" w:eastAsia="Arial" w:hAnsi="Arial" w:cs="Arial"/>
          <w:color w:val="auto"/>
        </w:rPr>
      </w:pPr>
      <w:r w:rsidRPr="00B11A12">
        <w:rPr>
          <w:rFonts w:ascii="Arial" w:eastAsia="Arial" w:hAnsi="Arial" w:cs="Arial"/>
          <w:color w:val="auto"/>
        </w:rPr>
        <w:t xml:space="preserve">Concludiamo pertanto con la seguente diagnosi: </w:t>
      </w:r>
    </w:p>
    <w:p w14:paraId="403EFDA9" w14:textId="77777777" w:rsidR="00733C3E" w:rsidRPr="00B11A12" w:rsidRDefault="00733C3E">
      <w:pPr>
        <w:rPr>
          <w:rFonts w:ascii="Arial" w:eastAsia="Arial" w:hAnsi="Arial" w:cs="Arial"/>
          <w:color w:val="auto"/>
        </w:rPr>
      </w:pPr>
    </w:p>
    <w:p w14:paraId="4B96114A" w14:textId="77777777" w:rsidR="00733C3E" w:rsidRPr="00B11A12" w:rsidRDefault="00DA4E46">
      <w:pPr>
        <w:rPr>
          <w:rFonts w:ascii="Arial" w:eastAsia="Arial" w:hAnsi="Arial" w:cs="Arial"/>
          <w:color w:val="auto"/>
        </w:rPr>
      </w:pPr>
      <w:r w:rsidRPr="00B11A12">
        <w:rPr>
          <w:rFonts w:ascii="Arial" w:eastAsia="Arial" w:hAnsi="Arial" w:cs="Arial"/>
          <w:color w:val="auto"/>
        </w:rPr>
        <w:t>“Epicondilite destra” compatibile con l’origine professionale.</w:t>
      </w:r>
    </w:p>
    <w:p w14:paraId="57221601" w14:textId="77777777" w:rsidR="00733C3E" w:rsidRPr="00B11A12" w:rsidRDefault="00733C3E">
      <w:pPr>
        <w:rPr>
          <w:rFonts w:ascii="Arial" w:eastAsia="Arial" w:hAnsi="Arial" w:cs="Arial"/>
          <w:color w:val="auto"/>
        </w:rPr>
      </w:pPr>
    </w:p>
    <w:p w14:paraId="51B30133" w14:textId="77777777" w:rsidR="00733C3E" w:rsidRPr="00B11A12" w:rsidRDefault="00DA4E46">
      <w:pPr>
        <w:rPr>
          <w:rFonts w:ascii="Arial" w:eastAsia="Arial" w:hAnsi="Arial" w:cs="Arial"/>
          <w:color w:val="auto"/>
        </w:rPr>
      </w:pPr>
      <w:r w:rsidRPr="00B11A12">
        <w:rPr>
          <w:rFonts w:ascii="Arial" w:eastAsia="Arial" w:hAnsi="Arial" w:cs="Arial"/>
          <w:color w:val="auto"/>
        </w:rPr>
        <w:t>Per tale patologia abbiamo compilato il Primo Certificato di Malattia professionale, che consegniamo al paziente.</w:t>
      </w:r>
    </w:p>
    <w:p w14:paraId="5B41DD63" w14:textId="77777777" w:rsidR="00733C3E" w:rsidRPr="00B11A12" w:rsidRDefault="00733C3E">
      <w:pPr>
        <w:rPr>
          <w:rFonts w:ascii="Arial" w:eastAsia="Arial" w:hAnsi="Arial" w:cs="Arial"/>
          <w:color w:val="auto"/>
        </w:rPr>
      </w:pPr>
    </w:p>
    <w:p w14:paraId="08D71355" w14:textId="77777777" w:rsidR="00733C3E" w:rsidRDefault="00DA4E46">
      <w:pPr>
        <w:rPr>
          <w:rFonts w:ascii="Arial" w:eastAsia="Arial" w:hAnsi="Arial" w:cs="Arial"/>
        </w:rPr>
      </w:pPr>
      <w:r>
        <w:rPr>
          <w:rFonts w:ascii="Arial" w:eastAsia="Arial" w:hAnsi="Arial" w:cs="Arial"/>
        </w:rPr>
        <w:br/>
        <w:t xml:space="preserve">Nel rimanere a disposizione per ogni chiarimento in merito, inviamo cordiali saluti. </w:t>
      </w:r>
    </w:p>
    <w:p w14:paraId="3E0D5ABA" w14:textId="77777777" w:rsidR="00733C3E" w:rsidRDefault="00733C3E">
      <w:pPr>
        <w:rPr>
          <w:rFonts w:ascii="Arial" w:eastAsia="Arial" w:hAnsi="Arial" w:cs="Arial"/>
        </w:rPr>
      </w:pPr>
    </w:p>
    <w:p w14:paraId="215E69EA" w14:textId="77777777" w:rsidR="00733C3E" w:rsidRDefault="00733C3E">
      <w:pPr>
        <w:rPr>
          <w:rFonts w:ascii="Arial" w:eastAsia="Arial" w:hAnsi="Arial" w:cs="Arial"/>
        </w:rPr>
      </w:pPr>
    </w:p>
    <w:p w14:paraId="3E11EF67" w14:textId="77777777" w:rsidR="00733C3E" w:rsidRDefault="00DA4E46">
      <w:pPr>
        <w:jc w:val="right"/>
        <w:rPr>
          <w:rFonts w:ascii="Arial" w:eastAsia="Arial" w:hAnsi="Arial" w:cs="Arial"/>
        </w:rPr>
      </w:pPr>
      <w:r>
        <w:rPr>
          <w:rFonts w:ascii="Arial" w:eastAsia="Arial" w:hAnsi="Arial" w:cs="Arial"/>
        </w:rPr>
        <w:t>Il Medico in Formazione Specialistica, Dr. Federico Favaro</w:t>
      </w:r>
    </w:p>
    <w:p w14:paraId="50B06B0A" w14:textId="4B877210" w:rsidR="00733C3E" w:rsidRPr="00B11A12" w:rsidRDefault="00DA4E46" w:rsidP="00B11A12">
      <w:pPr>
        <w:jc w:val="right"/>
        <w:rPr>
          <w:rFonts w:ascii="Arial" w:eastAsia="Arial" w:hAnsi="Arial" w:cs="Arial"/>
          <w:color w:val="000000"/>
        </w:rPr>
      </w:pPr>
      <w:bookmarkStart w:id="7" w:name="_heading=h.gjdgxs"/>
      <w:bookmarkEnd w:id="7"/>
      <w:r>
        <w:rPr>
          <w:rFonts w:ascii="Arial" w:eastAsia="Arial" w:hAnsi="Arial" w:cs="Arial"/>
          <w:color w:val="000000"/>
        </w:rPr>
        <w:t>Il Dirigente Medico dell’Ambulatorio di Medicina del Lavoro, Dr.ssa Anna Volpin</w:t>
      </w:r>
    </w:p>
    <w:sectPr w:rsidR="00733C3E" w:rsidRPr="00B11A12">
      <w:headerReference w:type="default" r:id="rId8"/>
      <w:footerReference w:type="default" r:id="rId9"/>
      <w:headerReference w:type="first" r:id="rId10"/>
      <w:footerReference w:type="first" r:id="rId11"/>
      <w:pgSz w:w="11906" w:h="16838"/>
      <w:pgMar w:top="2127" w:right="1134" w:bottom="624" w:left="1134" w:header="850" w:footer="567"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C412F" w14:textId="77777777" w:rsidR="00321B70" w:rsidRDefault="00321B70">
      <w:r>
        <w:separator/>
      </w:r>
    </w:p>
  </w:endnote>
  <w:endnote w:type="continuationSeparator" w:id="0">
    <w:p w14:paraId="10300838" w14:textId="77777777" w:rsidR="00321B70" w:rsidRDefault="00321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5E320" w14:textId="77777777" w:rsidR="00733C3E" w:rsidRDefault="00733C3E">
    <w:pPr>
      <w:rPr>
        <w:sz w:val="4"/>
        <w:szCs w:val="4"/>
      </w:rPr>
    </w:pPr>
  </w:p>
  <w:tbl>
    <w:tblPr>
      <w:tblW w:w="10208" w:type="dxa"/>
      <w:tblInd w:w="-260" w:type="dxa"/>
      <w:tblLook w:val="0000" w:firstRow="0" w:lastRow="0" w:firstColumn="0" w:lastColumn="0" w:noHBand="0" w:noVBand="0"/>
    </w:tblPr>
    <w:tblGrid>
      <w:gridCol w:w="3118"/>
      <w:gridCol w:w="4961"/>
      <w:gridCol w:w="2129"/>
    </w:tblGrid>
    <w:tr w:rsidR="00733C3E" w14:paraId="0F973749" w14:textId="77777777">
      <w:trPr>
        <w:trHeight w:val="23"/>
      </w:trPr>
      <w:tc>
        <w:tcPr>
          <w:tcW w:w="3118" w:type="dxa"/>
          <w:tcBorders>
            <w:top w:val="single" w:sz="4" w:space="0" w:color="A6A6A6"/>
          </w:tcBorders>
          <w:shd w:val="clear" w:color="auto" w:fill="auto"/>
        </w:tcPr>
        <w:p w14:paraId="12F7442E" w14:textId="77777777" w:rsidR="00733C3E" w:rsidRDefault="00733C3E">
          <w:pP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32FF4E70" w14:textId="77777777" w:rsidR="00733C3E" w:rsidRDefault="00733C3E">
          <w:pPr>
            <w:spacing w:line="276" w:lineRule="auto"/>
            <w:ind w:left="178" w:right="171"/>
            <w:rPr>
              <w:rFonts w:ascii="Arial" w:eastAsia="Arial" w:hAnsi="Arial" w:cs="Arial"/>
              <w:b/>
              <w:color w:val="767171"/>
              <w:sz w:val="8"/>
              <w:szCs w:val="8"/>
            </w:rPr>
          </w:pPr>
        </w:p>
      </w:tc>
      <w:tc>
        <w:tcPr>
          <w:tcW w:w="2129" w:type="dxa"/>
          <w:tcBorders>
            <w:top w:val="single" w:sz="4" w:space="0" w:color="A6A6A6"/>
          </w:tcBorders>
          <w:shd w:val="clear" w:color="auto" w:fill="auto"/>
        </w:tcPr>
        <w:p w14:paraId="0770DB3C" w14:textId="77777777" w:rsidR="00733C3E" w:rsidRDefault="00733C3E">
          <w:pPr>
            <w:spacing w:line="276" w:lineRule="auto"/>
            <w:ind w:left="322"/>
            <w:rPr>
              <w:rFonts w:ascii="Arial" w:eastAsia="Arial" w:hAnsi="Arial" w:cs="Arial"/>
              <w:b/>
              <w:color w:val="C00000"/>
              <w:sz w:val="8"/>
              <w:szCs w:val="8"/>
            </w:rPr>
          </w:pPr>
        </w:p>
      </w:tc>
    </w:tr>
    <w:tr w:rsidR="00733C3E" w14:paraId="5606FD91" w14:textId="77777777">
      <w:trPr>
        <w:trHeight w:val="23"/>
      </w:trPr>
      <w:tc>
        <w:tcPr>
          <w:tcW w:w="3118" w:type="dxa"/>
          <w:shd w:val="clear" w:color="auto" w:fill="auto"/>
        </w:tcPr>
        <w:p w14:paraId="37309E9F" w14:textId="77777777" w:rsidR="00733C3E" w:rsidRDefault="00DA4E46">
          <w:pPr>
            <w:spacing w:line="276" w:lineRule="auto"/>
          </w:pPr>
          <w:r>
            <w:rPr>
              <w:rFonts w:ascii="Arial" w:eastAsia="Arial" w:hAnsi="Arial" w:cs="Arial"/>
              <w:b/>
              <w:color w:val="C00000"/>
              <w:sz w:val="16"/>
              <w:szCs w:val="16"/>
            </w:rPr>
            <w:t>Azienda Ospedale-Università Padova:</w:t>
          </w:r>
        </w:p>
      </w:tc>
      <w:tc>
        <w:tcPr>
          <w:tcW w:w="4961" w:type="dxa"/>
          <w:tcBorders>
            <w:left w:val="single" w:sz="4" w:space="0" w:color="A6A6A6"/>
          </w:tcBorders>
          <w:shd w:val="clear" w:color="auto" w:fill="auto"/>
        </w:tcPr>
        <w:p w14:paraId="5F420EF4" w14:textId="77777777" w:rsidR="00733C3E" w:rsidRDefault="00733C3E">
          <w:pPr>
            <w:spacing w:line="276" w:lineRule="auto"/>
            <w:ind w:left="178" w:right="171"/>
            <w:rPr>
              <w:rFonts w:ascii="Arial" w:eastAsia="Arial" w:hAnsi="Arial" w:cs="Arial"/>
              <w:b/>
              <w:color w:val="C00000"/>
              <w:sz w:val="16"/>
              <w:szCs w:val="16"/>
            </w:rPr>
          </w:pPr>
        </w:p>
      </w:tc>
      <w:tc>
        <w:tcPr>
          <w:tcW w:w="2129" w:type="dxa"/>
          <w:tcBorders>
            <w:left w:val="single" w:sz="4" w:space="0" w:color="A6A6A6"/>
          </w:tcBorders>
          <w:shd w:val="clear" w:color="auto" w:fill="auto"/>
        </w:tcPr>
        <w:p w14:paraId="044494A4" w14:textId="77777777" w:rsidR="00733C3E" w:rsidRDefault="00DA4E46">
          <w:pPr>
            <w:spacing w:line="276" w:lineRule="auto"/>
            <w:ind w:left="174"/>
          </w:pPr>
          <w:r>
            <w:rPr>
              <w:rFonts w:ascii="Arial" w:eastAsia="Arial" w:hAnsi="Arial" w:cs="Arial"/>
              <w:b/>
              <w:color w:val="C00000"/>
              <w:sz w:val="16"/>
              <w:szCs w:val="16"/>
            </w:rPr>
            <w:t>Aopd.veneto.it</w:t>
          </w:r>
        </w:p>
      </w:tc>
    </w:tr>
    <w:tr w:rsidR="00733C3E" w14:paraId="412F88B5" w14:textId="77777777">
      <w:trPr>
        <w:trHeight w:val="23"/>
      </w:trPr>
      <w:tc>
        <w:tcPr>
          <w:tcW w:w="3118" w:type="dxa"/>
          <w:tcBorders>
            <w:top w:val="single" w:sz="4" w:space="0" w:color="A6A6A6"/>
            <w:bottom w:val="single" w:sz="4" w:space="0" w:color="A6A6A6"/>
          </w:tcBorders>
          <w:shd w:val="clear" w:color="auto" w:fill="auto"/>
        </w:tcPr>
        <w:p w14:paraId="653A8109" w14:textId="77777777" w:rsidR="00733C3E" w:rsidRDefault="00733C3E">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shd w:val="clear" w:color="auto" w:fill="auto"/>
        </w:tcPr>
        <w:p w14:paraId="10751C8D" w14:textId="77777777" w:rsidR="00733C3E" w:rsidRDefault="00733C3E">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shd w:val="clear" w:color="auto" w:fill="auto"/>
        </w:tcPr>
        <w:p w14:paraId="77D4FE5F" w14:textId="77777777" w:rsidR="00733C3E" w:rsidRDefault="00733C3E">
          <w:pPr>
            <w:spacing w:line="276" w:lineRule="auto"/>
            <w:ind w:left="322"/>
            <w:rPr>
              <w:rFonts w:ascii="Arial" w:eastAsia="Arial" w:hAnsi="Arial" w:cs="Arial"/>
              <w:b/>
              <w:color w:val="C00000"/>
              <w:sz w:val="8"/>
              <w:szCs w:val="8"/>
            </w:rPr>
          </w:pPr>
        </w:p>
      </w:tc>
    </w:tr>
  </w:tbl>
  <w:p w14:paraId="579C6DE1" w14:textId="77777777" w:rsidR="00733C3E" w:rsidRDefault="00733C3E">
    <w:pP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E1C50" w14:textId="77777777" w:rsidR="00733C3E" w:rsidRDefault="00733C3E">
    <w:pPr>
      <w:widowControl w:val="0"/>
      <w:spacing w:line="276" w:lineRule="auto"/>
    </w:pPr>
  </w:p>
  <w:tbl>
    <w:tblPr>
      <w:tblW w:w="10208" w:type="dxa"/>
      <w:tblInd w:w="-250" w:type="dxa"/>
      <w:tblLook w:val="0000" w:firstRow="0" w:lastRow="0" w:firstColumn="0" w:lastColumn="0" w:noHBand="0" w:noVBand="0"/>
    </w:tblPr>
    <w:tblGrid>
      <w:gridCol w:w="3118"/>
      <w:gridCol w:w="4961"/>
      <w:gridCol w:w="2129"/>
    </w:tblGrid>
    <w:tr w:rsidR="00733C3E" w14:paraId="63B38AF5" w14:textId="77777777">
      <w:trPr>
        <w:trHeight w:val="23"/>
      </w:trPr>
      <w:tc>
        <w:tcPr>
          <w:tcW w:w="3118" w:type="dxa"/>
          <w:tcBorders>
            <w:top w:val="single" w:sz="4" w:space="0" w:color="A6A6A6"/>
          </w:tcBorders>
          <w:shd w:val="clear" w:color="auto" w:fill="auto"/>
        </w:tcPr>
        <w:p w14:paraId="1FA0D6D9" w14:textId="77777777" w:rsidR="00733C3E" w:rsidRDefault="00733C3E">
          <w:pP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785EF5A1" w14:textId="77777777" w:rsidR="00733C3E" w:rsidRDefault="00733C3E">
          <w:pPr>
            <w:spacing w:line="276" w:lineRule="auto"/>
            <w:ind w:left="178" w:right="171"/>
            <w:rPr>
              <w:rFonts w:ascii="Arial" w:eastAsia="Arial" w:hAnsi="Arial" w:cs="Arial"/>
              <w:b/>
              <w:color w:val="767171"/>
              <w:sz w:val="8"/>
              <w:szCs w:val="8"/>
            </w:rPr>
          </w:pPr>
        </w:p>
      </w:tc>
      <w:tc>
        <w:tcPr>
          <w:tcW w:w="2129" w:type="dxa"/>
          <w:tcBorders>
            <w:top w:val="single" w:sz="4" w:space="0" w:color="A6A6A6"/>
          </w:tcBorders>
          <w:shd w:val="clear" w:color="auto" w:fill="auto"/>
        </w:tcPr>
        <w:p w14:paraId="6E022788" w14:textId="77777777" w:rsidR="00733C3E" w:rsidRDefault="00733C3E">
          <w:pPr>
            <w:spacing w:line="276" w:lineRule="auto"/>
            <w:ind w:left="322"/>
            <w:rPr>
              <w:rFonts w:ascii="Arial" w:eastAsia="Arial" w:hAnsi="Arial" w:cs="Arial"/>
              <w:b/>
              <w:color w:val="C00000"/>
              <w:sz w:val="8"/>
              <w:szCs w:val="8"/>
            </w:rPr>
          </w:pPr>
        </w:p>
      </w:tc>
    </w:tr>
    <w:tr w:rsidR="00733C3E" w14:paraId="2680CCE4" w14:textId="77777777">
      <w:trPr>
        <w:trHeight w:val="23"/>
      </w:trPr>
      <w:tc>
        <w:tcPr>
          <w:tcW w:w="3118" w:type="dxa"/>
          <w:shd w:val="clear" w:color="auto" w:fill="auto"/>
        </w:tcPr>
        <w:p w14:paraId="79E6D143" w14:textId="77777777" w:rsidR="00733C3E" w:rsidRDefault="00DA4E46">
          <w:pPr>
            <w:spacing w:line="276" w:lineRule="auto"/>
          </w:pPr>
          <w:r>
            <w:rPr>
              <w:rFonts w:ascii="Arial" w:eastAsia="Arial" w:hAnsi="Arial" w:cs="Arial"/>
              <w:b/>
              <w:color w:val="C00000"/>
              <w:sz w:val="16"/>
              <w:szCs w:val="16"/>
            </w:rPr>
            <w:t>Azienda Ospedale-Università Padova:</w:t>
          </w:r>
        </w:p>
        <w:p w14:paraId="26F6E5A3" w14:textId="77777777" w:rsidR="00733C3E" w:rsidRDefault="00DA4E46">
          <w:pPr>
            <w:spacing w:line="276" w:lineRule="auto"/>
          </w:pPr>
          <w:r>
            <w:rPr>
              <w:rFonts w:ascii="Arial" w:eastAsia="Arial" w:hAnsi="Arial" w:cs="Arial"/>
              <w:color w:val="767171"/>
              <w:sz w:val="16"/>
              <w:szCs w:val="16"/>
            </w:rPr>
            <w:t>via Giustiniani, 2 - 35128 PADOVA</w:t>
          </w:r>
        </w:p>
        <w:p w14:paraId="68D46013" w14:textId="77777777" w:rsidR="00733C3E" w:rsidRDefault="00DA4E46">
          <w:pPr>
            <w:spacing w:line="276" w:lineRule="auto"/>
          </w:pPr>
          <w:r>
            <w:rPr>
              <w:rFonts w:ascii="Arial" w:eastAsia="Arial" w:hAnsi="Arial" w:cs="Arial"/>
              <w:b/>
              <w:color w:val="767171"/>
              <w:sz w:val="16"/>
              <w:szCs w:val="16"/>
            </w:rPr>
            <w:t>T</w:t>
          </w:r>
          <w:r>
            <w:rPr>
              <w:rFonts w:ascii="Arial" w:eastAsia="Arial" w:hAnsi="Arial" w:cs="Arial"/>
              <w:color w:val="767171"/>
              <w:sz w:val="16"/>
              <w:szCs w:val="16"/>
            </w:rPr>
            <w:t>.+ 39 049 8211111</w:t>
          </w:r>
        </w:p>
        <w:p w14:paraId="3676AC25" w14:textId="77777777" w:rsidR="00733C3E" w:rsidRDefault="00DA4E46">
          <w:pPr>
            <w:spacing w:line="276" w:lineRule="auto"/>
          </w:pPr>
          <w:r>
            <w:rPr>
              <w:rFonts w:ascii="Arial" w:eastAsia="Arial" w:hAnsi="Arial" w:cs="Arial"/>
              <w:color w:val="767171"/>
              <w:sz w:val="16"/>
              <w:szCs w:val="16"/>
            </w:rPr>
            <w:t>P.E.C.:protocollo.aopd@pecveneto.it</w:t>
          </w:r>
        </w:p>
        <w:p w14:paraId="01B6C8DC" w14:textId="77777777" w:rsidR="00733C3E" w:rsidRDefault="00DA4E46">
          <w:pPr>
            <w:spacing w:line="276" w:lineRule="auto"/>
          </w:pPr>
          <w:r>
            <w:rPr>
              <w:rFonts w:ascii="Arial" w:eastAsia="Arial" w:hAnsi="Arial" w:cs="Arial"/>
              <w:color w:val="767171"/>
              <w:sz w:val="16"/>
              <w:szCs w:val="16"/>
            </w:rPr>
            <w:t>Cod.Fisc./P.IVA 00349040287</w:t>
          </w:r>
        </w:p>
        <w:p w14:paraId="5C4442FD" w14:textId="77777777" w:rsidR="00733C3E" w:rsidRDefault="00733C3E">
          <w:pPr>
            <w:spacing w:line="276" w:lineRule="auto"/>
            <w:rPr>
              <w:rFonts w:ascii="Arial" w:eastAsia="Arial" w:hAnsi="Arial" w:cs="Arial"/>
              <w:color w:val="767171"/>
              <w:sz w:val="16"/>
              <w:szCs w:val="16"/>
            </w:rPr>
          </w:pPr>
        </w:p>
      </w:tc>
      <w:tc>
        <w:tcPr>
          <w:tcW w:w="4961" w:type="dxa"/>
          <w:tcBorders>
            <w:left w:val="single" w:sz="4" w:space="0" w:color="A6A6A6"/>
          </w:tcBorders>
          <w:shd w:val="clear" w:color="auto" w:fill="auto"/>
        </w:tcPr>
        <w:p w14:paraId="41CABE0D" w14:textId="77777777" w:rsidR="00733C3E" w:rsidRDefault="00DA4E46">
          <w:pPr>
            <w:spacing w:line="276" w:lineRule="auto"/>
            <w:ind w:left="178" w:right="171"/>
          </w:pPr>
          <w:r>
            <w:rPr>
              <w:rFonts w:ascii="Arial" w:eastAsia="Arial" w:hAnsi="Arial" w:cs="Arial"/>
              <w:b/>
              <w:color w:val="767171"/>
              <w:sz w:val="16"/>
              <w:szCs w:val="16"/>
            </w:rPr>
            <w:t>DIDAS SERVIZI DI DIAGNOSTICA INTEGRATA</w:t>
          </w:r>
        </w:p>
        <w:p w14:paraId="19E9D6E9" w14:textId="77777777" w:rsidR="00733C3E" w:rsidRDefault="00DA4E46">
          <w:pPr>
            <w:spacing w:line="276" w:lineRule="auto"/>
            <w:ind w:left="178" w:right="171"/>
          </w:pPr>
          <w:r>
            <w:rPr>
              <w:rFonts w:ascii="Arial" w:eastAsia="Arial" w:hAnsi="Arial" w:cs="Arial"/>
              <w:b/>
              <w:color w:val="767171"/>
              <w:sz w:val="16"/>
              <w:szCs w:val="16"/>
            </w:rPr>
            <w:t>UOC MEDICINA DEL LAVORO</w:t>
          </w:r>
        </w:p>
        <w:p w14:paraId="3AE6687C" w14:textId="77777777" w:rsidR="00733C3E" w:rsidRDefault="00DA4E46">
          <w:pPr>
            <w:spacing w:line="276" w:lineRule="auto"/>
            <w:ind w:left="178" w:right="171"/>
          </w:pPr>
          <w:r>
            <w:rPr>
              <w:rFonts w:ascii="Arial" w:eastAsia="Arial" w:hAnsi="Arial" w:cs="Arial"/>
              <w:i/>
              <w:color w:val="767171"/>
              <w:sz w:val="16"/>
              <w:szCs w:val="16"/>
            </w:rPr>
            <w:t>Direttore: Prof. Angelo Moretto</w:t>
          </w:r>
        </w:p>
        <w:p w14:paraId="34432D99" w14:textId="77777777" w:rsidR="00733C3E" w:rsidRDefault="00DA4E46">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14:paraId="1039042D" w14:textId="77777777" w:rsidR="00733C3E" w:rsidRDefault="00DA4E46">
          <w:pPr>
            <w:spacing w:line="276" w:lineRule="auto"/>
            <w:ind w:left="178" w:right="171"/>
          </w:pPr>
          <w:r>
            <w:rPr>
              <w:rFonts w:ascii="Arial" w:eastAsia="Arial" w:hAnsi="Arial" w:cs="Arial"/>
              <w:color w:val="767171"/>
              <w:sz w:val="16"/>
              <w:szCs w:val="16"/>
            </w:rPr>
            <w:t xml:space="preserve">e-mail </w:t>
          </w:r>
          <w:hyperlink r:id="rId1">
            <w:r>
              <w:rPr>
                <w:rStyle w:val="ListLabel46"/>
              </w:rPr>
              <w:t>med.lavoro@aopd.veneto.it</w:t>
            </w:r>
          </w:hyperlink>
          <w:r>
            <w:rPr>
              <w:rFonts w:ascii="Arial" w:eastAsia="Arial" w:hAnsi="Arial" w:cs="Arial"/>
              <w:color w:val="767171"/>
              <w:sz w:val="16"/>
              <w:szCs w:val="16"/>
            </w:rPr>
            <w:t xml:space="preserve"> </w:t>
          </w:r>
        </w:p>
      </w:tc>
      <w:tc>
        <w:tcPr>
          <w:tcW w:w="2129" w:type="dxa"/>
          <w:tcBorders>
            <w:left w:val="single" w:sz="4" w:space="0" w:color="A6A6A6"/>
          </w:tcBorders>
          <w:shd w:val="clear" w:color="auto" w:fill="auto"/>
        </w:tcPr>
        <w:p w14:paraId="7661F1A9" w14:textId="77777777" w:rsidR="00733C3E" w:rsidRDefault="00DA4E46">
          <w:pPr>
            <w:spacing w:line="276" w:lineRule="auto"/>
            <w:ind w:left="174"/>
          </w:pPr>
          <w:r>
            <w:rPr>
              <w:rFonts w:ascii="Arial" w:eastAsia="Arial" w:hAnsi="Arial" w:cs="Arial"/>
              <w:b/>
              <w:color w:val="C00000"/>
              <w:sz w:val="16"/>
              <w:szCs w:val="16"/>
            </w:rPr>
            <w:t>Aopd.veneto.it</w:t>
          </w:r>
        </w:p>
      </w:tc>
    </w:tr>
    <w:tr w:rsidR="00733C3E" w14:paraId="524BF8A3" w14:textId="77777777">
      <w:trPr>
        <w:trHeight w:val="23"/>
      </w:trPr>
      <w:tc>
        <w:tcPr>
          <w:tcW w:w="3118" w:type="dxa"/>
          <w:tcBorders>
            <w:top w:val="single" w:sz="4" w:space="0" w:color="A6A6A6"/>
            <w:bottom w:val="single" w:sz="4" w:space="0" w:color="A6A6A6"/>
          </w:tcBorders>
          <w:shd w:val="clear" w:color="auto" w:fill="auto"/>
        </w:tcPr>
        <w:p w14:paraId="36412144" w14:textId="77777777" w:rsidR="00733C3E" w:rsidRDefault="00733C3E">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shd w:val="clear" w:color="auto" w:fill="auto"/>
        </w:tcPr>
        <w:p w14:paraId="7BA610C1" w14:textId="77777777" w:rsidR="00733C3E" w:rsidRDefault="00733C3E">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shd w:val="clear" w:color="auto" w:fill="auto"/>
        </w:tcPr>
        <w:p w14:paraId="2CDDC143" w14:textId="77777777" w:rsidR="00733C3E" w:rsidRDefault="00733C3E">
          <w:pPr>
            <w:spacing w:line="276" w:lineRule="auto"/>
            <w:ind w:left="322"/>
            <w:rPr>
              <w:rFonts w:ascii="Arial" w:eastAsia="Arial" w:hAnsi="Arial" w:cs="Arial"/>
              <w:b/>
              <w:color w:val="C00000"/>
              <w:sz w:val="8"/>
              <w:szCs w:val="8"/>
            </w:rPr>
          </w:pPr>
        </w:p>
      </w:tc>
    </w:tr>
  </w:tbl>
  <w:p w14:paraId="478E6220" w14:textId="77777777" w:rsidR="00733C3E" w:rsidRDefault="00733C3E">
    <w:pP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E6972" w14:textId="77777777" w:rsidR="00321B70" w:rsidRDefault="00321B70">
      <w:r>
        <w:separator/>
      </w:r>
    </w:p>
  </w:footnote>
  <w:footnote w:type="continuationSeparator" w:id="0">
    <w:p w14:paraId="63DBADFB" w14:textId="77777777" w:rsidR="00321B70" w:rsidRDefault="00321B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49A0" w14:textId="77777777" w:rsidR="00733C3E" w:rsidRDefault="00733C3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E3B4A" w14:textId="77777777" w:rsidR="00733C3E" w:rsidRDefault="00DA4E46">
    <w:pPr>
      <w:jc w:val="center"/>
    </w:pPr>
    <w:r>
      <w:rPr>
        <w:noProof/>
      </w:rPr>
      <w:drawing>
        <wp:inline distT="0" distB="0" distL="0" distR="0" wp14:anchorId="7DFADF2F" wp14:editId="1C510955">
          <wp:extent cx="1928495" cy="8515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765E6"/>
    <w:multiLevelType w:val="multilevel"/>
    <w:tmpl w:val="EA98498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40A12EC4"/>
    <w:multiLevelType w:val="multilevel"/>
    <w:tmpl w:val="7E9C9E9A"/>
    <w:lvl w:ilvl="0">
      <w:start w:val="1"/>
      <w:numFmt w:val="bullet"/>
      <w:lvlText w:val="-"/>
      <w:lvlJc w:val="left"/>
      <w:pPr>
        <w:ind w:left="720" w:hanging="360"/>
      </w:pPr>
      <w:rPr>
        <w:rFonts w:ascii="Noto Sans Symbols" w:hAnsi="Noto Sans Symbols" w:cs="Noto Sans Symbols" w:hint="default"/>
      </w:rPr>
    </w:lvl>
    <w:lvl w:ilvl="1">
      <w:start w:val="1"/>
      <w:numFmt w:val="bullet"/>
      <w:lvlText w:val="-"/>
      <w:lvlJc w:val="left"/>
      <w:pPr>
        <w:ind w:left="1440" w:hanging="360"/>
      </w:pPr>
      <w:rPr>
        <w:rFonts w:ascii="Noto Sans Symbols" w:hAnsi="Noto Sans Symbols" w:cs="Noto Sans Symbols"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
      <w:lvlJc w:val="left"/>
      <w:pPr>
        <w:ind w:left="3600" w:hanging="360"/>
      </w:pPr>
      <w:rPr>
        <w:rFonts w:ascii="Noto Sans Symbols" w:hAnsi="Noto Sans Symbols" w:cs="Noto Sans Symbols"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
      <w:lvlJc w:val="left"/>
      <w:pPr>
        <w:ind w:left="5760" w:hanging="360"/>
      </w:pPr>
      <w:rPr>
        <w:rFonts w:ascii="Noto Sans Symbols" w:hAnsi="Noto Sans Symbols" w:cs="Noto Sans Symbols" w:hint="default"/>
      </w:rPr>
    </w:lvl>
    <w:lvl w:ilvl="8">
      <w:start w:val="1"/>
      <w:numFmt w:val="bullet"/>
      <w:lvlText w:val="-"/>
      <w:lvlJc w:val="left"/>
      <w:pPr>
        <w:ind w:left="6480" w:hanging="360"/>
      </w:pPr>
      <w:rPr>
        <w:rFonts w:ascii="Noto Sans Symbols" w:hAnsi="Noto Sans Symbols" w:cs="Noto Sans Symbols" w:hint="default"/>
      </w:rPr>
    </w:lvl>
  </w:abstractNum>
  <w:num w:numId="1" w16cid:durableId="1867327569">
    <w:abstractNumId w:val="1"/>
  </w:num>
  <w:num w:numId="2" w16cid:durableId="1737587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C3E"/>
    <w:rsid w:val="00007A77"/>
    <w:rsid w:val="00095205"/>
    <w:rsid w:val="0012255A"/>
    <w:rsid w:val="00134755"/>
    <w:rsid w:val="002D33CD"/>
    <w:rsid w:val="00321B70"/>
    <w:rsid w:val="00733C3E"/>
    <w:rsid w:val="008D4CD5"/>
    <w:rsid w:val="00B11A12"/>
    <w:rsid w:val="00DA4E46"/>
    <w:rsid w:val="00F04242"/>
    <w:rsid w:val="00F62267"/>
    <w:rsid w:val="00FB0F9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7C0B6"/>
  <w15:docId w15:val="{D46E5D6F-7259-4578-82D6-3243C66B9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textAlignment w:val="baseline"/>
    </w:pPr>
    <w:rPr>
      <w:sz w:val="24"/>
    </w:rPr>
  </w:style>
  <w:style w:type="paragraph" w:styleId="Titolo1">
    <w:name w:val="heading 1"/>
    <w:basedOn w:val="Normale"/>
    <w:next w:val="Normale"/>
    <w:uiPriority w:val="9"/>
    <w:qFormat/>
    <w:pPr>
      <w:keepNext/>
      <w:keepLines/>
      <w:widowControl w:val="0"/>
      <w:spacing w:before="400" w:after="120"/>
      <w:outlineLvl w:val="0"/>
    </w:pPr>
    <w:rPr>
      <w:rFonts w:ascii="Times New Roman" w:eastAsia="Times New Roman" w:hAnsi="Times New Roman"/>
      <w:sz w:val="26"/>
      <w:szCs w:val="26"/>
      <w:lang w:eastAsia="it-IT"/>
    </w:rPr>
  </w:style>
  <w:style w:type="paragraph" w:styleId="Titolo2">
    <w:name w:val="heading 2"/>
    <w:next w:val="Normale"/>
    <w:uiPriority w:val="9"/>
    <w:semiHidden/>
    <w:unhideWhenUsed/>
    <w:qFormat/>
    <w:pPr>
      <w:keepNext/>
      <w:keepLines/>
      <w:spacing w:before="360" w:after="80"/>
      <w:outlineLvl w:val="1"/>
    </w:pPr>
    <w:rPr>
      <w:b/>
      <w:sz w:val="36"/>
      <w:szCs w:val="36"/>
    </w:rPr>
  </w:style>
  <w:style w:type="paragraph" w:styleId="Titolo3">
    <w:name w:val="heading 3"/>
    <w:next w:val="Normale"/>
    <w:uiPriority w:val="9"/>
    <w:semiHidden/>
    <w:unhideWhenUsed/>
    <w:qFormat/>
    <w:pPr>
      <w:keepNext/>
      <w:keepLines/>
      <w:spacing w:before="280" w:after="80"/>
      <w:outlineLvl w:val="2"/>
    </w:pPr>
    <w:rPr>
      <w:b/>
      <w:sz w:val="28"/>
      <w:szCs w:val="28"/>
    </w:rPr>
  </w:style>
  <w:style w:type="paragraph" w:styleId="Titolo4">
    <w:name w:val="heading 4"/>
    <w:next w:val="Normale"/>
    <w:uiPriority w:val="9"/>
    <w:semiHidden/>
    <w:unhideWhenUsed/>
    <w:qFormat/>
    <w:pPr>
      <w:keepNext/>
      <w:keepLines/>
      <w:spacing w:before="240" w:after="40"/>
      <w:outlineLvl w:val="3"/>
    </w:pPr>
    <w:rPr>
      <w:b/>
      <w:sz w:val="24"/>
    </w:rPr>
  </w:style>
  <w:style w:type="paragraph" w:styleId="Titolo5">
    <w:name w:val="heading 5"/>
    <w:next w:val="Normale"/>
    <w:uiPriority w:val="9"/>
    <w:semiHidden/>
    <w:unhideWhenUsed/>
    <w:qFormat/>
    <w:pPr>
      <w:keepNext/>
      <w:keepLines/>
      <w:spacing w:before="220" w:after="40"/>
      <w:outlineLvl w:val="4"/>
    </w:pPr>
    <w:rPr>
      <w:b/>
      <w:sz w:val="22"/>
      <w:szCs w:val="22"/>
    </w:rPr>
  </w:style>
  <w:style w:type="paragraph" w:styleId="Titolo6">
    <w:name w:val="heading 6"/>
    <w:next w:val="Normale"/>
    <w:uiPriority w:val="9"/>
    <w:semiHidden/>
    <w:unhideWhenUsed/>
    <w:qFormat/>
    <w:pPr>
      <w:keepNext/>
      <w:keepLines/>
      <w:spacing w:before="200" w:after="40"/>
      <w:outlineLvl w:val="5"/>
    </w:pPr>
    <w:rPr>
      <w:b/>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qFormat/>
  </w:style>
  <w:style w:type="character" w:customStyle="1" w:styleId="IntestazioneCarattere">
    <w:name w:val="Intestazione Carattere"/>
    <w:basedOn w:val="Carpredefinitoparagrafo1"/>
    <w:qFormat/>
  </w:style>
  <w:style w:type="character" w:customStyle="1" w:styleId="PidipaginaCarattere">
    <w:name w:val="Piè di pagina Carattere"/>
    <w:basedOn w:val="Carpredefinitoparagrafo1"/>
    <w:qFormat/>
  </w:style>
  <w:style w:type="character" w:customStyle="1" w:styleId="CollegamentoInternet">
    <w:name w:val="Collegamento Internet"/>
    <w:rPr>
      <w:color w:val="0563C1"/>
      <w:u w:val="single"/>
    </w:rPr>
  </w:style>
  <w:style w:type="character" w:customStyle="1" w:styleId="Menzionenonrisolta1">
    <w:name w:val="Menzione non risolta1"/>
    <w:qFormat/>
    <w:rPr>
      <w:color w:val="605E5C"/>
      <w:shd w:val="clear" w:color="auto" w:fill="E1DFDD"/>
    </w:rPr>
  </w:style>
  <w:style w:type="character" w:customStyle="1" w:styleId="Menzionenonrisolta2">
    <w:name w:val="Menzione non risolta2"/>
    <w:qFormat/>
    <w:rPr>
      <w:color w:val="605E5C"/>
      <w:shd w:val="clear" w:color="auto" w:fill="E1DFDD"/>
    </w:rPr>
  </w:style>
  <w:style w:type="character" w:customStyle="1" w:styleId="Internetlink">
    <w:name w:val="Internet link"/>
    <w:qFormat/>
    <w:rPr>
      <w:color w:val="000080"/>
      <w:u w:val="single"/>
    </w:rPr>
  </w:style>
  <w:style w:type="character" w:customStyle="1" w:styleId="ListLabel1">
    <w:name w:val="ListLabel 1"/>
    <w:qFormat/>
    <w:rPr>
      <w:rFonts w:ascii="Arial" w:hAnsi="Arial" w:cs="Arial"/>
      <w:bCs/>
      <w:sz w:val="16"/>
      <w:szCs w:val="16"/>
    </w:rPr>
  </w:style>
  <w:style w:type="character" w:customStyle="1" w:styleId="ListLabel2">
    <w:name w:val="ListLabel 2"/>
    <w:qFormat/>
    <w:rPr>
      <w:rFonts w:ascii="Arial" w:hAnsi="Arial" w:cs="Arial"/>
      <w:bCs/>
      <w:sz w:val="16"/>
      <w:szCs w:val="16"/>
    </w:rPr>
  </w:style>
  <w:style w:type="character" w:customStyle="1" w:styleId="ListLabel3">
    <w:name w:val="ListLabel 3"/>
    <w:qFormat/>
    <w:rPr>
      <w:rFonts w:ascii="Arial" w:hAnsi="Arial" w:cs="Arial"/>
      <w:bCs/>
      <w:sz w:val="16"/>
      <w:szCs w:val="16"/>
    </w:rPr>
  </w:style>
  <w:style w:type="character" w:customStyle="1" w:styleId="ListLabel4">
    <w:name w:val="ListLabel 4"/>
    <w:qFormat/>
    <w:rPr>
      <w:rFonts w:ascii="Arial" w:hAnsi="Arial" w:cs="Arial"/>
      <w:bCs/>
      <w:sz w:val="16"/>
      <w:szCs w:val="16"/>
    </w:rPr>
  </w:style>
  <w:style w:type="character" w:customStyle="1" w:styleId="ListLabel5">
    <w:name w:val="ListLabel 5"/>
    <w:qFormat/>
    <w:rPr>
      <w:rFonts w:ascii="Arial" w:hAnsi="Arial" w:cs="Arial"/>
      <w:bCs/>
      <w:sz w:val="16"/>
      <w:szCs w:val="16"/>
    </w:rPr>
  </w:style>
  <w:style w:type="character" w:customStyle="1" w:styleId="ListLabel6">
    <w:name w:val="ListLabel 6"/>
    <w:qFormat/>
    <w:rPr>
      <w:rFonts w:ascii="Arial" w:hAnsi="Arial" w:cs="Arial"/>
      <w:bCs/>
      <w:sz w:val="16"/>
      <w:szCs w:val="16"/>
    </w:rPr>
  </w:style>
  <w:style w:type="character" w:customStyle="1" w:styleId="ListLabel7">
    <w:name w:val="ListLabel 7"/>
    <w:qFormat/>
    <w:rPr>
      <w:rFonts w:ascii="Arial" w:hAnsi="Arial" w:cs="Arial"/>
      <w:bCs/>
      <w:sz w:val="16"/>
      <w:szCs w:val="16"/>
    </w:rPr>
  </w:style>
  <w:style w:type="character" w:customStyle="1" w:styleId="ListLabel8">
    <w:name w:val="ListLabel 8"/>
    <w:qFormat/>
    <w:rPr>
      <w:rFonts w:ascii="Arial" w:hAnsi="Arial" w:cs="Arial"/>
      <w:bCs/>
      <w:sz w:val="16"/>
      <w:szCs w:val="16"/>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ascii="Arial" w:hAnsi="Arial" w:cs="Arial"/>
      <w:bCs/>
      <w:sz w:val="16"/>
      <w:szCs w:val="16"/>
    </w:rPr>
  </w:style>
  <w:style w:type="character" w:customStyle="1" w:styleId="TestofumettoCarattere">
    <w:name w:val="Testo fumetto Carattere"/>
    <w:basedOn w:val="Carpredefinitoparagrafo"/>
    <w:link w:val="Testofumetto"/>
    <w:uiPriority w:val="99"/>
    <w:semiHidden/>
    <w:qFormat/>
    <w:rsid w:val="00B63037"/>
    <w:rPr>
      <w:rFonts w:ascii="Tahoma" w:eastAsia="Calibri" w:hAnsi="Tahoma" w:cs="Tahoma"/>
      <w:color w:val="00000A"/>
      <w:sz w:val="16"/>
      <w:szCs w:val="16"/>
      <w:lang w:eastAsia="zh-CN"/>
    </w:rPr>
  </w:style>
  <w:style w:type="character" w:customStyle="1" w:styleId="ListLabel28">
    <w:name w:val="ListLabel 28"/>
    <w:qFormat/>
    <w:rPr>
      <w:rFonts w:ascii="Arial" w:eastAsia="Noto Sans Symbols" w:hAnsi="Arial" w:cs="Noto Sans Symbols"/>
    </w:rPr>
  </w:style>
  <w:style w:type="character" w:customStyle="1" w:styleId="ListLabel29">
    <w:name w:val="ListLabel 29"/>
    <w:qFormat/>
    <w:rPr>
      <w:rFonts w:eastAsia="Noto Sans Symbols" w:cs="Noto Sans Symbols"/>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Noto Sans Symbols" w:cs="Noto Sans Symbols"/>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Noto Sans Symbols" w:cs="Noto Sans Symbols"/>
    </w:rPr>
  </w:style>
  <w:style w:type="character" w:customStyle="1" w:styleId="ListLabel36">
    <w:name w:val="ListLabel 36"/>
    <w:qFormat/>
    <w:rPr>
      <w:rFonts w:eastAsia="Noto Sans Symbols" w:cs="Noto Sans Symbols"/>
    </w:rPr>
  </w:style>
  <w:style w:type="character" w:customStyle="1" w:styleId="ListLabel37">
    <w:name w:val="ListLabel 37"/>
    <w:qFormat/>
    <w:rPr>
      <w:rFonts w:ascii="Arial" w:eastAsia="Noto Sans Symbols" w:hAnsi="Arial" w:cs="Noto Sans Symbols"/>
    </w:rPr>
  </w:style>
  <w:style w:type="character" w:customStyle="1" w:styleId="ListLabel38">
    <w:name w:val="ListLabel 38"/>
    <w:qFormat/>
    <w:rPr>
      <w:rFonts w:eastAsia="Noto Sans Symbols" w:cs="Noto Sans Symbols"/>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Noto Sans Symbols" w:cs="Noto Sans Symbols"/>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Noto Sans Symbols" w:cs="Noto Sans Symbols"/>
    </w:rPr>
  </w:style>
  <w:style w:type="character" w:customStyle="1" w:styleId="ListLabel45">
    <w:name w:val="ListLabel 45"/>
    <w:qFormat/>
    <w:rPr>
      <w:rFonts w:eastAsia="Noto Sans Symbols" w:cs="Noto Sans Symbols"/>
    </w:rPr>
  </w:style>
  <w:style w:type="character" w:customStyle="1" w:styleId="ListLabel46">
    <w:name w:val="ListLabel 46"/>
    <w:qFormat/>
    <w:rPr>
      <w:rFonts w:ascii="Arial" w:eastAsia="Arial" w:hAnsi="Arial" w:cs="Arial"/>
      <w:color w:val="0563C1"/>
      <w:sz w:val="16"/>
      <w:szCs w:val="16"/>
      <w:u w:val="single"/>
    </w:rPr>
  </w:style>
  <w:style w:type="character" w:customStyle="1" w:styleId="ListLabel47">
    <w:name w:val="ListLabel 47"/>
    <w:qFormat/>
    <w:rPr>
      <w:rFonts w:ascii="Arial" w:hAnsi="Arial" w:cs="Noto Sans Symbols"/>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Noto Sans Symbols"/>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Noto Sans Symbols"/>
    </w:rPr>
  </w:style>
  <w:style w:type="character" w:customStyle="1" w:styleId="ListLabel54">
    <w:name w:val="ListLabel 54"/>
    <w:qFormat/>
    <w:rPr>
      <w:rFonts w:cs="Noto Sans Symbols"/>
    </w:rPr>
  </w:style>
  <w:style w:type="character" w:customStyle="1" w:styleId="ListLabel55">
    <w:name w:val="ListLabel 55"/>
    <w:qFormat/>
    <w:rPr>
      <w:rFonts w:cs="Noto Sans Symbols"/>
    </w:rPr>
  </w:style>
  <w:style w:type="character" w:customStyle="1" w:styleId="ListLabel56">
    <w:name w:val="ListLabel 56"/>
    <w:qFormat/>
    <w:rPr>
      <w:rFonts w:cs="Noto Sans Symbols"/>
    </w:rPr>
  </w:style>
  <w:style w:type="character" w:customStyle="1" w:styleId="ListLabel57">
    <w:name w:val="ListLabel 57"/>
    <w:qFormat/>
    <w:rPr>
      <w:rFonts w:cs="Noto Sans Symbols"/>
    </w:rPr>
  </w:style>
  <w:style w:type="character" w:customStyle="1" w:styleId="ListLabel58">
    <w:name w:val="ListLabel 58"/>
    <w:qFormat/>
    <w:rPr>
      <w:rFonts w:cs="Noto Sans Symbols"/>
    </w:rPr>
  </w:style>
  <w:style w:type="character" w:customStyle="1" w:styleId="ListLabel59">
    <w:name w:val="ListLabel 59"/>
    <w:qFormat/>
    <w:rPr>
      <w:rFonts w:cs="Noto Sans Symbols"/>
    </w:rPr>
  </w:style>
  <w:style w:type="character" w:customStyle="1" w:styleId="ListLabel60">
    <w:name w:val="ListLabel 60"/>
    <w:qFormat/>
    <w:rPr>
      <w:rFonts w:cs="Noto Sans Symbols"/>
    </w:rPr>
  </w:style>
  <w:style w:type="character" w:customStyle="1" w:styleId="ListLabel61">
    <w:name w:val="ListLabel 61"/>
    <w:qFormat/>
    <w:rPr>
      <w:rFonts w:cs="Noto Sans Symbols"/>
    </w:rPr>
  </w:style>
  <w:style w:type="character" w:customStyle="1" w:styleId="ListLabel62">
    <w:name w:val="ListLabel 62"/>
    <w:qFormat/>
    <w:rPr>
      <w:rFonts w:cs="Noto Sans Symbols"/>
    </w:rPr>
  </w:style>
  <w:style w:type="character" w:customStyle="1" w:styleId="ListLabel63">
    <w:name w:val="ListLabel 63"/>
    <w:qFormat/>
    <w:rPr>
      <w:rFonts w:cs="Noto Sans Symbols"/>
    </w:rPr>
  </w:style>
  <w:style w:type="character" w:customStyle="1" w:styleId="ListLabel64">
    <w:name w:val="ListLabel 64"/>
    <w:qFormat/>
    <w:rPr>
      <w:rFonts w:cs="Noto Sans Symbols"/>
    </w:rPr>
  </w:style>
  <w:style w:type="character" w:customStyle="1" w:styleId="ListLabel65">
    <w:name w:val="ListLabel 65"/>
    <w:qFormat/>
    <w:rPr>
      <w:rFonts w:cs="Noto Sans Symbols"/>
    </w:rPr>
  </w:style>
  <w:style w:type="character" w:customStyle="1" w:styleId="ListLabel66">
    <w:name w:val="ListLabel 66"/>
    <w:qFormat/>
    <w:rPr>
      <w:rFonts w:cs="Noto Sans Symbols"/>
    </w:rPr>
  </w:style>
  <w:style w:type="character" w:customStyle="1" w:styleId="ListLabel67">
    <w:name w:val="ListLabel 67"/>
    <w:qFormat/>
    <w:rPr>
      <w:rFonts w:cs="Noto Sans Symbols"/>
    </w:rPr>
  </w:style>
  <w:style w:type="character" w:customStyle="1" w:styleId="ListLabel68">
    <w:name w:val="ListLabel 68"/>
    <w:qFormat/>
    <w:rPr>
      <w:rFonts w:cs="Noto Sans Symbols"/>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Noto Sans Symbols"/>
    </w:rPr>
  </w:style>
  <w:style w:type="character" w:customStyle="1" w:styleId="ListLabel72">
    <w:name w:val="ListLabel 72"/>
    <w:qFormat/>
    <w:rPr>
      <w:rFonts w:cs="Noto Sans Symbols"/>
    </w:rPr>
  </w:style>
  <w:style w:type="character" w:customStyle="1" w:styleId="ListLabel73">
    <w:name w:val="ListLabel 73"/>
    <w:qFormat/>
    <w:rPr>
      <w:rFonts w:cs="Noto Sans Symbols"/>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style>
  <w:style w:type="character" w:customStyle="1" w:styleId="ListLabel78">
    <w:name w:val="ListLabel 78"/>
    <w:qFormat/>
    <w:rPr>
      <w:rFonts w:ascii="Arial" w:hAnsi="Arial" w:cs="Noto Sans Symbols"/>
    </w:rPr>
  </w:style>
  <w:style w:type="character" w:customStyle="1" w:styleId="ListLabel79">
    <w:name w:val="ListLabel 79"/>
    <w:qFormat/>
    <w:rPr>
      <w:rFonts w:cs="Noto Sans Symbols"/>
    </w:rPr>
  </w:style>
  <w:style w:type="character" w:customStyle="1" w:styleId="ListLabel80">
    <w:name w:val="ListLabel 80"/>
    <w:qFormat/>
    <w:rPr>
      <w:rFonts w:cs="Noto Sans Symbols"/>
    </w:rPr>
  </w:style>
  <w:style w:type="character" w:customStyle="1" w:styleId="ListLabel81">
    <w:name w:val="ListLabel 81"/>
    <w:qFormat/>
    <w:rPr>
      <w:rFonts w:cs="Noto Sans Symbols"/>
    </w:rPr>
  </w:style>
  <w:style w:type="character" w:customStyle="1" w:styleId="ListLabel82">
    <w:name w:val="ListLabel 82"/>
    <w:qFormat/>
    <w:rPr>
      <w:rFonts w:cs="Noto Sans Symbols"/>
    </w:rPr>
  </w:style>
  <w:style w:type="character" w:customStyle="1" w:styleId="ListLabel83">
    <w:name w:val="ListLabel 83"/>
    <w:qFormat/>
    <w:rPr>
      <w:rFonts w:cs="Noto Sans Symbols"/>
    </w:rPr>
  </w:style>
  <w:style w:type="character" w:customStyle="1" w:styleId="ListLabel84">
    <w:name w:val="ListLabel 84"/>
    <w:qFormat/>
    <w:rPr>
      <w:rFonts w:cs="Noto Sans Symbols"/>
    </w:rPr>
  </w:style>
  <w:style w:type="character" w:customStyle="1" w:styleId="ListLabel85">
    <w:name w:val="ListLabel 85"/>
    <w:qFormat/>
    <w:rPr>
      <w:rFonts w:cs="Noto Sans Symbols"/>
    </w:rPr>
  </w:style>
  <w:style w:type="character" w:customStyle="1" w:styleId="ListLabel86">
    <w:name w:val="ListLabel 86"/>
    <w:qFormat/>
    <w:rPr>
      <w:rFonts w:cs="Noto Sans Symbols"/>
    </w:rPr>
  </w:style>
  <w:style w:type="character" w:customStyle="1" w:styleId="ListLabel87">
    <w:name w:val="ListLabel 87"/>
    <w:qFormat/>
  </w:style>
  <w:style w:type="paragraph" w:styleId="Titolo">
    <w:name w:val="Title"/>
    <w:basedOn w:val="Normale"/>
    <w:next w:val="Corpotesto"/>
    <w:uiPriority w:val="10"/>
    <w:qFormat/>
    <w:pPr>
      <w:keepNext/>
      <w:spacing w:before="240" w:after="120"/>
    </w:pPr>
    <w:rPr>
      <w:rFonts w:ascii="Liberation Sans" w:eastAsia="Microsoft YaHei" w:hAnsi="Liberation Sans" w:cs="Arial"/>
      <w:sz w:val="28"/>
      <w:szCs w:val="28"/>
    </w:rPr>
  </w:style>
  <w:style w:type="paragraph" w:styleId="Corpotesto">
    <w:name w:val="Body Text"/>
    <w:basedOn w:val="Normale"/>
    <w:pPr>
      <w:spacing w:after="140" w:line="276" w:lineRule="auto"/>
    </w:p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Mangal"/>
      <w:i/>
      <w:iCs/>
    </w:rPr>
  </w:style>
  <w:style w:type="paragraph" w:customStyle="1" w:styleId="Indice">
    <w:name w:val="Indice"/>
    <w:basedOn w:val="Normale"/>
    <w:qFormat/>
    <w:pPr>
      <w:suppressLineNumbers/>
    </w:pPr>
    <w:rPr>
      <w:rFonts w:cs="Mangal"/>
    </w:rPr>
  </w:style>
  <w:style w:type="paragraph" w:customStyle="1" w:styleId="LO-normal">
    <w:name w:val="LO-normal"/>
    <w:qFormat/>
    <w:rPr>
      <w:sz w:val="24"/>
    </w:rPr>
  </w:style>
  <w:style w:type="paragraph" w:customStyle="1" w:styleId="Titolo10">
    <w:name w:val="Titolo1"/>
    <w:basedOn w:val="Normale"/>
    <w:qFormat/>
    <w:pPr>
      <w:keepNext/>
      <w:spacing w:before="240" w:after="120"/>
    </w:pPr>
    <w:rPr>
      <w:rFonts w:ascii="Liberation Sans" w:eastAsia="Microsoft YaHei" w:hAnsi="Liberation Sans" w:cs="Mangal"/>
      <w:sz w:val="28"/>
      <w:szCs w:val="28"/>
    </w:rPr>
  </w:style>
  <w:style w:type="paragraph" w:customStyle="1" w:styleId="Standard">
    <w:name w:val="Standard"/>
    <w:qFormat/>
    <w:pPr>
      <w:suppressAutoHyphens/>
      <w:textAlignment w:val="baseline"/>
    </w:pPr>
    <w:rPr>
      <w:sz w:val="24"/>
    </w:rPr>
  </w:style>
  <w:style w:type="paragraph" w:customStyle="1" w:styleId="HeaderandFooter">
    <w:name w:val="Header and Footer"/>
    <w:basedOn w:val="Standard"/>
    <w:qFormat/>
    <w:pPr>
      <w:suppressLineNumbers/>
    </w:pPr>
  </w:style>
  <w:style w:type="paragraph" w:styleId="Intestazione">
    <w:name w:val="header"/>
    <w:basedOn w:val="Normale"/>
  </w:style>
  <w:style w:type="paragraph" w:styleId="Pidipagina">
    <w:name w:val="footer"/>
    <w:basedOn w:val="Normale"/>
  </w:style>
  <w:style w:type="paragraph" w:styleId="NormaleWeb">
    <w:name w:val="Normal (Web)"/>
    <w:basedOn w:val="Normale"/>
    <w:uiPriority w:val="99"/>
    <w:qFormat/>
    <w:pPr>
      <w:spacing w:before="100" w:after="100"/>
    </w:pPr>
    <w:rPr>
      <w:rFonts w:ascii="Times New Roman" w:eastAsia="Times New Roman" w:hAnsi="Times New Roman"/>
    </w:rPr>
  </w:style>
  <w:style w:type="paragraph" w:customStyle="1" w:styleId="Default">
    <w:name w:val="Default"/>
    <w:qFormat/>
    <w:pPr>
      <w:suppressAutoHyphens/>
      <w:textAlignment w:val="baseline"/>
    </w:pPr>
    <w:rPr>
      <w:color w:val="000000"/>
      <w:sz w:val="24"/>
    </w:rPr>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styleId="Testofumetto">
    <w:name w:val="Balloon Text"/>
    <w:basedOn w:val="Normale"/>
    <w:link w:val="TestofumettoCarattere"/>
    <w:uiPriority w:val="99"/>
    <w:semiHidden/>
    <w:unhideWhenUsed/>
    <w:qFormat/>
    <w:rsid w:val="00B63037"/>
    <w:rPr>
      <w:rFonts w:ascii="Tahoma" w:hAnsi="Tahoma" w:cs="Tahoma"/>
      <w:sz w:val="16"/>
      <w:szCs w:val="16"/>
    </w:rPr>
  </w:style>
  <w:style w:type="paragraph" w:styleId="Sottotitolo">
    <w:name w:val="Subtitle"/>
    <w:basedOn w:val="LO-normal"/>
    <w:next w:val="Normale"/>
    <w:uiPriority w:val="11"/>
    <w:qFormat/>
    <w:pPr>
      <w:keepNext/>
      <w:keepLines/>
      <w:spacing w:before="360" w:after="80"/>
    </w:pPr>
    <w:rPr>
      <w:rFonts w:ascii="Georgia" w:eastAsia="Georgia" w:hAnsi="Georgia" w:cs="Georgia"/>
      <w:i/>
      <w:color w:val="666666"/>
      <w:sz w:val="48"/>
      <w:szCs w:val="48"/>
    </w:rPr>
  </w:style>
  <w:style w:type="paragraph" w:styleId="Paragrafoelenco">
    <w:name w:val="List Paragraph"/>
    <w:basedOn w:val="Normale"/>
    <w:uiPriority w:val="34"/>
    <w:qFormat/>
    <w:rsid w:val="00EC6169"/>
    <w:pPr>
      <w:ind w:left="720"/>
      <w:contextualSpacing/>
    </w:pPr>
    <w:rPr>
      <w:rFonts w:cs="Mangal"/>
      <w:szCs w:val="21"/>
    </w:rPr>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2551</TotalTime>
  <Pages>5</Pages>
  <Words>2033</Words>
  <Characters>11589</Characters>
  <Application>Microsoft Office Word</Application>
  <DocSecurity>0</DocSecurity>
  <Lines>96</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Milan</dc:creator>
  <dc:description/>
  <cp:lastModifiedBy>Federico Favaro</cp:lastModifiedBy>
  <cp:revision>25</cp:revision>
  <dcterms:created xsi:type="dcterms:W3CDTF">2025-07-02T17:22:00Z</dcterms:created>
  <dcterms:modified xsi:type="dcterms:W3CDTF">2025-07-10T11:08:00Z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