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media/image1.png" ContentType="image/png"/>
  <Override PartName="/word/fonts/font9.odttf" ContentType="application/vnd.openxmlformats-officedocument.obfuscatedFont"/>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s/font27.odttf" ContentType="application/vnd.openxmlformats-officedocument.obfuscatedFont"/>
  <Override PartName="/word/fonts/font28.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Override PartName="/word/_rels/fontTable.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1"/>
        <w:spacing w:lineRule="auto" w:line="360"/>
        <w:ind w:left="6480" w:firstLine="720"/>
        <w:jc w:val="both"/>
        <w:rPr/>
      </w:pPr>
      <w:r>
        <w:rPr>
          <w:rFonts w:eastAsia="Arial" w:cs="Arial" w:ascii="Arial" w:hAnsi="Arial"/>
        </w:rPr>
        <w:t>Padova, 08/04/2026</w:t>
      </w:r>
    </w:p>
    <w:p>
      <w:pPr>
        <w:pStyle w:val="Normal1"/>
        <w:spacing w:lineRule="auto" w:line="360"/>
        <w:jc w:val="both"/>
        <w:rPr>
          <w:rFonts w:ascii="Arial" w:hAnsi="Arial" w:eastAsia="Arial" w:cs="Arial"/>
        </w:rPr>
      </w:pPr>
      <w:r>
        <w:rPr>
          <w:rFonts w:eastAsia="Arial" w:cs="Arial" w:ascii="Arial" w:hAnsi="Arial"/>
        </w:rPr>
      </w:r>
    </w:p>
    <w:p>
      <w:pPr>
        <w:pStyle w:val="Normal1"/>
        <w:spacing w:lineRule="auto" w:line="360"/>
        <w:jc w:val="both"/>
        <w:rPr/>
      </w:pPr>
      <w:r>
        <w:rPr>
          <w:rFonts w:eastAsia="Arial" w:cs="Arial" w:ascii="Arial" w:hAnsi="Arial"/>
        </w:rPr>
        <w:t xml:space="preserve">Al Medico di Medicina Generale del Sig. De Angelis Salvatore </w:t>
      </w:r>
      <w:r>
        <w:rPr>
          <w:rFonts w:eastAsia="Arial" w:cs="Arial" w:ascii="Arial" w:hAnsi="Arial"/>
          <w:color w:val="000000"/>
        </w:rPr>
        <w:t>nato il 12/03/1959.</w:t>
      </w:r>
    </w:p>
    <w:p>
      <w:pPr>
        <w:pStyle w:val="Normal1"/>
        <w:spacing w:lineRule="auto" w:line="360"/>
        <w:jc w:val="both"/>
        <w:rPr>
          <w:rFonts w:ascii="Arial" w:hAnsi="Arial" w:eastAsia="Arial" w:cs="Arial"/>
          <w:color w:val="000000"/>
        </w:rPr>
      </w:pPr>
      <w:r>
        <w:rPr>
          <w:rFonts w:eastAsia="Arial" w:cs="Arial" w:ascii="Arial" w:hAnsi="Arial"/>
          <w:color w:val="000000"/>
        </w:rPr>
      </w:r>
    </w:p>
    <w:p>
      <w:pPr>
        <w:pStyle w:val="Normal1"/>
        <w:spacing w:lineRule="auto" w:line="360"/>
        <w:jc w:val="both"/>
        <w:rPr/>
      </w:pPr>
      <w:r>
        <w:rPr>
          <w:rFonts w:eastAsia="Arial" w:cs="Arial" w:ascii="Arial" w:hAnsi="Arial"/>
          <w:color w:val="000000"/>
        </w:rPr>
        <w:t>Egregio Collega, il Sig. De Angelis Salvatore il giorno 11/03/2026 è stato sottoposto a visita medica presso l'Ambulatorio di Medicina del Lavoro, con il seguente quesito diagnostico “valutazione per malattia professionale”.</w:t>
      </w:r>
    </w:p>
    <w:p>
      <w:pPr>
        <w:pStyle w:val="Titolo1"/>
        <w:spacing w:lineRule="auto" w:line="360"/>
        <w:jc w:val="both"/>
        <w:rPr>
          <w:rFonts w:ascii="Arial" w:hAnsi="Arial" w:eastAsia="Arial" w:cs="Arial"/>
          <w:b/>
          <w:b/>
          <w:bCs/>
        </w:rPr>
      </w:pPr>
      <w:bookmarkStart w:id="0" w:name="_heading=h.30j0zll"/>
      <w:bookmarkEnd w:id="0"/>
      <w:r>
        <w:rPr>
          <w:rFonts w:eastAsia="Arial" w:cs="Arial" w:ascii="Arial" w:hAnsi="Arial"/>
          <w:b/>
          <w:bCs/>
        </w:rPr>
        <w:t>ANAMNESI LAVORATIVA</w:t>
      </w:r>
    </w:p>
    <w:p>
      <w:pPr>
        <w:pStyle w:val="Normal1"/>
        <w:spacing w:lineRule="auto" w:line="360"/>
        <w:jc w:val="both"/>
        <w:rPr>
          <w:rFonts w:ascii="Arial" w:hAnsi="Arial" w:eastAsia="Arial" w:cs="Arial"/>
          <w:b/>
          <w:b/>
          <w:bCs/>
        </w:rPr>
      </w:pPr>
      <w:r>
        <w:rPr>
          <w:rFonts w:eastAsia="Arial" w:cs="Arial" w:ascii="Arial" w:hAnsi="Arial"/>
        </w:rPr>
        <w:t>Il paziente riferisce di aver lavorato:</w:t>
      </w:r>
    </w:p>
    <w:p>
      <w:pPr>
        <w:pStyle w:val="Normal1"/>
        <w:keepNext w:val="false"/>
        <w:keepLines w:val="false"/>
        <w:pageBreakBefore w:val="false"/>
        <w:widowControl/>
        <w:numPr>
          <w:ilvl w:val="0"/>
          <w:numId w:val="1"/>
        </w:numPr>
        <w:pBdr/>
        <w:shd w:val="clear" w:fill="auto"/>
        <w:spacing w:lineRule="auto" w:line="360" w:before="0" w:after="0"/>
        <w:ind w:left="720" w:right="0" w:hanging="360"/>
        <w:jc w:val="both"/>
        <w:rPr/>
      </w:pP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 xml:space="preserve">dal 1980 al 1994 come impiegato per la società di assicurazioni Ma. Co. S.R.L., con sede legale a Caserta (CE). Il paziente vi svolgeva la mansione di impiegato con attività di ufficio. </w:t>
      </w:r>
      <w:r>
        <w:rPr>
          <w:rFonts w:eastAsia="Arial" w:cs="Arial" w:ascii="Arial" w:hAnsi="Arial"/>
          <w:b w:val="false"/>
          <w:bCs w:val="false"/>
          <w:i w:val="false"/>
          <w:iCs w:val="false"/>
          <w:caps w:val="false"/>
          <w:smallCaps w:val="false"/>
          <w:strike w:val="false"/>
          <w:dstrike w:val="false"/>
          <w:color w:val="000000"/>
          <w:position w:val="0"/>
          <w:sz w:val="24"/>
          <w:sz w:val="24"/>
          <w:szCs w:val="24"/>
          <w:u w:val="none"/>
          <w:shd w:fill="auto" w:val="clear"/>
          <w:vertAlign w:val="baseline"/>
        </w:rPr>
        <w:t>Lavorava per 8 ore al giorno per 5 giorni a settimana.</w:t>
      </w:r>
    </w:p>
    <w:p>
      <w:pPr>
        <w:pStyle w:val="Normal1"/>
        <w:keepNext w:val="false"/>
        <w:keepLines w:val="false"/>
        <w:pageBreakBefore w:val="false"/>
        <w:widowControl/>
        <w:numPr>
          <w:ilvl w:val="0"/>
          <w:numId w:val="1"/>
        </w:numPr>
        <w:pBdr/>
        <w:shd w:val="clear" w:fill="auto"/>
        <w:spacing w:lineRule="auto" w:line="360" w:before="0" w:after="0"/>
        <w:ind w:left="720" w:right="0" w:hanging="360"/>
        <w:jc w:val="both"/>
        <w:rPr/>
      </w:pPr>
      <w:r>
        <w:rPr>
          <w:rFonts w:eastAsia="Arial" w:cs="Arial" w:ascii="Arial" w:hAnsi="Arial"/>
        </w:rPr>
        <w:t xml:space="preserve">Dal 1994 al 1999 come dipendente presso il villaggio turistico “Colmaltese” presso Montefortino (FM), con la mansione di assistente bagnante. Nel corso di tale attività lavorativa nega l’esposizione a movimentazione manuale di carichi pesanti, a movimenti ripetitivi o a condizioni di sovraccarico biomeccanico degli arti superiori. </w:t>
      </w:r>
      <w:r>
        <w:rPr>
          <w:rFonts w:eastAsia="Arial" w:cs="Arial" w:ascii="Arial" w:hAnsi="Arial"/>
          <w:color w:val="000000"/>
        </w:rPr>
        <w:t>Lavorava per circa 8 ore al giorno per 5 giorni a settimana.</w:t>
      </w:r>
    </w:p>
    <w:p>
      <w:pPr>
        <w:pStyle w:val="Normal1"/>
        <w:keepNext w:val="false"/>
        <w:keepLines w:val="false"/>
        <w:pageBreakBefore w:val="false"/>
        <w:widowControl/>
        <w:numPr>
          <w:ilvl w:val="0"/>
          <w:numId w:val="1"/>
        </w:numPr>
        <w:pBdr/>
        <w:shd w:val="clear" w:fill="auto"/>
        <w:spacing w:lineRule="auto" w:line="360" w:before="0" w:after="0"/>
        <w:ind w:left="720" w:right="0" w:hanging="360"/>
        <w:jc w:val="both"/>
        <w:rPr/>
      </w:pPr>
      <w:r>
        <w:rPr>
          <w:rFonts w:eastAsia="Arial" w:cs="Arial" w:ascii="Arial" w:hAnsi="Arial"/>
        </w:rPr>
        <w:t xml:space="preserve">Dal 06/2000 al 12/2000 come dipendente presso la ditta edile Ditta Massimo Pasqualina “Edil Ariete”, con sede a Caserta (CE). L’azienda si occupava prevalentemente di lavori di </w:t>
      </w:r>
      <w:r>
        <w:rPr>
          <w:rFonts w:eastAsia="Arial" w:cs="Arial" w:ascii="Arial" w:hAnsi="Arial"/>
        </w:rPr>
        <w:t xml:space="preserve">intonacatura nell’ambito dell’edilizia civile e privata. Il sig. De Angelis nella mansione di operaio si occupava di preparare l’intonaco, applicarlo sulle superfici murarie e rifinire le stesse, garantendo che fossero pronte per eventuali successivi trattamenti. Il lavoratore ha svolto attività di intonacatura con utilizzo prevalente di attrezzature manuali (cazzuola, frattazzo), operando per lo più a livello del piano toraco-addominale. L’arto superiore destro, dominante, risultava prevalentemente impegnato nelle fasi operative di applicazione e stesura del materiale, caratterizzate da movimenti ripetitivi di gomito e polso e da presa funzionale degli strumenti; l’arto controlaterale era frequentemente adibito al sostegno della malta, con mantenimento prolungato del gomito in flessione. L’attività comportava pertanto un impegno funzionale degli arti superiori con caratteristiche di ripetitività gestuale e componente di impegno statico, variabili in relazione alle specifiche fasi lavorative. </w:t>
      </w:r>
      <w:r>
        <w:rPr>
          <w:rFonts w:eastAsia="Arial" w:cs="Arial" w:ascii="Arial" w:hAnsi="Arial"/>
          <w:color w:val="000000"/>
        </w:rPr>
        <w:t>Lavorava per 8 ore al giorno per 5 giorni a settimana.</w:t>
      </w:r>
    </w:p>
    <w:p>
      <w:pPr>
        <w:pStyle w:val="Normal1"/>
        <w:keepNext w:val="false"/>
        <w:keepLines w:val="false"/>
        <w:pageBreakBefore w:val="false"/>
        <w:widowControl/>
        <w:numPr>
          <w:ilvl w:val="0"/>
          <w:numId w:val="1"/>
        </w:numPr>
        <w:pBdr/>
        <w:shd w:val="clear" w:fill="auto"/>
        <w:spacing w:lineRule="auto" w:line="360" w:before="0" w:after="0"/>
        <w:ind w:left="720" w:right="0" w:hanging="360"/>
        <w:jc w:val="both"/>
        <w:rPr/>
      </w:pPr>
      <w:r>
        <w:rPr>
          <w:rFonts w:eastAsia="Arial" w:cs="Arial" w:ascii="Arial" w:hAnsi="Arial"/>
        </w:rPr>
        <w:t>dal 01/2001</w:t>
      </w:r>
      <w:r>
        <w:rPr>
          <w:rFonts w:eastAsia="Arial" w:cs="Arial" w:ascii="Arial" w:hAnsi="Arial"/>
          <w:color w:val="4A86E8"/>
        </w:rPr>
        <w:t xml:space="preserve"> </w:t>
      </w:r>
      <w:r>
        <w:rPr>
          <w:rFonts w:eastAsia="Arial" w:cs="Arial" w:ascii="Arial" w:hAnsi="Arial"/>
        </w:rPr>
        <w:t xml:space="preserve">al 09/2009 come </w:t>
      </w:r>
      <w:r>
        <w:rPr>
          <w:rFonts w:eastAsia="Arial" w:cs="Arial" w:ascii="Arial" w:hAnsi="Arial"/>
          <w:color w:val="000000"/>
        </w:rPr>
        <w:t>dipendente</w:t>
      </w:r>
      <w:r>
        <w:rPr>
          <w:rFonts w:eastAsia="Arial" w:cs="Arial" w:ascii="Arial" w:hAnsi="Arial"/>
          <w:color w:val="4A86E8"/>
        </w:rPr>
        <w:t xml:space="preserve"> </w:t>
      </w:r>
      <w:r>
        <w:rPr>
          <w:rFonts w:eastAsia="Arial" w:cs="Arial" w:ascii="Arial" w:hAnsi="Arial"/>
        </w:rPr>
        <w:t>presso la ditta De Angelis Francesco Franco</w:t>
      </w:r>
      <w:r>
        <w:rPr>
          <w:rFonts w:eastAsia="Arial" w:cs="Arial" w:ascii="Arial" w:hAnsi="Arial"/>
        </w:rPr>
        <w:t>c</w:t>
      </w:r>
      <w:r>
        <w:rPr>
          <w:rFonts w:eastAsia="Arial" w:cs="Arial" w:ascii="Arial" w:hAnsi="Arial"/>
        </w:rPr>
        <w:t xml:space="preserve">ostruzioni, con sede a </w:t>
      </w:r>
      <w:r>
        <w:rPr>
          <w:rFonts w:eastAsia="Arial" w:cs="Arial" w:ascii="Arial" w:hAnsi="Arial"/>
        </w:rPr>
        <w:t>Vigonza</w:t>
      </w:r>
      <w:r>
        <w:rPr>
          <w:rFonts w:eastAsia="Arial" w:cs="Arial" w:ascii="Arial" w:hAnsi="Arial"/>
        </w:rPr>
        <w:t xml:space="preserve"> (PD). La ditta era specializzata in intonaci ed il sig. De Angelis riferisce di aver svolto la stessa mansione. Durante lo svolgimento dell’attività lavorativa indica di non aver svolto lavorazioni che prevedessero il posizionamento degli arti superiori al di sopra del piano delle spalle. </w:t>
      </w:r>
      <w:r>
        <w:rPr>
          <w:rFonts w:eastAsia="Arial" w:cs="Arial" w:ascii="Arial" w:hAnsi="Arial"/>
          <w:color w:val="000000"/>
        </w:rPr>
        <w:t>Lavorava per 8 ore al giorno per 5 giorni a settimana.</w:t>
      </w:r>
    </w:p>
    <w:p>
      <w:pPr>
        <w:pStyle w:val="Normal1"/>
        <w:keepNext w:val="false"/>
        <w:keepLines w:val="false"/>
        <w:pageBreakBefore w:val="false"/>
        <w:widowControl/>
        <w:numPr>
          <w:ilvl w:val="0"/>
          <w:numId w:val="1"/>
        </w:numPr>
        <w:pBdr/>
        <w:shd w:val="clear" w:fill="auto"/>
        <w:spacing w:lineRule="auto" w:line="360" w:before="0" w:after="0"/>
        <w:ind w:left="720" w:right="0" w:hanging="360"/>
        <w:jc w:val="both"/>
        <w:rPr/>
      </w:pPr>
      <w:r>
        <w:rPr>
          <w:rFonts w:eastAsia="Arial" w:cs="Arial" w:ascii="Arial" w:hAnsi="Arial"/>
          <w:color w:val="000000"/>
        </w:rPr>
        <w:t>Dal 01/2010 al 12/2014 riferisce di aver gestito con la moglie l’enoteca “Peppotto”, situata a Padova (PD). Il paziente riferisce di non aver svolto attività di movimentazione di carichi pesanti né di aver compiuto movimenti ripetitivi. Durante l’attività lavorativa si occupava principalmente del servizio al cliente. I fusti di bevande venivano consegnati direttamente dal fornitore mediante carrello e posizionati all’interno dell’enoteca, senza necessità di sollevamento manuale da parte del paziente. Lavorava per 8 ore al giorno per 5 giorni a settimana.</w:t>
      </w:r>
    </w:p>
    <w:p>
      <w:pPr>
        <w:pStyle w:val="Normal1"/>
        <w:keepNext w:val="false"/>
        <w:keepLines w:val="false"/>
        <w:pageBreakBefore w:val="false"/>
        <w:widowControl/>
        <w:numPr>
          <w:ilvl w:val="0"/>
          <w:numId w:val="1"/>
        </w:numPr>
        <w:pBdr/>
        <w:shd w:val="clear" w:fill="auto"/>
        <w:spacing w:lineRule="auto" w:line="360" w:before="0" w:after="0"/>
        <w:ind w:left="720" w:right="0" w:hanging="360"/>
        <w:jc w:val="both"/>
        <w:rPr/>
      </w:pPr>
      <w:r>
        <w:rPr>
          <w:rFonts w:eastAsia="Arial" w:cs="Arial" w:ascii="Arial" w:hAnsi="Arial"/>
          <w:color w:val="000000"/>
        </w:rPr>
        <w:t xml:space="preserve">dal 02/2015 ad oggi come dipendente presso la ditta Soc. Coop. Service, con sede a Selvazzano (PD). Nello stesso periodo, riferisce di aver collaborato con le ditte S.R.L. Ginco SRL e S.R.L. Vienna Servizi, con sede a Padova (PD). </w:t>
      </w:r>
    </w:p>
    <w:p>
      <w:pPr>
        <w:pStyle w:val="Normal1"/>
        <w:keepNext w:val="false"/>
        <w:keepLines w:val="false"/>
        <w:pageBreakBefore w:val="false"/>
        <w:widowControl/>
        <w:pBdr/>
        <w:shd w:val="clear" w:fill="auto"/>
        <w:spacing w:lineRule="auto" w:line="360" w:before="0" w:after="0"/>
        <w:ind w:left="720" w:right="0" w:hanging="0"/>
        <w:jc w:val="both"/>
        <w:rPr>
          <w:rFonts w:ascii="Calibri" w:hAnsi="Calibri" w:eastAsia="Calibri" w:cs="Calibri"/>
          <w:b w:val="false"/>
          <w:b w:val="false"/>
          <w:bCs w:val="false"/>
          <w:i w:val="false"/>
          <w:i w:val="false"/>
          <w:iCs w:val="false"/>
          <w:caps w:val="false"/>
          <w:smallCaps w:val="false"/>
          <w:strike w:val="false"/>
          <w:dstrike w:val="false"/>
          <w:color w:val="00000A"/>
          <w:position w:val="0"/>
          <w:sz w:val="24"/>
          <w:sz w:val="24"/>
          <w:szCs w:val="24"/>
          <w:u w:val="none"/>
          <w:vertAlign w:val="baseline"/>
        </w:rPr>
      </w:pPr>
      <w:r>
        <w:rPr>
          <w:rFonts w:eastAsia="Arial" w:cs="Arial" w:ascii="Arial" w:hAnsi="Arial"/>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Il </w:t>
      </w:r>
      <w:r>
        <w:rPr>
          <w:rFonts w:eastAsia="Arial" w:cs="Arial" w:ascii="Arial" w:hAnsi="Arial"/>
        </w:rPr>
        <w:t>sig. De Angelis</w:t>
      </w:r>
      <w:r>
        <w:rPr>
          <w:rFonts w:eastAsia="Arial" w:cs="Arial" w:ascii="Arial" w:hAnsi="Arial"/>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riferisce di aver svolto la mansione di addetto alle pulizie, impiegando strumenti quali lavasciuga motorizzata per pavimenti, moccio, radazza e lucidatrice automatica. Tale attività veniva eseguita </w:t>
      </w:r>
      <w:r>
        <w:rPr>
          <w:rFonts w:eastAsia="Arial" w:cs="Arial" w:ascii="Arial" w:hAnsi="Arial"/>
          <w:color w:val="000000"/>
        </w:rPr>
        <w:t>quotidiana</w:t>
      </w:r>
      <w:r>
        <w:rPr>
          <w:rFonts w:eastAsia="Arial" w:cs="Arial" w:ascii="Arial" w:hAnsi="Arial"/>
          <w:b w:val="false"/>
          <w:bCs w:val="false"/>
          <w:i w:val="false"/>
          <w:iCs w:val="false"/>
          <w:caps w:val="false"/>
          <w:smallCaps w:val="false"/>
          <w:strike w:val="false"/>
          <w:dstrike w:val="false"/>
          <w:color w:val="000000"/>
          <w:position w:val="0"/>
          <w:sz w:val="24"/>
          <w:sz w:val="24"/>
          <w:szCs w:val="24"/>
          <w:u w:val="none"/>
          <w:shd w:fill="auto" w:val="clear"/>
          <w:vertAlign w:val="baseline"/>
        </w:rPr>
        <w:t>mente per circa 2–2,5 ore, dal lunedì al venerdì.</w:t>
      </w:r>
    </w:p>
    <w:p>
      <w:pPr>
        <w:pStyle w:val="Normal1"/>
        <w:keepNext w:val="false"/>
        <w:keepLines w:val="false"/>
        <w:pageBreakBefore w:val="false"/>
        <w:widowControl/>
        <w:pBdr/>
        <w:shd w:val="clear" w:fill="auto"/>
        <w:spacing w:lineRule="auto" w:line="360" w:before="0" w:after="0"/>
        <w:ind w:left="720" w:right="0" w:hanging="0"/>
        <w:jc w:val="both"/>
        <w:rPr>
          <w:rFonts w:ascii="Calibri" w:hAnsi="Calibri" w:eastAsia="Calibri" w:cs="Calibri"/>
          <w:b w:val="false"/>
          <w:b w:val="false"/>
          <w:bCs w:val="false"/>
          <w:i w:val="false"/>
          <w:i w:val="false"/>
          <w:iCs w:val="false"/>
          <w:caps w:val="false"/>
          <w:smallCaps w:val="false"/>
          <w:strike w:val="false"/>
          <w:dstrike w:val="false"/>
          <w:color w:val="00000A"/>
          <w:position w:val="0"/>
          <w:sz w:val="24"/>
          <w:sz w:val="24"/>
          <w:szCs w:val="24"/>
          <w:u w:val="none"/>
          <w:vertAlign w:val="baseline"/>
        </w:rPr>
      </w:pPr>
      <w:r>
        <w:rPr>
          <w:rFonts w:eastAsia="Arial" w:cs="Arial" w:ascii="Arial" w:hAnsi="Arial"/>
          <w:b w:val="false"/>
          <w:bCs w:val="false"/>
          <w:i w:val="false"/>
          <w:iCs w:val="false"/>
          <w:caps w:val="false"/>
          <w:smallCaps w:val="false"/>
          <w:strike w:val="false"/>
          <w:dstrike w:val="false"/>
          <w:color w:val="000000"/>
          <w:position w:val="0"/>
          <w:sz w:val="24"/>
          <w:sz w:val="24"/>
          <w:szCs w:val="24"/>
          <w:u w:val="none"/>
          <w:shd w:fill="auto" w:val="clear"/>
          <w:vertAlign w:val="baseline"/>
        </w:rPr>
        <w:t>A partire dal 2018, ha assunto anche la mansione di mulettista, con un impiego medio di circa 7 ore al giorno. Inizialmente ricopriva tale ruolo solo in sostituzione degli addetti, per circa 2 mesi all’anno. Attualmente, guida quotidianamente il muletto in ambienti sia aperti sia chiusi presso l’azienda Z.P. Padova situata a Selvazzano Dentro (PD), operando per conto della Coop Service.</w:t>
      </w:r>
    </w:p>
    <w:p>
      <w:pPr>
        <w:pStyle w:val="Normal1"/>
        <w:spacing w:lineRule="auto" w:line="360"/>
        <w:ind w:left="720" w:hanging="0"/>
        <w:jc w:val="both"/>
        <w:rPr>
          <w:rFonts w:ascii="Arial" w:hAnsi="Arial" w:eastAsia="Arial" w:cs="Arial"/>
          <w:color w:val="000000"/>
        </w:rPr>
      </w:pPr>
      <w:r>
        <w:rPr>
          <w:rFonts w:eastAsia="Arial" w:cs="Arial" w:ascii="Arial" w:hAnsi="Arial"/>
          <w:color w:val="000000"/>
        </w:rPr>
        <w:t>Contestualmente all’attività di guida del carrello elevatore, il lavoratore riferisce di occuparsi della raccolta e movimentazione manuale dei sacchi di rifiuti distribuiti all’interno dell’area aziendale. Tale operazione prevede la discesa dal mezzo, l’estrazione del sacco pieno e il successivo posizionamento dello stesso sulle forche del muletto. Una volta raggiunta la capacità di carico del mezzo, il lavoratore provvede al trasporto dei rifiuti presso un container aperto adibito allo smaltimento, avente un’altezza stimata di circa 2–2,5 metri. Durante le operazioni di svuotamento, il sig. De Angelis riferisce l’esecuzione di uno sforzo combinato, caratterizzato da sollevamento degli arti superiori al di sopra della linea delle spalle, associato a movimenti di rotazione del rachide, necessari per il posizionamento o il lancio dei sacchi all’interno del container, in considerazione della sua altezza. I sacchi movimentati presentano un peso variabile tra 5 e 10 kg; il lavoratore riferisce di movimentarne indicativamente circa 50 per turno lavorativo della durata di 7 ore.</w:t>
      </w:r>
    </w:p>
    <w:p>
      <w:pPr>
        <w:pStyle w:val="Normal1"/>
        <w:spacing w:lineRule="auto" w:line="360"/>
        <w:jc w:val="both"/>
        <w:rPr>
          <w:rFonts w:ascii="Arial" w:hAnsi="Arial" w:eastAsia="Arial" w:cs="Arial"/>
          <w:color w:val="000000"/>
        </w:rPr>
      </w:pPr>
      <w:r>
        <w:rPr>
          <w:rFonts w:eastAsia="Arial" w:cs="Arial" w:ascii="Arial" w:hAnsi="Arial"/>
          <w:color w:val="000000"/>
        </w:rPr>
      </w:r>
      <w:bookmarkStart w:id="1" w:name="_heading=h.ecxnhfp78tp3"/>
      <w:bookmarkStart w:id="2" w:name="_heading=h.ecxnhfp78tp3"/>
      <w:bookmarkEnd w:id="2"/>
    </w:p>
    <w:p>
      <w:pPr>
        <w:pStyle w:val="Normal1"/>
        <w:spacing w:lineRule="auto" w:line="360"/>
        <w:jc w:val="both"/>
        <w:rPr>
          <w:rFonts w:ascii="Arial" w:hAnsi="Arial" w:eastAsia="Arial" w:cs="Arial"/>
        </w:rPr>
      </w:pPr>
      <w:bookmarkStart w:id="3" w:name="_heading=h.s4q6zwixx4jn"/>
      <w:bookmarkEnd w:id="3"/>
      <w:r>
        <w:rPr>
          <w:rFonts w:eastAsia="Arial" w:cs="Arial" w:ascii="Arial" w:hAnsi="Arial"/>
          <w:color w:val="000000"/>
        </w:rPr>
        <w:t>È stato regolarmente sottoposto a sorveglianza sanitaria come da D.Lgs 81/08, di cui porta in visione i più recenti giudizi di idoneità, datati 12/04/2022, 17/03/2023, 13/04/2024 e l’ultimo del 05/03/2026, che riporta i seguenti fattori di rischio per la mansione di pulitore/operatore generico/Ausiliario - Pulitore Industriale - Carrellista-conduttore di mezzi operativi:</w:t>
      </w:r>
      <w:r>
        <w:rPr>
          <w:rFonts w:eastAsia="Arial" w:cs="Arial" w:ascii="Arial" w:hAnsi="Arial"/>
        </w:rPr>
        <w:t xml:space="preserve"> Movimentazione manuale di carichi 1,25&lt;NIOSH&lt;2 sollevamento e trasporto &lt;0.85 NIOSH &lt;=1.2, Dipendenze (Alcol, sostanze stupefacenti e psicotrope), Sovraccarico biomeccanico arti superiori: 12&lt;SBAS(secondo check list OCRA)&lt;18.9 7.6&lt;SBAS&lt;11.9, Traino Spinta 1.25&lt;SNOOK-CIRIELLO&lt;2.</w:t>
      </w:r>
    </w:p>
    <w:p>
      <w:pPr>
        <w:pStyle w:val="Normal1"/>
        <w:spacing w:lineRule="auto" w:line="360"/>
        <w:jc w:val="both"/>
        <w:rPr/>
      </w:pPr>
      <w:r>
        <w:rPr>
          <w:rFonts w:eastAsia="Arial" w:cs="Arial" w:ascii="Arial" w:hAnsi="Arial"/>
        </w:rPr>
        <w:t xml:space="preserve">Attualmente, in attività lavorativa. </w:t>
      </w:r>
    </w:p>
    <w:p>
      <w:pPr>
        <w:pStyle w:val="Titolo1"/>
        <w:spacing w:lineRule="auto" w:line="360"/>
        <w:jc w:val="both"/>
        <w:rPr>
          <w:rFonts w:ascii="Arial" w:hAnsi="Arial" w:eastAsia="Arial" w:cs="Arial"/>
          <w:b/>
          <w:b/>
          <w:bCs/>
        </w:rPr>
      </w:pPr>
      <w:bookmarkStart w:id="4" w:name="_heading=h.1fob9te"/>
      <w:bookmarkEnd w:id="4"/>
      <w:r>
        <w:rPr>
          <w:rFonts w:eastAsia="Arial" w:cs="Arial" w:ascii="Arial" w:hAnsi="Arial"/>
          <w:b/>
          <w:bCs/>
        </w:rPr>
        <w:t>ANAMNESI FAMILIARE</w:t>
      </w:r>
    </w:p>
    <w:p>
      <w:pPr>
        <w:pStyle w:val="Normal1"/>
        <w:spacing w:lineRule="auto" w:line="360"/>
        <w:jc w:val="both"/>
        <w:rPr/>
      </w:pPr>
      <w:r>
        <w:rPr>
          <w:rFonts w:eastAsia="Arial" w:cs="Arial" w:ascii="Arial" w:hAnsi="Arial"/>
        </w:rPr>
        <w:t>Madre deceduta a 89 anni, per complicanze cardiovascolari in età senile. Padre deceduto a 69 anni, per infarto miocardico acuto (IMA). 5 fratelli e 1 sorella, riferiti in buona salute. Nega patologie a carattere ereditario/autoimmune nel gentilizio correlate alla patologia in analisi.</w:t>
      </w:r>
    </w:p>
    <w:p>
      <w:pPr>
        <w:pStyle w:val="Normal1"/>
        <w:spacing w:lineRule="auto" w:line="360"/>
        <w:jc w:val="both"/>
        <w:rPr>
          <w:rFonts w:ascii="Arial" w:hAnsi="Arial" w:eastAsia="Arial" w:cs="Arial"/>
        </w:rPr>
      </w:pPr>
      <w:r>
        <w:rPr>
          <w:rFonts w:eastAsia="Arial" w:cs="Arial" w:ascii="Arial" w:hAnsi="Arial"/>
        </w:rPr>
      </w:r>
    </w:p>
    <w:p>
      <w:pPr>
        <w:pStyle w:val="Normal1"/>
        <w:spacing w:lineRule="auto" w:line="360"/>
        <w:jc w:val="both"/>
        <w:rPr>
          <w:rFonts w:ascii="Arial" w:hAnsi="Arial" w:eastAsia="Arial" w:cs="Arial"/>
          <w:b/>
          <w:b/>
          <w:bCs/>
        </w:rPr>
      </w:pPr>
      <w:r>
        <w:rPr>
          <w:rFonts w:eastAsia="Arial" w:cs="Arial" w:ascii="Arial" w:hAnsi="Arial"/>
          <w:b/>
          <w:bCs/>
        </w:rPr>
      </w:r>
    </w:p>
    <w:p>
      <w:pPr>
        <w:pStyle w:val="Normal1"/>
        <w:spacing w:lineRule="auto" w:line="360" w:before="0" w:after="200"/>
        <w:jc w:val="both"/>
        <w:rPr>
          <w:rFonts w:ascii="Arial" w:hAnsi="Arial" w:eastAsia="Arial" w:cs="Arial"/>
        </w:rPr>
      </w:pPr>
      <w:bookmarkStart w:id="5" w:name="_heading=h.3znysh7"/>
      <w:bookmarkEnd w:id="5"/>
      <w:r>
        <w:rPr>
          <w:rFonts w:eastAsia="Arial" w:cs="Arial" w:ascii="Arial" w:hAnsi="Arial"/>
          <w:b/>
          <w:bCs/>
          <w:sz w:val="26"/>
          <w:szCs w:val="26"/>
        </w:rPr>
        <w:t>ANAMNESI FISIOLOGICA</w:t>
      </w:r>
    </w:p>
    <w:p>
      <w:pPr>
        <w:pStyle w:val="Normal1"/>
        <w:spacing w:lineRule="auto" w:line="360"/>
        <w:jc w:val="both"/>
        <w:rPr/>
      </w:pPr>
      <w:r>
        <w:rPr>
          <w:rFonts w:eastAsia="Arial" w:cs="Arial" w:ascii="Arial" w:hAnsi="Arial"/>
          <w:color w:val="000000"/>
        </w:rPr>
        <w:t xml:space="preserve">Nato a termine da parto eutocico, regolare sviluppo psicofisico. Titolo di studio: licenza media. Non ha svolto il servizio di leva. </w:t>
      </w:r>
      <w:r>
        <w:rPr>
          <w:rFonts w:eastAsia="Arial" w:cs="Arial" w:ascii="Arial" w:hAnsi="Arial"/>
        </w:rPr>
        <w:t>Padre di 1 figlio maschio e 3 femmine, riferiti in buone condizioni di salute. Dieta libera e varia, appetito e digestione regolari, alvo e diuresi nella norma, ritmo sonno-veglia conservato. Non svolge attività fisica regolare. Riferisce di aver praticato calcio in giovane età, fino ai 30 anni circa. Fuma 15 circa</w:t>
      </w:r>
      <w:r>
        <w:rPr>
          <w:rFonts w:eastAsia="Arial" w:cs="Arial" w:ascii="Arial" w:hAnsi="Arial"/>
          <w:color w:val="4A86E8"/>
        </w:rPr>
        <w:t xml:space="preserve"> </w:t>
      </w:r>
      <w:r>
        <w:rPr>
          <w:rFonts w:eastAsia="Arial" w:cs="Arial" w:ascii="Arial" w:hAnsi="Arial"/>
        </w:rPr>
        <w:t>sigarette al giorno dai 18 anni di età circa. Riferisce assunzione di alcolici ai p</w:t>
      </w:r>
      <w:r>
        <w:rPr>
          <w:rFonts w:eastAsia="Arial" w:cs="Arial" w:ascii="Arial" w:hAnsi="Arial"/>
          <w:color w:val="000000"/>
        </w:rPr>
        <w:t>asti e 3 caffè al dì.</w:t>
      </w:r>
    </w:p>
    <w:p>
      <w:pPr>
        <w:pStyle w:val="Normal1"/>
        <w:spacing w:lineRule="auto" w:line="360"/>
        <w:jc w:val="both"/>
        <w:rPr>
          <w:rFonts w:ascii="Arial" w:hAnsi="Arial" w:eastAsia="Arial" w:cs="Arial"/>
          <w:color w:val="000000"/>
        </w:rPr>
      </w:pPr>
      <w:r>
        <w:rPr>
          <w:rFonts w:eastAsia="Arial" w:cs="Arial" w:ascii="Arial" w:hAnsi="Arial"/>
          <w:color w:val="000000"/>
        </w:rPr>
        <w:t>In terapia regolare con Metformina, Invokana, Eutirox, Clopidogrel, Lansoprazolo, Ezateros (Atorvastatina+Ezetimibe).  Nega allergie note.</w:t>
      </w:r>
    </w:p>
    <w:p>
      <w:pPr>
        <w:pStyle w:val="Titolo1"/>
        <w:spacing w:lineRule="auto" w:line="360"/>
        <w:jc w:val="both"/>
        <w:rPr/>
      </w:pPr>
      <w:bookmarkStart w:id="6" w:name="_heading=h.2et92p0"/>
      <w:bookmarkEnd w:id="6"/>
      <w:r>
        <w:rPr>
          <w:rFonts w:eastAsia="Arial" w:cs="Arial" w:ascii="Arial" w:hAnsi="Arial"/>
          <w:b/>
          <w:bCs/>
        </w:rPr>
        <w:t>ANAMNESI PATOLOGICA REMOTA</w:t>
      </w:r>
    </w:p>
    <w:p>
      <w:pPr>
        <w:pStyle w:val="Normal1"/>
        <w:spacing w:lineRule="auto" w:line="360"/>
        <w:jc w:val="both"/>
        <w:rPr/>
      </w:pPr>
      <w:r>
        <w:rPr>
          <w:rFonts w:eastAsia="Arial" w:cs="Arial" w:ascii="Arial" w:hAnsi="Arial"/>
        </w:rPr>
        <w:t>Patologie note: Diabete mellito di tipo 2, Ipotiroidismo, Ipercolesterolemia.</w:t>
      </w:r>
    </w:p>
    <w:p>
      <w:pPr>
        <w:pStyle w:val="Normal1"/>
        <w:spacing w:lineRule="auto" w:line="360"/>
        <w:jc w:val="both"/>
        <w:rPr/>
      </w:pPr>
      <w:r>
        <w:rPr>
          <w:rFonts w:eastAsia="Arial" w:cs="Arial" w:ascii="Arial" w:hAnsi="Arial"/>
        </w:rPr>
        <w:t>Interventi chirurgici: a 8 anni di età intervento per frattura del gomito sx; pregresso intervento per cataratta bilaterale.</w:t>
      </w:r>
    </w:p>
    <w:p>
      <w:pPr>
        <w:pStyle w:val="Normal1"/>
        <w:spacing w:lineRule="auto" w:line="360"/>
        <w:jc w:val="both"/>
        <w:rPr/>
      </w:pPr>
      <w:r>
        <w:rPr>
          <w:rFonts w:eastAsia="Arial" w:cs="Arial" w:ascii="Arial" w:hAnsi="Arial"/>
        </w:rPr>
        <w:t xml:space="preserve">Riconosciuta invalidità civile Domanda n° 3930670503262 in data 09/07/2025 al </w:t>
      </w:r>
      <w:r>
        <w:rPr>
          <w:rFonts w:eastAsia="Arial" w:cs="Arial" w:ascii="Arial" w:hAnsi="Arial"/>
          <w:color w:val="000000"/>
        </w:rPr>
        <w:t>50%, con diagnosi di: “Limitazione funzionale arto sup dx, esiti frattura epitrocleare gomito sx con interessamento 3°, 4°, 5° dito mano sx. diabete nid, ipercolesterolemia, stenosi carotidea bilaterale, pregressa turp per ipertrofia prostatica.”</w:t>
      </w:r>
    </w:p>
    <w:p>
      <w:pPr>
        <w:pStyle w:val="Normal1"/>
        <w:spacing w:lineRule="auto" w:line="360"/>
        <w:jc w:val="both"/>
        <w:rPr/>
      </w:pPr>
      <w:r>
        <w:rPr>
          <w:rFonts w:eastAsia="Arial" w:cs="Arial" w:ascii="Arial" w:hAnsi="Arial"/>
        </w:rPr>
        <w:t xml:space="preserve">Riferisce un infortunio sul lavoro in settembre 2025, con diagnosi di </w:t>
      </w:r>
      <w:r>
        <w:rPr>
          <w:rFonts w:eastAsia="Arial" w:cs="Arial" w:ascii="Arial" w:hAnsi="Arial"/>
          <w:i/>
          <w:iCs/>
        </w:rPr>
        <w:t xml:space="preserve">“omalgia sinistra a seguito di sovraccarico funzionale avvenuto stamane sul lavoro. Impotenza funzionale e dolore.” </w:t>
      </w:r>
    </w:p>
    <w:p>
      <w:pPr>
        <w:pStyle w:val="Normal1"/>
        <w:spacing w:lineRule="auto" w:line="360"/>
        <w:jc w:val="both"/>
        <w:rPr/>
      </w:pPr>
      <w:r>
        <w:rPr>
          <w:rFonts w:eastAsia="Arial" w:cs="Arial" w:ascii="Arial" w:hAnsi="Arial"/>
        </w:rPr>
        <w:t>Nega altri traumi, interventi chirurgici o ricoveri ospedalieri.</w:t>
      </w:r>
    </w:p>
    <w:p>
      <w:pPr>
        <w:pStyle w:val="Normal1"/>
        <w:spacing w:lineRule="auto" w:line="360"/>
        <w:jc w:val="both"/>
        <w:rPr>
          <w:rFonts w:ascii="Arial" w:hAnsi="Arial" w:eastAsia="Arial" w:cs="Arial"/>
          <w:b/>
          <w:b/>
          <w:bCs/>
        </w:rPr>
      </w:pPr>
      <w:r>
        <w:rPr>
          <w:rFonts w:eastAsia="Arial" w:cs="Arial" w:ascii="Arial" w:hAnsi="Arial"/>
          <w:b/>
          <w:bCs/>
        </w:rPr>
      </w:r>
    </w:p>
    <w:p>
      <w:pPr>
        <w:pStyle w:val="Normal1"/>
        <w:spacing w:lineRule="auto" w:line="360"/>
        <w:jc w:val="both"/>
        <w:rPr/>
      </w:pPr>
      <w:bookmarkStart w:id="7" w:name="_heading=h.tyjcwt"/>
      <w:bookmarkEnd w:id="7"/>
      <w:r>
        <w:rPr>
          <w:rFonts w:eastAsia="Arial" w:cs="Arial" w:ascii="Arial" w:hAnsi="Arial"/>
          <w:b/>
          <w:bCs/>
        </w:rPr>
        <w:t>ANAMNESI PATOLOGICA PROSSIMA</w:t>
      </w:r>
    </w:p>
    <w:p>
      <w:pPr>
        <w:pStyle w:val="Normal1"/>
        <w:spacing w:lineRule="auto" w:line="360"/>
        <w:jc w:val="both"/>
        <w:rPr/>
      </w:pPr>
      <w:r>
        <w:rPr>
          <w:rFonts w:eastAsia="Arial" w:cs="Arial" w:ascii="Arial" w:hAnsi="Arial"/>
        </w:rPr>
        <w:t xml:space="preserve">Nel </w:t>
      </w:r>
      <w:r>
        <w:rPr>
          <w:rFonts w:eastAsia="Arial" w:cs="Arial" w:ascii="Arial" w:hAnsi="Arial"/>
        </w:rPr>
        <w:t>09/</w:t>
      </w:r>
      <w:r>
        <w:rPr>
          <w:rFonts w:eastAsia="Arial" w:cs="Arial" w:ascii="Arial" w:hAnsi="Arial"/>
        </w:rPr>
        <w:t>20</w:t>
      </w:r>
      <w:r>
        <w:rPr>
          <w:rFonts w:eastAsia="Arial" w:cs="Arial" w:ascii="Arial" w:hAnsi="Arial"/>
        </w:rPr>
        <w:t>0</w:t>
      </w:r>
      <w:r>
        <w:rPr>
          <w:rFonts w:eastAsia="Arial" w:cs="Arial" w:ascii="Arial" w:hAnsi="Arial"/>
        </w:rPr>
        <w:t>8</w:t>
      </w:r>
      <w:r>
        <w:rPr>
          <w:rFonts w:eastAsia="Arial" w:cs="Arial" w:ascii="Arial" w:hAnsi="Arial"/>
        </w:rPr>
        <w:t xml:space="preserve"> il paziente riferisce di aver riportato, in ambiente domestico, un infortunio alla spalla destra durante il sollevamento di un bidone di pittura, </w:t>
      </w:r>
      <w:r>
        <w:rPr>
          <w:rFonts w:eastAsia="Arial" w:cs="Arial" w:ascii="Arial" w:hAnsi="Arial"/>
        </w:rPr>
        <w:t>per cui poi si inserisce in lista per intervento di ricostruzione che viene svolto nel 07/2009</w:t>
      </w:r>
      <w:r>
        <w:rPr>
          <w:rFonts w:eastAsia="Arial" w:cs="Arial" w:ascii="Arial" w:hAnsi="Arial"/>
        </w:rPr>
        <w:t xml:space="preserve">. </w:t>
      </w:r>
      <w:r>
        <w:rPr>
          <w:rFonts w:eastAsia="Arial" w:cs="Arial" w:ascii="Arial" w:hAnsi="Arial"/>
        </w:rPr>
        <w:t xml:space="preserve">La lettera di dimissioni indica </w:t>
      </w:r>
      <w:r>
        <w:rPr>
          <w:rFonts w:eastAsia="Arial" w:cs="Arial" w:ascii="Arial" w:hAnsi="Arial"/>
        </w:rPr>
        <w:t>all’accesso diagnosi di rottura del sovraspnioso destro, mentre nel post operatorio indica</w:t>
      </w:r>
      <w:r>
        <w:rPr>
          <w:rFonts w:eastAsia="Arial" w:cs="Arial" w:ascii="Arial" w:hAnsi="Arial"/>
        </w:rPr>
        <w:t xml:space="preserve"> una rottura atraumatica completa della cuffia dei rotatori</w:t>
      </w:r>
      <w:r>
        <w:rPr>
          <w:rFonts w:eastAsia="Arial" w:cs="Arial" w:ascii="Arial" w:hAnsi="Arial"/>
        </w:rPr>
        <w:t>. Dopo l’intervento ha eseguito un percorso di riabilitazione fisioterapica, con ripresa completa della funzionalità dell’arto superiore destro, senza esiti post-operatori residui.</w:t>
      </w:r>
    </w:p>
    <w:p>
      <w:pPr>
        <w:pStyle w:val="Titolo1"/>
        <w:spacing w:lineRule="auto" w:line="360"/>
        <w:jc w:val="both"/>
        <w:rPr/>
      </w:pPr>
      <w:r>
        <w:rPr>
          <w:rFonts w:eastAsia="Arial" w:cs="Arial" w:ascii="Arial" w:hAnsi="Arial"/>
          <w:sz w:val="24"/>
          <w:szCs w:val="24"/>
        </w:rPr>
        <w:t>Dal 2020 riferisce comparse di algie bilaterali alle spalle, per cui ha sospeso l’attività lavorativa per circa 15 giorni. Per tale sintomatologia ha effettuato i seguenti accertamenti:</w:t>
      </w:r>
    </w:p>
    <w:p>
      <w:pPr>
        <w:pStyle w:val="Normal1"/>
        <w:keepNext w:val="false"/>
        <w:keepLines w:val="false"/>
        <w:pageBreakBefore w:val="false"/>
        <w:widowControl/>
        <w:numPr>
          <w:ilvl w:val="0"/>
          <w:numId w:val="2"/>
        </w:numPr>
        <w:pBdr/>
        <w:shd w:val="clear" w:fill="auto"/>
        <w:bidi w:val="0"/>
        <w:spacing w:lineRule="auto" w:line="360" w:before="0" w:after="0"/>
        <w:ind w:left="720" w:right="0" w:hanging="360"/>
        <w:jc w:val="both"/>
        <w:rPr/>
      </w:pPr>
      <w:r>
        <w:rPr>
          <w:rFonts w:eastAsia="Arial" w:cs="Arial" w:ascii="Arial" w:hAnsi="Arial"/>
          <w:b w:val="false"/>
          <w:bCs w:val="false"/>
          <w:i/>
          <w:iCs/>
          <w:caps w:val="false"/>
          <w:smallCaps w:val="false"/>
          <w:strike w:val="false"/>
          <w:dstrike w:val="false"/>
          <w:color w:val="00000A"/>
          <w:position w:val="0"/>
          <w:sz w:val="24"/>
          <w:sz w:val="24"/>
          <w:szCs w:val="24"/>
          <w:u w:val="none"/>
          <w:shd w:fill="auto" w:val="clear"/>
          <w:vertAlign w:val="baseline"/>
        </w:rPr>
        <w:t xml:space="preserve">in data </w:t>
      </w:r>
      <w:r>
        <w:rPr>
          <w:rFonts w:eastAsia="Arial" w:cs="Arial" w:ascii="Arial" w:hAnsi="Arial"/>
          <w:b w:val="false"/>
          <w:bCs w:val="false"/>
          <w:i/>
          <w:iCs/>
          <w:caps w:val="false"/>
          <w:smallCaps w:val="false"/>
          <w:strike w:val="false"/>
          <w:dstrike w:val="false"/>
          <w:color w:val="00000A"/>
          <w:position w:val="0"/>
          <w:sz w:val="24"/>
          <w:sz w:val="24"/>
          <w:szCs w:val="24"/>
          <w:u w:val="none"/>
          <w:shd w:fill="auto" w:val="clear"/>
          <w:vertAlign w:val="baseline"/>
        </w:rPr>
        <w:t>15</w:t>
      </w:r>
      <w:r>
        <w:rPr>
          <w:rFonts w:eastAsia="Arial" w:cs="Arial" w:ascii="Arial" w:hAnsi="Arial"/>
          <w:b w:val="false"/>
          <w:bCs w:val="false"/>
          <w:i/>
          <w:iCs/>
          <w:caps w:val="false"/>
          <w:smallCaps w:val="false"/>
          <w:strike w:val="false"/>
          <w:dstrike w:val="false"/>
          <w:color w:val="00000A"/>
          <w:position w:val="0"/>
          <w:sz w:val="24"/>
          <w:sz w:val="24"/>
          <w:szCs w:val="24"/>
          <w:u w:val="none"/>
          <w:shd w:fill="auto" w:val="clear"/>
          <w:vertAlign w:val="baseline"/>
        </w:rPr>
        <w:t>/0</w:t>
      </w:r>
      <w:r>
        <w:rPr>
          <w:rFonts w:eastAsia="Arial" w:cs="Arial" w:ascii="Arial" w:hAnsi="Arial"/>
          <w:b w:val="false"/>
          <w:bCs w:val="false"/>
          <w:i/>
          <w:iCs/>
          <w:caps w:val="false"/>
          <w:smallCaps w:val="false"/>
          <w:strike w:val="false"/>
          <w:dstrike w:val="false"/>
          <w:color w:val="00000A"/>
          <w:position w:val="0"/>
          <w:sz w:val="24"/>
          <w:sz w:val="24"/>
          <w:szCs w:val="24"/>
          <w:u w:val="none"/>
          <w:shd w:fill="auto" w:val="clear"/>
          <w:vertAlign w:val="baseline"/>
        </w:rPr>
        <w:t>9</w:t>
      </w:r>
      <w:r>
        <w:rPr>
          <w:rFonts w:eastAsia="Arial" w:cs="Arial" w:ascii="Arial" w:hAnsi="Arial"/>
          <w:b w:val="false"/>
          <w:bCs w:val="false"/>
          <w:i/>
          <w:iCs/>
          <w:caps w:val="false"/>
          <w:smallCaps w:val="false"/>
          <w:strike w:val="false"/>
          <w:dstrike w:val="false"/>
          <w:color w:val="00000A"/>
          <w:position w:val="0"/>
          <w:sz w:val="24"/>
          <w:sz w:val="24"/>
          <w:szCs w:val="24"/>
          <w:u w:val="none"/>
          <w:shd w:fill="auto" w:val="clear"/>
          <w:vertAlign w:val="baseline"/>
        </w:rPr>
        <w:t>/20</w:t>
      </w:r>
      <w:r>
        <w:rPr>
          <w:rFonts w:eastAsia="Arial" w:cs="Arial" w:ascii="Arial" w:hAnsi="Arial"/>
          <w:b w:val="false"/>
          <w:bCs w:val="false"/>
          <w:i/>
          <w:iCs/>
          <w:caps w:val="false"/>
          <w:smallCaps w:val="false"/>
          <w:strike w:val="false"/>
          <w:dstrike w:val="false"/>
          <w:color w:val="00000A"/>
          <w:position w:val="0"/>
          <w:sz w:val="24"/>
          <w:sz w:val="24"/>
          <w:szCs w:val="24"/>
          <w:u w:val="none"/>
          <w:shd w:fill="auto" w:val="clear"/>
          <w:vertAlign w:val="baseline"/>
        </w:rPr>
        <w:t>0</w:t>
      </w:r>
      <w:r>
        <w:rPr>
          <w:rFonts w:eastAsia="Arial" w:cs="Arial" w:ascii="Arial" w:hAnsi="Arial"/>
          <w:b w:val="false"/>
          <w:bCs w:val="false"/>
          <w:i/>
          <w:iCs/>
          <w:caps w:val="false"/>
          <w:smallCaps w:val="false"/>
          <w:strike w:val="false"/>
          <w:dstrike w:val="false"/>
          <w:color w:val="00000A"/>
          <w:position w:val="0"/>
          <w:sz w:val="24"/>
          <w:sz w:val="24"/>
          <w:szCs w:val="24"/>
          <w:u w:val="none"/>
          <w:shd w:fill="auto" w:val="clear"/>
          <w:vertAlign w:val="baseline"/>
        </w:rPr>
        <w:t>8</w:t>
      </w:r>
      <w:r>
        <w:rPr>
          <w:rFonts w:eastAsia="Arial" w:cs="Arial" w:ascii="Arial" w:hAnsi="Arial"/>
          <w:b w:val="false"/>
          <w:bCs w:val="false"/>
          <w:i/>
          <w:iCs/>
          <w:caps w:val="false"/>
          <w:smallCaps w:val="false"/>
          <w:strike w:val="false"/>
          <w:dstrike w:val="false"/>
          <w:color w:val="00000A"/>
          <w:position w:val="0"/>
          <w:sz w:val="24"/>
          <w:sz w:val="24"/>
          <w:szCs w:val="24"/>
          <w:u w:val="none"/>
          <w:shd w:fill="auto" w:val="clear"/>
          <w:vertAlign w:val="baseline"/>
        </w:rPr>
        <w:t xml:space="preserve"> </w:t>
      </w:r>
      <w:r>
        <w:rPr>
          <w:rFonts w:eastAsia="Arial" w:cs="Arial" w:ascii="Arial" w:hAnsi="Arial"/>
          <w:b w:val="false"/>
          <w:bCs w:val="false"/>
          <w:i/>
          <w:iCs/>
          <w:caps w:val="false"/>
          <w:smallCaps w:val="false"/>
          <w:strike w:val="false"/>
          <w:dstrike w:val="false"/>
          <w:color w:val="00000A"/>
          <w:position w:val="0"/>
          <w:sz w:val="24"/>
          <w:sz w:val="24"/>
          <w:szCs w:val="24"/>
          <w:u w:val="none"/>
          <w:shd w:fill="auto" w:val="clear"/>
          <w:vertAlign w:val="baseline"/>
        </w:rPr>
        <w:t xml:space="preserve">ha effettuato visita Ortopedica </w:t>
      </w:r>
      <w:r>
        <w:rPr>
          <w:rFonts w:eastAsia="Arial" w:cs="Arial" w:ascii="Arial" w:hAnsi="Arial"/>
          <w:b w:val="false"/>
          <w:bCs w:val="false"/>
          <w:i/>
          <w:iCs/>
          <w:caps w:val="false"/>
          <w:smallCaps w:val="false"/>
          <w:strike w:val="false"/>
          <w:dstrike w:val="false"/>
          <w:color w:val="00000A"/>
          <w:position w:val="0"/>
          <w:sz w:val="24"/>
          <w:sz w:val="24"/>
          <w:szCs w:val="24"/>
          <w:u w:val="none"/>
          <w:shd w:fill="auto" w:val="clear"/>
          <w:vertAlign w:val="baseline"/>
        </w:rPr>
        <w:t xml:space="preserve">℅ </w:t>
      </w:r>
      <w:r>
        <w:rPr>
          <w:rFonts w:eastAsia="Arial" w:cs="Arial" w:ascii="Arial" w:hAnsi="Arial"/>
          <w:b w:val="false"/>
          <w:bCs w:val="false"/>
          <w:i/>
          <w:iCs/>
          <w:caps w:val="false"/>
          <w:smallCaps w:val="false"/>
          <w:strike w:val="false"/>
          <w:dstrike w:val="false"/>
          <w:color w:val="00000A"/>
          <w:position w:val="0"/>
          <w:sz w:val="24"/>
          <w:sz w:val="24"/>
          <w:szCs w:val="24"/>
          <w:u w:val="none"/>
          <w:shd w:fill="auto" w:val="clear"/>
          <w:vertAlign w:val="baseline"/>
        </w:rPr>
        <w:t>Casa di Cura di Abano Terme (PD), che riporta: “Rottura del sovraspinato spalla destra”.</w:t>
      </w:r>
    </w:p>
    <w:p>
      <w:pPr>
        <w:pStyle w:val="Normal1"/>
        <w:keepNext w:val="false"/>
        <w:keepLines w:val="false"/>
        <w:pageBreakBefore w:val="false"/>
        <w:widowControl/>
        <w:numPr>
          <w:ilvl w:val="0"/>
          <w:numId w:val="2"/>
        </w:numPr>
        <w:pBdr/>
        <w:shd w:val="clear" w:fill="auto"/>
        <w:bidi w:val="0"/>
        <w:spacing w:lineRule="auto" w:line="360" w:before="0" w:after="0"/>
        <w:ind w:left="720" w:right="0" w:hanging="360"/>
        <w:jc w:val="both"/>
        <w:rPr/>
      </w:pPr>
      <w:r>
        <w:rPr>
          <w:rFonts w:eastAsia="Arial" w:cs="Arial" w:ascii="Arial" w:hAnsi="Arial"/>
          <w:b w:val="false"/>
          <w:bCs w:val="false"/>
          <w:i/>
          <w:iCs/>
          <w:caps w:val="false"/>
          <w:smallCaps w:val="false"/>
          <w:strike w:val="false"/>
          <w:dstrike w:val="false"/>
          <w:color w:val="00000A"/>
          <w:position w:val="0"/>
          <w:sz w:val="24"/>
          <w:sz w:val="24"/>
          <w:szCs w:val="24"/>
          <w:u w:val="none"/>
          <w:shd w:fill="auto" w:val="clear"/>
          <w:vertAlign w:val="baseline"/>
        </w:rPr>
        <w:t xml:space="preserve">in data 08/07/2009 è stato </w:t>
      </w:r>
      <w:r>
        <w:rPr>
          <w:rFonts w:eastAsia="Arial" w:cs="Arial" w:ascii="Arial" w:hAnsi="Arial"/>
          <w:b w:val="false"/>
          <w:bCs w:val="false"/>
          <w:i/>
          <w:iCs/>
          <w:caps w:val="false"/>
          <w:smallCaps w:val="false"/>
          <w:strike w:val="false"/>
          <w:dstrike w:val="false"/>
          <w:color w:val="00000A"/>
          <w:position w:val="0"/>
          <w:sz w:val="24"/>
          <w:sz w:val="24"/>
          <w:szCs w:val="24"/>
          <w:u w:val="none"/>
          <w:shd w:fill="auto" w:val="clear"/>
          <w:vertAlign w:val="baseline"/>
        </w:rPr>
        <w:t xml:space="preserve">ricoverato </w:t>
      </w:r>
      <w:r>
        <w:rPr>
          <w:rFonts w:eastAsia="Arial" w:cs="Arial" w:ascii="Arial" w:hAnsi="Arial"/>
          <w:b w:val="false"/>
          <w:bCs w:val="false"/>
          <w:i/>
          <w:iCs/>
          <w:caps w:val="false"/>
          <w:smallCaps w:val="false"/>
          <w:strike w:val="false"/>
          <w:dstrike w:val="false"/>
          <w:color w:val="00000A"/>
          <w:position w:val="0"/>
          <w:sz w:val="24"/>
          <w:sz w:val="24"/>
          <w:szCs w:val="24"/>
          <w:u w:val="none"/>
          <w:shd w:fill="auto" w:val="clear"/>
          <w:vertAlign w:val="baseline"/>
        </w:rPr>
        <w:t xml:space="preserve">℅ Policlinico di Abano Terme (PD) </w:t>
      </w:r>
      <w:r>
        <w:rPr>
          <w:rFonts w:eastAsia="Arial" w:cs="Arial" w:ascii="Arial" w:hAnsi="Arial"/>
          <w:b w:val="false"/>
          <w:bCs w:val="false"/>
          <w:i/>
          <w:iCs/>
          <w:caps w:val="false"/>
          <w:smallCaps w:val="false"/>
          <w:strike w:val="false"/>
          <w:dstrike w:val="false"/>
          <w:color w:val="00000A"/>
          <w:position w:val="0"/>
          <w:sz w:val="24"/>
          <w:sz w:val="24"/>
          <w:szCs w:val="24"/>
          <w:u w:val="none"/>
          <w:shd w:fill="auto" w:val="clear"/>
          <w:vertAlign w:val="baseline"/>
        </w:rPr>
        <w:t>per</w:t>
      </w:r>
      <w:r>
        <w:rPr>
          <w:rFonts w:eastAsia="Arial" w:cs="Arial" w:ascii="Arial" w:hAnsi="Arial"/>
          <w:b w:val="false"/>
          <w:bCs w:val="false"/>
          <w:i/>
          <w:iCs/>
          <w:caps w:val="false"/>
          <w:smallCaps w:val="false"/>
          <w:strike w:val="false"/>
          <w:dstrike w:val="false"/>
          <w:color w:val="00000A"/>
          <w:position w:val="0"/>
          <w:sz w:val="24"/>
          <w:sz w:val="24"/>
          <w:szCs w:val="24"/>
          <w:u w:val="none"/>
          <w:shd w:fill="auto" w:val="clear"/>
          <w:vertAlign w:val="baseline"/>
        </w:rPr>
        <w:t xml:space="preserve">  intervento di “Riparazione della cuffia dei rotatori” </w:t>
      </w:r>
      <w:r>
        <w:rPr>
          <w:rFonts w:eastAsia="Arial" w:cs="Arial" w:ascii="Arial" w:hAnsi="Arial"/>
          <w:b w:val="false"/>
          <w:bCs w:val="false"/>
          <w:i/>
          <w:iCs/>
          <w:caps w:val="false"/>
          <w:smallCaps w:val="false"/>
          <w:strike w:val="false"/>
          <w:dstrike w:val="false"/>
          <w:color w:val="00000A"/>
          <w:position w:val="0"/>
          <w:sz w:val="24"/>
          <w:sz w:val="24"/>
          <w:szCs w:val="24"/>
          <w:u w:val="none"/>
          <w:shd w:fill="auto" w:val="clear"/>
          <w:vertAlign w:val="baseline"/>
        </w:rPr>
        <w:t>alla spalla destra.</w:t>
      </w:r>
    </w:p>
    <w:p>
      <w:pPr>
        <w:pStyle w:val="Normal1"/>
        <w:keepNext w:val="false"/>
        <w:keepLines w:val="false"/>
        <w:pageBreakBefore w:val="false"/>
        <w:widowControl/>
        <w:numPr>
          <w:ilvl w:val="0"/>
          <w:numId w:val="2"/>
        </w:numPr>
        <w:pBdr/>
        <w:shd w:val="clear" w:fill="auto"/>
        <w:spacing w:lineRule="auto" w:line="360" w:before="0" w:after="0"/>
        <w:ind w:left="720" w:right="0" w:hanging="360"/>
        <w:jc w:val="both"/>
        <w:rPr/>
      </w:pPr>
      <w:r>
        <w:rPr>
          <w:rFonts w:eastAsia="Arial" w:cs="Arial" w:ascii="Arial" w:hAnsi="Arial"/>
          <w:b w:val="false"/>
          <w:bCs w:val="false"/>
          <w:i/>
          <w:iCs/>
          <w:caps w:val="false"/>
          <w:smallCaps w:val="false"/>
          <w:strike w:val="false"/>
          <w:dstrike w:val="false"/>
          <w:color w:val="00000A"/>
          <w:position w:val="0"/>
          <w:sz w:val="24"/>
          <w:sz w:val="24"/>
          <w:szCs w:val="24"/>
          <w:u w:val="none"/>
          <w:shd w:fill="auto" w:val="clear"/>
          <w:vertAlign w:val="baseline"/>
        </w:rPr>
        <w:t>in data 11/02/2023 ha effettuato una RM SPALLA DX ℅ affidea che evidenziava: “evidenti alterazioni artrosiche a carico dei segmenti scheletrici in esame, con deformazione del profilo corticale e segni di sclerosi in sede articolare acromion-claveare ed in corrispondenza del trochite dove, inoltre, si segnalano multiple formazioni geodiche sottocorticali. Rottura completa a tutto spessore del tendine sopraspinato, con retrazione sottoacromiale ed infiltrazione fibroadiposa del moncone miotendineo residuo; scarsamente delimitabile il tendine capolungo del bicipite nel tratto endoarticolare, in quadro riferibile ad esiti di tenotomia chirurgica pregressa. Concomita distensione fluida della borsa sottoacromion-deltoidea e del recesso sinoviale sottoscapolare.” e RM SPALLA SX: “Diffuse alterazioni artrosiche a carico dei segmenti scheletrici in esame, con deformazione osteofitosica del profilo corticale e segni di sclerosi in sede articolare acromion-claveare ed in corrispondenza del trochite sostanzialmente sovrapponibili rispetto a quanto descritto a carico della spalla controlaterale, ridotto in ampiezza lo spazio sottoacromiale, con segni di impingement in sede giunzionale miotendinea del sopraspinato. Note di tendinopatia cronica della cuffia degli extrarotatori, con rottura completa a tutto spessore del tendine sopraspinato sul versante inserzionale antero-laterale in area crescente e retrazione di circa 12 mm del moncone tendineo residuo. Concomita distensione fluida della borsa sottoacromion-deltoidea, del recesso sinoviale sottoscapolare e della guaina del tendine capolungo del bicipite nel tratto extra articolare…”.</w:t>
      </w:r>
    </w:p>
    <w:p>
      <w:pPr>
        <w:pStyle w:val="Normal1"/>
        <w:keepNext w:val="false"/>
        <w:keepLines w:val="false"/>
        <w:pageBreakBefore w:val="false"/>
        <w:widowControl/>
        <w:numPr>
          <w:ilvl w:val="0"/>
          <w:numId w:val="2"/>
        </w:numPr>
        <w:pBdr/>
        <w:shd w:val="clear" w:fill="auto"/>
        <w:spacing w:lineRule="auto" w:line="360" w:before="0" w:after="0"/>
        <w:ind w:left="720" w:right="0" w:hanging="360"/>
        <w:jc w:val="both"/>
        <w:rPr>
          <w:rFonts w:ascii="Arial" w:hAnsi="Arial" w:eastAsia="Arial" w:cs="Arial"/>
          <w:b w:val="false"/>
          <w:b w:val="false"/>
          <w:bCs w:val="false"/>
          <w:i/>
          <w:i/>
          <w:iCs/>
          <w:caps w:val="false"/>
          <w:smallCaps w:val="false"/>
          <w:strike w:val="false"/>
          <w:dstrike w:val="false"/>
          <w:color w:val="00000A"/>
          <w:position w:val="0"/>
          <w:sz w:val="24"/>
          <w:sz w:val="24"/>
          <w:szCs w:val="24"/>
          <w:u w:val="none"/>
          <w:vertAlign w:val="baseline"/>
        </w:rPr>
      </w:pP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Si evince dall</w:t>
      </w:r>
      <w:r>
        <w:rPr>
          <w:rFonts w:eastAsia="Arial" w:cs="Arial" w:ascii="Arial" w:hAnsi="Arial"/>
        </w:rPr>
        <w:t xml:space="preserve">’estratto della cartella sanitaria e di rischio secondo il </w:t>
      </w:r>
      <w:r>
        <w:rPr>
          <w:rFonts w:eastAsia="Arial" w:cs="Arial" w:ascii="Arial" w:hAnsi="Arial"/>
          <w:color w:val="000000"/>
        </w:rPr>
        <w:t>D.Lgs 81/08,</w:t>
      </w: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 xml:space="preserve"> dall’anamnesi patologica prossima raccolta in corso di visita </w:t>
      </w:r>
      <w:r>
        <w:rPr>
          <w:rFonts w:eastAsia="Arial" w:cs="Arial" w:ascii="Arial" w:hAnsi="Arial"/>
        </w:rPr>
        <w:t xml:space="preserve">di sorveglianza sanitaria periodica </w:t>
      </w: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del 1</w:t>
      </w:r>
      <w:r>
        <w:rPr>
          <w:rFonts w:eastAsia="Arial" w:cs="Arial" w:ascii="Arial" w:hAnsi="Arial"/>
        </w:rPr>
        <w:t>3</w:t>
      </w: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/04/2024: “...Gennaio 2024 intervento per rottura della cuffia dei rotatori e sindrome da attrito sub acromiale spalla sx ha portato tutore e poi fisioterapia ultima vis ortopedica del 27 marzo segnala ipovalido il sovraspinato riferisce di evitare pesi e limitare i movimenti per 45 gg controllo fra due mesi - in atto riferisce benessere soggettivo</w:t>
      </w:r>
      <w:r>
        <w:rPr>
          <w:rFonts w:eastAsia="Arial" w:cs="Arial" w:ascii="Arial" w:hAnsi="Arial"/>
        </w:rPr>
        <w:t>”.</w:t>
      </w:r>
    </w:p>
    <w:p>
      <w:pPr>
        <w:pStyle w:val="Normal1"/>
        <w:keepNext w:val="false"/>
        <w:keepLines w:val="false"/>
        <w:pageBreakBefore w:val="false"/>
        <w:widowControl/>
        <w:numPr>
          <w:ilvl w:val="0"/>
          <w:numId w:val="2"/>
        </w:numPr>
        <w:pBdr/>
        <w:shd w:val="clear" w:fill="auto"/>
        <w:spacing w:lineRule="auto" w:line="360" w:before="0" w:after="0"/>
        <w:ind w:left="720" w:right="0" w:hanging="360"/>
        <w:jc w:val="both"/>
        <w:rPr>
          <w:rFonts w:ascii="Arial" w:hAnsi="Arial" w:eastAsia="Arial" w:cs="Arial"/>
          <w:b w:val="false"/>
          <w:b w:val="false"/>
          <w:bCs w:val="false"/>
          <w:i/>
          <w:i/>
          <w:iCs/>
          <w:caps w:val="false"/>
          <w:smallCaps w:val="false"/>
          <w:strike w:val="false"/>
          <w:dstrike w:val="false"/>
          <w:color w:val="00000A"/>
          <w:position w:val="0"/>
          <w:sz w:val="24"/>
          <w:sz w:val="24"/>
          <w:szCs w:val="24"/>
          <w:u w:val="none"/>
          <w:vertAlign w:val="baseline"/>
        </w:rPr>
      </w:pP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in data 24/09/2025 accesso presso il Pronto soccorso del</w:t>
      </w:r>
      <w:r>
        <w:rPr>
          <w:rFonts w:eastAsia="Arial" w:cs="Arial" w:ascii="Arial" w:hAnsi="Arial"/>
        </w:rPr>
        <w:t xml:space="preserve"> Policlinico</w:t>
      </w: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 xml:space="preserve"> di Abano Terme (PD), che riporta: “...</w:t>
      </w:r>
      <w:r>
        <w:rPr>
          <w:rFonts w:eastAsia="Arial" w:cs="Arial" w:ascii="Arial" w:hAnsi="Arial"/>
          <w:b w:val="false"/>
          <w:bCs w:val="false"/>
          <w:i/>
          <w:iCs/>
          <w:caps w:val="false"/>
          <w:smallCaps w:val="false"/>
          <w:strike w:val="false"/>
          <w:dstrike w:val="false"/>
          <w:color w:val="00000A"/>
          <w:position w:val="0"/>
          <w:sz w:val="24"/>
          <w:sz w:val="24"/>
          <w:szCs w:val="24"/>
          <w:u w:val="none"/>
          <w:shd w:fill="auto" w:val="clear"/>
          <w:vertAlign w:val="baseline"/>
        </w:rPr>
        <w:t>omalgia sinistra a seguito di sovraccarico funzionale avvenuto stamane sul lavoro</w:t>
      </w:r>
      <w:r>
        <w:rPr>
          <w:rFonts w:eastAsia="Arial" w:cs="Arial" w:ascii="Arial" w:hAnsi="Arial"/>
          <w:i/>
          <w:iCs/>
        </w:rPr>
        <w:t>…</w:t>
      </w:r>
      <w:r>
        <w:rPr>
          <w:rFonts w:eastAsia="Arial" w:cs="Arial" w:ascii="Arial" w:hAnsi="Arial"/>
          <w:b w:val="false"/>
          <w:bCs w:val="false"/>
          <w:i/>
          <w:iCs/>
          <w:caps w:val="false"/>
          <w:smallCaps w:val="false"/>
          <w:strike w:val="false"/>
          <w:dstrike w:val="false"/>
          <w:color w:val="00000A"/>
          <w:position w:val="0"/>
          <w:sz w:val="24"/>
          <w:sz w:val="24"/>
          <w:szCs w:val="24"/>
          <w:u w:val="none"/>
          <w:shd w:fill="auto" w:val="clear"/>
          <w:vertAlign w:val="baseline"/>
        </w:rPr>
        <w:t xml:space="preserve">” In tale occasione </w:t>
      </w:r>
      <w:r>
        <w:rPr>
          <w:rFonts w:eastAsia="Arial" w:cs="Arial" w:ascii="Arial" w:hAnsi="Arial"/>
        </w:rPr>
        <w:t>è</w:t>
      </w:r>
      <w:r>
        <w:rPr>
          <w:rFonts w:eastAsia="Arial" w:cs="Arial" w:ascii="Arial" w:hAnsi="Arial"/>
          <w:b w:val="false"/>
          <w:bCs w:val="false"/>
          <w:i w:val="false"/>
          <w:iCs w:val="false"/>
          <w:caps w:val="false"/>
          <w:smallCaps w:val="false"/>
          <w:strike w:val="false"/>
          <w:dstrike w:val="false"/>
          <w:color w:val="00000A"/>
          <w:position w:val="0"/>
          <w:sz w:val="24"/>
          <w:sz w:val="24"/>
          <w:szCs w:val="24"/>
          <w:u w:val="none"/>
          <w:shd w:fill="auto" w:val="clear"/>
          <w:vertAlign w:val="baseline"/>
        </w:rPr>
        <w:t xml:space="preserve"> stata eseguita una RX SPALLA SX che mostrava: “</w:t>
      </w:r>
      <w:r>
        <w:rPr>
          <w:rFonts w:eastAsia="Arial" w:cs="Arial" w:ascii="Arial" w:hAnsi="Arial"/>
          <w:b w:val="false"/>
          <w:bCs w:val="false"/>
          <w:i/>
          <w:iCs/>
          <w:caps w:val="false"/>
          <w:smallCaps w:val="false"/>
          <w:strike w:val="false"/>
          <w:dstrike w:val="false"/>
          <w:color w:val="00000A"/>
          <w:position w:val="0"/>
          <w:sz w:val="24"/>
          <w:sz w:val="24"/>
          <w:szCs w:val="24"/>
          <w:u w:val="none"/>
          <w:shd w:fill="auto" w:val="clear"/>
          <w:vertAlign w:val="baseline"/>
        </w:rPr>
        <w:t>non alterazioni osteofratturative documentabili”.</w:t>
      </w:r>
    </w:p>
    <w:p>
      <w:pPr>
        <w:pStyle w:val="Normal1"/>
        <w:spacing w:lineRule="auto" w:line="360"/>
        <w:jc w:val="both"/>
        <w:rPr>
          <w:rFonts w:ascii="Arial" w:hAnsi="Arial" w:eastAsia="Arial" w:cs="Arial"/>
        </w:rPr>
      </w:pPr>
      <w:r>
        <w:rPr>
          <w:rFonts w:eastAsia="Arial" w:cs="Arial" w:ascii="Arial" w:hAnsi="Arial"/>
        </w:rPr>
      </w:r>
    </w:p>
    <w:p>
      <w:pPr>
        <w:pStyle w:val="Normal1"/>
        <w:spacing w:lineRule="auto" w:line="360"/>
        <w:jc w:val="both"/>
        <w:rPr/>
      </w:pPr>
      <w:r>
        <w:rPr>
          <w:rFonts w:eastAsia="Arial" w:cs="Arial" w:ascii="Arial" w:hAnsi="Arial"/>
        </w:rPr>
        <w:t xml:space="preserve">Attualmente il sig. De Angelis riferisce di essere in attesa di posizionamento di artroprotesi alla spalla dx. </w:t>
      </w:r>
    </w:p>
    <w:p>
      <w:pPr>
        <w:pStyle w:val="Titolo1"/>
        <w:spacing w:lineRule="auto" w:line="360"/>
        <w:jc w:val="both"/>
        <w:rPr>
          <w:rFonts w:ascii="Arial" w:hAnsi="Arial" w:eastAsia="Arial" w:cs="Arial"/>
          <w:b/>
          <w:b/>
          <w:bCs/>
        </w:rPr>
      </w:pPr>
      <w:bookmarkStart w:id="8" w:name="_heading=h.3dy6vkm"/>
      <w:bookmarkEnd w:id="8"/>
      <w:r>
        <w:rPr>
          <w:rFonts w:eastAsia="Arial" w:cs="Arial" w:ascii="Arial" w:hAnsi="Arial"/>
          <w:b/>
          <w:bCs/>
        </w:rPr>
        <w:t>ESAME OBIETTIVO</w:t>
      </w:r>
    </w:p>
    <w:p>
      <w:pPr>
        <w:pStyle w:val="Normal1"/>
        <w:spacing w:lineRule="auto" w:line="360"/>
        <w:jc w:val="both"/>
        <w:rPr/>
      </w:pPr>
      <w:r>
        <w:rPr>
          <w:rFonts w:eastAsia="Arial" w:cs="Arial" w:ascii="Arial" w:hAnsi="Arial"/>
        </w:rPr>
        <w:t>Condizioni ge</w:t>
      </w:r>
      <w:r>
        <w:rPr>
          <w:rFonts w:eastAsia="Arial" w:cs="Arial" w:ascii="Arial" w:hAnsi="Arial"/>
          <w:color w:val="000000"/>
        </w:rPr>
        <w:t>nerali buone.</w:t>
      </w:r>
      <w:r>
        <w:rPr/>
        <w:t xml:space="preserve"> </w:t>
      </w:r>
      <w:r>
        <w:rPr>
          <w:rFonts w:eastAsia="Arial" w:cs="Arial" w:ascii="Arial" w:hAnsi="Arial"/>
        </w:rPr>
        <w:t>Altezza 172</w:t>
      </w:r>
      <w:r>
        <w:rPr>
          <w:rFonts w:eastAsia="Arial" w:cs="Arial" w:ascii="Arial" w:hAnsi="Arial"/>
          <w:color w:val="4A86E8"/>
        </w:rPr>
        <w:t xml:space="preserve"> </w:t>
      </w:r>
      <w:r>
        <w:rPr>
          <w:rFonts w:eastAsia="Arial" w:cs="Arial" w:ascii="Arial" w:hAnsi="Arial"/>
        </w:rPr>
        <w:t>cm; pes</w:t>
      </w:r>
      <w:r>
        <w:rPr>
          <w:rFonts w:eastAsia="Arial" w:cs="Arial" w:ascii="Arial" w:hAnsi="Arial"/>
          <w:color w:val="000000"/>
        </w:rPr>
        <w:t>o 68 kg; Destrimane.</w:t>
      </w:r>
    </w:p>
    <w:p>
      <w:pPr>
        <w:pStyle w:val="Normal1"/>
        <w:spacing w:lineRule="auto" w:line="360"/>
        <w:jc w:val="both"/>
        <w:rPr/>
      </w:pPr>
      <w:r>
        <w:rPr>
          <w:rFonts w:eastAsia="Arial" w:cs="Arial" w:ascii="Arial" w:hAnsi="Arial"/>
          <w:u w:val="single"/>
        </w:rPr>
        <w:t>Torace:</w:t>
      </w:r>
      <w:r>
        <w:rPr>
          <w:rFonts w:eastAsia="Arial" w:cs="Arial" w:ascii="Arial" w:hAnsi="Arial"/>
        </w:rPr>
        <w:t xml:space="preserve"> paziente eupnoico in AA, simmetrico, FVT normotrasmesso su TAP, basi mobili e simmetriche. MV presente e normoudibile su TAP, leggermente ridotto sui campi superiori, non rumori patologici. </w:t>
      </w:r>
    </w:p>
    <w:p>
      <w:pPr>
        <w:pStyle w:val="Normal1"/>
        <w:spacing w:lineRule="auto" w:line="360"/>
        <w:jc w:val="both"/>
        <w:rPr/>
      </w:pPr>
      <w:r>
        <w:rPr>
          <w:rFonts w:eastAsia="Arial" w:cs="Arial" w:ascii="Arial" w:hAnsi="Arial"/>
          <w:u w:val="single"/>
        </w:rPr>
        <w:t>Cuore:</w:t>
      </w:r>
      <w:r>
        <w:rPr>
          <w:rFonts w:eastAsia="Arial" w:cs="Arial" w:ascii="Arial" w:hAnsi="Arial"/>
        </w:rPr>
        <w:t xml:space="preserve"> toni validi, ritmici, pause apparentemente libere. PAO </w:t>
      </w:r>
      <w:r>
        <w:rPr>
          <w:rFonts w:eastAsia="Arial" w:cs="Arial" w:ascii="Arial" w:hAnsi="Arial"/>
          <w:color w:val="000000"/>
        </w:rPr>
        <w:t>140/85</w:t>
      </w:r>
      <w:r>
        <w:rPr>
          <w:rFonts w:eastAsia="Arial" w:cs="Arial" w:ascii="Arial" w:hAnsi="Arial"/>
        </w:rPr>
        <w:t xml:space="preserve"> </w:t>
      </w:r>
      <w:r>
        <w:rPr>
          <w:rFonts w:eastAsia="Arial" w:cs="Arial" w:ascii="Arial" w:hAnsi="Arial"/>
          <w:color w:val="000000"/>
        </w:rPr>
        <w:t>mmHg; FC 72 bpm.</w:t>
      </w:r>
    </w:p>
    <w:p>
      <w:pPr>
        <w:pStyle w:val="Normal1"/>
        <w:spacing w:lineRule="auto" w:line="360"/>
        <w:jc w:val="both"/>
        <w:rPr/>
      </w:pPr>
      <w:r>
        <w:rPr>
          <w:rFonts w:eastAsia="Arial" w:cs="Arial" w:ascii="Arial" w:hAnsi="Arial"/>
          <w:u w:val="single"/>
        </w:rPr>
        <w:t>Addome:</w:t>
      </w:r>
      <w:r>
        <w:rPr>
          <w:rFonts w:eastAsia="Arial" w:cs="Arial" w:ascii="Arial" w:hAnsi="Arial"/>
          <w:color w:val="000000"/>
        </w:rPr>
        <w:t xml:space="preserve"> piano, tratt</w:t>
      </w:r>
      <w:r>
        <w:rPr>
          <w:rFonts w:eastAsia="Arial" w:cs="Arial" w:ascii="Arial" w:hAnsi="Arial"/>
        </w:rPr>
        <w:t>abile, non dolente alla palpazione superficiale e profonda; non organomegalie apprezzabili. Peristalsi presente e valida.</w:t>
      </w:r>
    </w:p>
    <w:p>
      <w:pPr>
        <w:pStyle w:val="Normal1"/>
        <w:spacing w:lineRule="auto" w:line="360"/>
        <w:jc w:val="both"/>
        <w:rPr/>
      </w:pPr>
      <w:r>
        <w:rPr>
          <w:rFonts w:eastAsia="Arial" w:cs="Arial" w:ascii="Arial" w:hAnsi="Arial"/>
          <w:u w:val="single"/>
        </w:rPr>
        <w:t>Rachide:</w:t>
      </w:r>
      <w:r>
        <w:rPr>
          <w:rFonts w:eastAsia="Arial" w:cs="Arial" w:ascii="Arial" w:hAnsi="Arial"/>
        </w:rPr>
        <w:t xml:space="preserve"> regolari curve fisiologiche. Pressopalpazione delle apofisi spinose e della muscolatura paravertebrale</w:t>
      </w:r>
      <w:r>
        <w:rPr>
          <w:rFonts w:eastAsia="Arial" w:cs="Arial" w:ascii="Arial" w:hAnsi="Arial"/>
          <w:color w:val="000000"/>
        </w:rPr>
        <w:t xml:space="preserve"> non dolente.</w:t>
      </w:r>
      <w:r>
        <w:rPr>
          <w:rFonts w:eastAsia="Arial" w:cs="Arial" w:ascii="Arial" w:hAnsi="Arial"/>
          <w:color w:val="0066B3"/>
        </w:rPr>
        <w:t xml:space="preserve"> </w:t>
      </w:r>
      <w:r>
        <w:rPr>
          <w:rFonts w:eastAsia="Arial" w:cs="Arial" w:ascii="Arial" w:hAnsi="Arial"/>
          <w:color w:val="000000"/>
        </w:rPr>
        <w:t>Segno di Lasegue bilateralmente negativo.</w:t>
      </w:r>
    </w:p>
    <w:p>
      <w:pPr>
        <w:pStyle w:val="Normal1"/>
        <w:spacing w:lineRule="auto" w:line="360"/>
        <w:jc w:val="both"/>
        <w:rPr/>
      </w:pPr>
      <w:r>
        <w:rPr>
          <w:rFonts w:eastAsia="Arial" w:cs="Arial" w:ascii="Arial" w:hAnsi="Arial"/>
          <w:u w:val="single"/>
        </w:rPr>
        <w:t>Spalla:</w:t>
      </w:r>
      <w:r>
        <w:rPr>
          <w:rFonts w:eastAsia="Arial" w:cs="Arial" w:ascii="Arial" w:hAnsi="Arial"/>
        </w:rPr>
        <w:t xml:space="preserve"> all’ispezione, visibili esiti cicatriziali di intervento chirurgico alla spalla sx (gennaio 2024) a livello acromio-claveare. Visibili accessi di artroscopia post-intervento chirurgico alla spalla destra (2015). </w:t>
      </w:r>
    </w:p>
    <w:p>
      <w:pPr>
        <w:pStyle w:val="Normal1"/>
        <w:spacing w:lineRule="auto" w:line="360"/>
        <w:jc w:val="both"/>
        <w:rPr/>
      </w:pPr>
      <w:r>
        <w:rPr>
          <w:rFonts w:eastAsia="Arial" w:cs="Arial" w:ascii="Arial" w:hAnsi="Arial"/>
        </w:rPr>
        <w:t xml:space="preserve">Limitazione dei movimenti di elevazione anteriore e abduzione oltre il piano delle spalle. </w:t>
      </w:r>
    </w:p>
    <w:p>
      <w:pPr>
        <w:pStyle w:val="Normal1"/>
        <w:spacing w:lineRule="auto" w:line="360"/>
        <w:jc w:val="both"/>
        <w:rPr/>
      </w:pPr>
      <w:r>
        <w:rPr>
          <w:rFonts w:eastAsia="Arial" w:cs="Arial" w:ascii="Arial" w:hAnsi="Arial"/>
        </w:rPr>
        <w:t>Spalla destra dolente, entrambe le spalle dolorabili alla pressopalpazione. Forza lievemente ridotta bilateralmente. Palm-up test positivo bilateralmente, Jobe test non valutabile bilateralmente per algie. Test di Yocum positivo bilateralmente.</w:t>
      </w:r>
    </w:p>
    <w:p>
      <w:pPr>
        <w:pStyle w:val="Titolo1"/>
        <w:spacing w:lineRule="auto" w:line="360"/>
        <w:jc w:val="both"/>
        <w:rPr>
          <w:rFonts w:ascii="Arial" w:hAnsi="Arial" w:eastAsia="Arial" w:cs="Arial"/>
          <w:b/>
          <w:b/>
          <w:bCs/>
          <w:color w:val="000000"/>
        </w:rPr>
      </w:pPr>
      <w:bookmarkStart w:id="9" w:name="_heading=h.1t3h5sf"/>
      <w:bookmarkEnd w:id="9"/>
      <w:r>
        <w:rPr>
          <w:rFonts w:eastAsia="Arial" w:cs="Arial" w:ascii="Arial" w:hAnsi="Arial"/>
          <w:b/>
          <w:bCs/>
        </w:rPr>
        <w:t>CONCLUSIONI</w:t>
      </w:r>
    </w:p>
    <w:p>
      <w:pPr>
        <w:pStyle w:val="Normal1"/>
        <w:spacing w:lineRule="auto" w:line="360" w:before="240" w:after="240"/>
        <w:jc w:val="both"/>
        <w:rPr/>
      </w:pPr>
      <w:r>
        <w:rPr>
          <w:rFonts w:eastAsia="Arial" w:cs="Arial" w:ascii="Arial" w:hAnsi="Arial"/>
          <w:color w:val="000000"/>
        </w:rPr>
        <w:t>Il Sig. De Angelis Salvatore, nato il 12/03/1959, presenta una storia lavorativa caratterizzata da esposizione protratta nel tempo a fattori di rischio biomeccanico a carico degli arti superiori. In particolare, l’attività svolta nel settore dell’edilizia (intonacatura) dal 2000 al 2009 e, successivamente, dal 2015 ad oggi come pulitore industriale e operatore generico, nonché dal 2018 come carrellista-conduttore di mezzi operativi, risulta aver comportato movimenti ripetitivi, movimentazione manuale di carichi e posture incongrue, anche con impegno degli arti superiori al di sopra del piano delle spalle. Tali condizioni lavorative configurano un’esposizione significativa a sovraccarico biomeccanico degli arti superiori, come peraltro documentato nei giudizi di idoneità alla mansione specifica rilasciati dal Medico Competente ai sensi del D.Lgs. 81/08.</w:t>
      </w:r>
      <w:r>
        <w:rPr>
          <w:rFonts w:eastAsia="Arial" w:cs="Arial" w:ascii="Arial" w:hAnsi="Arial"/>
          <w:b/>
          <w:bCs/>
          <w:color w:val="000000"/>
        </w:rPr>
        <w:t xml:space="preserve"> </w:t>
      </w:r>
      <w:r>
        <w:rPr>
          <w:rFonts w:eastAsia="Arial" w:cs="Arial" w:ascii="Arial" w:hAnsi="Arial"/>
          <w:color w:val="000000"/>
        </w:rPr>
        <w:t>Riteniamo che l’entità dell’esposizione a tali fattori di rischio sia stata tale, sia in termini di intensità che durata, da poter essere messa in relazione con la patologia a carico delle spalle bilateralmente.</w:t>
      </w:r>
    </w:p>
    <w:p>
      <w:pPr>
        <w:pStyle w:val="Normal1"/>
        <w:spacing w:lineRule="auto" w:line="360"/>
        <w:jc w:val="both"/>
        <w:rPr>
          <w:rFonts w:ascii="Arial" w:hAnsi="Arial" w:eastAsia="Arial" w:cs="Arial"/>
          <w:color w:val="000000"/>
        </w:rPr>
      </w:pPr>
      <w:r>
        <w:rPr>
          <w:rFonts w:eastAsia="Arial" w:cs="Arial" w:ascii="Arial" w:hAnsi="Arial"/>
          <w:color w:val="000000"/>
        </w:rPr>
        <w:t xml:space="preserve">Concludiamo pertanto con la seguente diagnosi: </w:t>
      </w:r>
    </w:p>
    <w:p>
      <w:pPr>
        <w:pStyle w:val="Normal1"/>
        <w:spacing w:lineRule="auto" w:line="360"/>
        <w:jc w:val="both"/>
        <w:rPr>
          <w:rFonts w:ascii="Arial" w:hAnsi="Arial" w:eastAsia="Arial" w:cs="Arial"/>
          <w:color w:val="000000"/>
        </w:rPr>
      </w:pPr>
      <w:r>
        <w:rPr>
          <w:rFonts w:eastAsia="Arial" w:cs="Arial" w:ascii="Arial" w:hAnsi="Arial"/>
          <w:color w:val="000000"/>
        </w:rPr>
      </w:r>
    </w:p>
    <w:p>
      <w:pPr>
        <w:pStyle w:val="Normal1"/>
        <w:spacing w:lineRule="auto" w:line="360"/>
        <w:jc w:val="both"/>
        <w:rPr/>
      </w:pPr>
      <w:r>
        <w:rPr>
          <w:rFonts w:eastAsia="Arial" w:cs="Arial" w:ascii="Arial" w:hAnsi="Arial"/>
          <w:color w:val="000000"/>
        </w:rPr>
        <w:t>“</w:t>
      </w:r>
      <w:r>
        <w:rPr>
          <w:rFonts w:eastAsia="Arial" w:cs="Arial" w:ascii="Arial" w:hAnsi="Arial"/>
          <w:color w:val="000000"/>
        </w:rPr>
        <w:t>Esiti di intervento chirurgico per tendinopatia degenerativa della cuffia dei rotatori bilaterale, compatibile con l’origine professionale”.</w:t>
      </w:r>
    </w:p>
    <w:p>
      <w:pPr>
        <w:pStyle w:val="Normal1"/>
        <w:spacing w:lineRule="auto" w:line="360"/>
        <w:jc w:val="both"/>
        <w:rPr>
          <w:rFonts w:ascii="Arial" w:hAnsi="Arial" w:eastAsia="Arial" w:cs="Arial"/>
          <w:color w:val="000000"/>
        </w:rPr>
      </w:pPr>
      <w:r>
        <w:rPr>
          <w:rFonts w:eastAsia="Arial" w:cs="Arial" w:ascii="Arial" w:hAnsi="Arial"/>
          <w:color w:val="000000"/>
        </w:rPr>
      </w:r>
    </w:p>
    <w:p>
      <w:pPr>
        <w:pStyle w:val="Normal1"/>
        <w:spacing w:lineRule="auto" w:line="360"/>
        <w:jc w:val="both"/>
        <w:rPr>
          <w:rFonts w:ascii="Arial" w:hAnsi="Arial" w:eastAsia="Arial" w:cs="Arial"/>
        </w:rPr>
      </w:pPr>
      <w:r>
        <w:rPr>
          <w:rFonts w:eastAsia="Arial" w:cs="Arial" w:ascii="Arial" w:hAnsi="Arial"/>
          <w:color w:val="000000"/>
        </w:rPr>
        <w:t xml:space="preserve">Per tale patologia abbiamo compilato </w:t>
      </w:r>
      <w:r>
        <w:rPr>
          <w:rFonts w:eastAsia="Arial" w:cs="Arial" w:ascii="Arial" w:hAnsi="Arial"/>
        </w:rPr>
        <w:t>il Primo Certificato di Malattia professionale, che consegniamo al paziente.</w:t>
      </w:r>
    </w:p>
    <w:p>
      <w:pPr>
        <w:pStyle w:val="Normal1"/>
        <w:spacing w:lineRule="auto" w:line="360"/>
        <w:jc w:val="both"/>
        <w:rPr>
          <w:rFonts w:ascii="Arial" w:hAnsi="Arial" w:eastAsia="Arial" w:cs="Arial"/>
        </w:rPr>
      </w:pPr>
      <w:r>
        <w:rPr>
          <w:rFonts w:eastAsia="Arial" w:cs="Arial" w:ascii="Arial" w:hAnsi="Arial"/>
        </w:rPr>
      </w:r>
    </w:p>
    <w:p>
      <w:pPr>
        <w:pStyle w:val="Normal1"/>
        <w:spacing w:lineRule="auto" w:line="360"/>
        <w:jc w:val="both"/>
        <w:rPr/>
      </w:pPr>
      <w:r>
        <w:rPr>
          <w:rFonts w:eastAsia="Arial" w:cs="Arial" w:ascii="Arial" w:hAnsi="Arial"/>
        </w:rPr>
        <w:t xml:space="preserve">Nel rimanere a disposizione per ogni chiarimento in merito, inviamo cordiali saluti. </w:t>
      </w:r>
    </w:p>
    <w:p>
      <w:pPr>
        <w:pStyle w:val="Normal1"/>
        <w:spacing w:lineRule="auto" w:line="360"/>
        <w:jc w:val="both"/>
        <w:rPr>
          <w:rFonts w:ascii="Arial" w:hAnsi="Arial" w:eastAsia="Arial" w:cs="Arial"/>
        </w:rPr>
      </w:pPr>
      <w:r>
        <w:rPr>
          <w:rFonts w:eastAsia="Arial" w:cs="Arial" w:ascii="Arial" w:hAnsi="Arial"/>
        </w:rPr>
      </w:r>
    </w:p>
    <w:p>
      <w:pPr>
        <w:pStyle w:val="Normal1"/>
        <w:spacing w:lineRule="auto" w:line="360"/>
        <w:jc w:val="both"/>
        <w:rPr>
          <w:rFonts w:ascii="Arial" w:hAnsi="Arial" w:eastAsia="Arial" w:cs="Arial"/>
        </w:rPr>
      </w:pPr>
      <w:r>
        <w:rPr>
          <w:rFonts w:eastAsia="Arial" w:cs="Arial" w:ascii="Arial" w:hAnsi="Arial"/>
        </w:rPr>
        <w:t>I Medici in Formazione Specialistica, Dr. Federico Favaro, Dr.ssa Silvia Rossetto</w:t>
      </w:r>
    </w:p>
    <w:p>
      <w:pPr>
        <w:pStyle w:val="Normal1"/>
        <w:spacing w:lineRule="auto" w:line="360"/>
        <w:jc w:val="both"/>
        <w:rPr>
          <w:rFonts w:ascii="Arial" w:hAnsi="Arial" w:eastAsia="Arial" w:cs="Arial"/>
        </w:rPr>
      </w:pPr>
      <w:r>
        <w:rPr>
          <w:rFonts w:eastAsia="Arial" w:cs="Arial" w:ascii="Arial" w:hAnsi="Arial"/>
        </w:rPr>
      </w:r>
    </w:p>
    <w:p>
      <w:pPr>
        <w:pStyle w:val="Normal1"/>
        <w:spacing w:lineRule="auto" w:line="360"/>
        <w:jc w:val="both"/>
        <w:rPr/>
      </w:pPr>
      <w:bookmarkStart w:id="10" w:name="_heading=h.gjdgxs"/>
      <w:bookmarkEnd w:id="10"/>
      <w:r>
        <w:rPr>
          <w:rFonts w:eastAsia="Arial" w:cs="Arial" w:ascii="Arial" w:hAnsi="Arial"/>
          <w:color w:val="000000"/>
        </w:rPr>
        <w:t>Il Dirigente Medico dell’Ambulatorio di Medicina del Lavoro, Dr. Filippo Liviero</w:t>
      </w:r>
    </w:p>
    <w:sectPr>
      <w:headerReference w:type="default" r:id="rId2"/>
      <w:footerReference w:type="default" r:id="rId3"/>
      <w:type w:val="nextPage"/>
      <w:pgSz w:w="11906" w:h="16838"/>
      <w:pgMar w:left="1134" w:right="1134" w:header="850" w:top="2127" w:footer="567" w:bottom="680" w:gutter="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alibri">
    <w:charset w:val="00"/>
    <w:family w:val="roman"/>
    <w:pitch w:val="variable"/>
  </w:font>
  <w:font w:name="Arial">
    <w:charset w:val="00"/>
    <w:family w:val="roman"/>
    <w:pitch w:val="variable"/>
  </w:font>
  <w:font w:name="Liberation Sans">
    <w:altName w:val="Arial"/>
    <w:charset w:val="00"/>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Liberation Sans">
    <w:altName w:val="Arial"/>
    <w:charset w:val="00"/>
    <w:family w:val="roman"/>
    <w:pitch w:val="variable"/>
  </w:font>
  <w:font w:name="Georgia">
    <w:charset w:val="00"/>
    <w:family w:val="roman"/>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Arial">
    <w:charset w:val="01"/>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Courier New">
    <w:charset w:val="01"/>
    <w:family w:val="modern"/>
    <w:pitch w:val="fixed"/>
    <w:embedRegular r:id="rId22" w:fontKey="{16014A78-CABC-4EF0-12AC-5CD89AEFDE16}"/>
    <w:embedBold r:id="rId23" w:fontKey="{17014A78-CABC-4EF0-12AC-5CD89AEFDE17}"/>
    <w:embedItalic r:id="rId24" w:fontKey="{18014A78-CABC-4EF0-12AC-5CD89AEFDE18}"/>
    <w:embedBoldItalic r:id="rId25" w:fontKey="{19014A78-CABC-4EF0-12AC-5CD89AEFDE19}"/>
  </w:font>
  <w:font w:name="Noto Sans Symbols">
    <w:charset w:val="01"/>
    <w:family w:val="auto"/>
    <w:pitch w:val="default"/>
    <w:embedRegular r:id="rId26" w:fontKey="{1A014A78-CABC-4EF0-12AC-5CD89AEFDE1A}"/>
    <w:embedBold r:id="rId27" w:fontKey="{1B014A78-CABC-4EF0-12AC-5CD89AEFDE1B}"/>
  </w:font>
  <w:font w:name="OpenSymbol">
    <w:altName w:val="Arial Unicode MS"/>
    <w:charset w:val="01"/>
    <w:family w:val="auto"/>
    <w:pitch w:val="default"/>
    <w:embedRegular r:id="rId28" w:fontKey="{1C014A78-CABC-4EF0-12AC-5CD89AEFDE1C}"/>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1"/>
      <w:widowControl w:val="false"/>
      <w:spacing w:lineRule="auto" w:line="276"/>
      <w:rPr/>
    </w:pPr>
    <w:r>
      <w:rPr/>
    </w:r>
  </w:p>
  <w:tbl>
    <w:tblPr>
      <w:tblStyle w:val="Table1"/>
      <w:tblW w:w="10208" w:type="dxa"/>
      <w:jc w:val="left"/>
      <w:tblInd w:w="-250" w:type="dxa"/>
      <w:tblCellMar>
        <w:top w:w="0" w:type="dxa"/>
        <w:left w:w="108" w:type="dxa"/>
        <w:bottom w:w="0" w:type="dxa"/>
        <w:right w:w="108" w:type="dxa"/>
      </w:tblCellMar>
      <w:tblLook w:val="0000"/>
    </w:tblPr>
    <w:tblGrid>
      <w:gridCol w:w="3118"/>
      <w:gridCol w:w="4961"/>
      <w:gridCol w:w="2129"/>
    </w:tblGrid>
    <w:tr>
      <w:trPr>
        <w:trHeight w:val="23" w:hRule="atLeast"/>
      </w:trPr>
      <w:tc>
        <w:tcPr>
          <w:tcW w:w="3118" w:type="dxa"/>
          <w:tcBorders>
            <w:top w:val="single" w:sz="4" w:space="0" w:color="A6A6A6"/>
          </w:tcBorders>
          <w:shd w:fill="auto" w:val="clear"/>
        </w:tcPr>
        <w:p>
          <w:pPr>
            <w:pStyle w:val="Normal1"/>
            <w:spacing w:lineRule="auto" w:line="276"/>
            <w:rPr>
              <w:rFonts w:ascii="Arial" w:hAnsi="Arial" w:eastAsia="Arial" w:cs="Arial"/>
              <w:b/>
              <w:b/>
              <w:bCs/>
              <w:color w:val="C00000"/>
              <w:sz w:val="8"/>
              <w:szCs w:val="8"/>
            </w:rPr>
          </w:pPr>
          <w:r>
            <w:rPr>
              <w:rFonts w:eastAsia="Arial" w:cs="Arial" w:ascii="Arial" w:hAnsi="Arial"/>
              <w:b/>
              <w:bCs/>
              <w:color w:val="C00000"/>
              <w:sz w:val="8"/>
              <w:szCs w:val="8"/>
            </w:rPr>
          </w:r>
        </w:p>
      </w:tc>
      <w:tc>
        <w:tcPr>
          <w:tcW w:w="4961" w:type="dxa"/>
          <w:tcBorders>
            <w:top w:val="single" w:sz="4" w:space="0" w:color="A6A6A6"/>
          </w:tcBorders>
          <w:shd w:fill="auto" w:val="clear"/>
        </w:tcPr>
        <w:p>
          <w:pPr>
            <w:pStyle w:val="Normal1"/>
            <w:spacing w:lineRule="auto" w:line="276"/>
            <w:ind w:left="178" w:right="171" w:hanging="0"/>
            <w:rPr>
              <w:rFonts w:ascii="Arial" w:hAnsi="Arial" w:eastAsia="Arial" w:cs="Arial"/>
              <w:b/>
              <w:b/>
              <w:bCs/>
              <w:color w:val="767171"/>
              <w:sz w:val="8"/>
              <w:szCs w:val="8"/>
            </w:rPr>
          </w:pPr>
          <w:r>
            <w:rPr>
              <w:rFonts w:eastAsia="Arial" w:cs="Arial" w:ascii="Arial" w:hAnsi="Arial"/>
              <w:b/>
              <w:bCs/>
              <w:color w:val="767171"/>
              <w:sz w:val="8"/>
              <w:szCs w:val="8"/>
            </w:rPr>
          </w:r>
        </w:p>
      </w:tc>
      <w:tc>
        <w:tcPr>
          <w:tcW w:w="2129" w:type="dxa"/>
          <w:tcBorders>
            <w:top w:val="single" w:sz="4" w:space="0" w:color="A6A6A6"/>
          </w:tcBorders>
          <w:shd w:fill="auto" w:val="clear"/>
        </w:tcPr>
        <w:p>
          <w:pPr>
            <w:pStyle w:val="Normal1"/>
            <w:spacing w:lineRule="auto" w:line="276"/>
            <w:ind w:left="322" w:hanging="0"/>
            <w:rPr>
              <w:rFonts w:ascii="Arial" w:hAnsi="Arial" w:eastAsia="Arial" w:cs="Arial"/>
              <w:b/>
              <w:b/>
              <w:bCs/>
              <w:color w:val="C00000"/>
              <w:sz w:val="8"/>
              <w:szCs w:val="8"/>
            </w:rPr>
          </w:pPr>
          <w:r>
            <w:rPr>
              <w:rFonts w:eastAsia="Arial" w:cs="Arial" w:ascii="Arial" w:hAnsi="Arial"/>
              <w:b/>
              <w:bCs/>
              <w:color w:val="C00000"/>
              <w:sz w:val="8"/>
              <w:szCs w:val="8"/>
            </w:rPr>
          </w:r>
        </w:p>
      </w:tc>
    </w:tr>
    <w:tr>
      <w:trPr>
        <w:trHeight w:val="23" w:hRule="atLeast"/>
      </w:trPr>
      <w:tc>
        <w:tcPr>
          <w:tcW w:w="3118" w:type="dxa"/>
          <w:tcBorders/>
          <w:shd w:fill="auto" w:val="clear"/>
        </w:tcPr>
        <w:p>
          <w:pPr>
            <w:pStyle w:val="Normal1"/>
            <w:spacing w:lineRule="auto" w:line="276"/>
            <w:rPr/>
          </w:pPr>
          <w:r>
            <w:rPr>
              <w:rFonts w:eastAsia="Arial" w:cs="Arial" w:ascii="Arial" w:hAnsi="Arial"/>
              <w:b/>
              <w:bCs/>
              <w:color w:val="C00000"/>
              <w:sz w:val="16"/>
              <w:szCs w:val="16"/>
            </w:rPr>
            <w:t>Azienda Ospedale-Università Padova:</w:t>
          </w:r>
        </w:p>
        <w:p>
          <w:pPr>
            <w:pStyle w:val="Normal1"/>
            <w:spacing w:lineRule="auto" w:line="276"/>
            <w:rPr/>
          </w:pPr>
          <w:r>
            <w:rPr>
              <w:rFonts w:eastAsia="Arial" w:cs="Arial" w:ascii="Arial" w:hAnsi="Arial"/>
              <w:color w:val="767171"/>
              <w:sz w:val="16"/>
              <w:szCs w:val="16"/>
            </w:rPr>
            <w:t>via Giustiniani, 2 - 35128 PADOVA</w:t>
          </w:r>
        </w:p>
        <w:p>
          <w:pPr>
            <w:pStyle w:val="Normal1"/>
            <w:spacing w:lineRule="auto" w:line="276"/>
            <w:rPr/>
          </w:pPr>
          <w:r>
            <w:rPr>
              <w:rFonts w:eastAsia="Arial" w:cs="Arial" w:ascii="Arial" w:hAnsi="Arial"/>
              <w:b/>
              <w:bCs/>
              <w:color w:val="767171"/>
              <w:sz w:val="16"/>
              <w:szCs w:val="16"/>
            </w:rPr>
            <w:t>T</w:t>
          </w:r>
          <w:r>
            <w:rPr>
              <w:rFonts w:eastAsia="Arial" w:cs="Arial" w:ascii="Arial" w:hAnsi="Arial"/>
              <w:color w:val="767171"/>
              <w:sz w:val="16"/>
              <w:szCs w:val="16"/>
            </w:rPr>
            <w:t>.+ 39 049 8211111</w:t>
          </w:r>
        </w:p>
        <w:p>
          <w:pPr>
            <w:pStyle w:val="Normal1"/>
            <w:spacing w:lineRule="auto" w:line="276"/>
            <w:rPr/>
          </w:pPr>
          <w:r>
            <w:rPr>
              <w:rFonts w:eastAsia="Arial" w:cs="Arial" w:ascii="Arial" w:hAnsi="Arial"/>
              <w:color w:val="767171"/>
              <w:sz w:val="16"/>
              <w:szCs w:val="16"/>
            </w:rPr>
            <w:t>P.E.C.:protocollo.aopd@pecveneto.it</w:t>
          </w:r>
        </w:p>
        <w:p>
          <w:pPr>
            <w:pStyle w:val="Normal1"/>
            <w:spacing w:lineRule="auto" w:line="276"/>
            <w:rPr/>
          </w:pPr>
          <w:r>
            <w:rPr>
              <w:rFonts w:eastAsia="Arial" w:cs="Arial" w:ascii="Arial" w:hAnsi="Arial"/>
              <w:color w:val="767171"/>
              <w:sz w:val="16"/>
              <w:szCs w:val="16"/>
            </w:rPr>
            <w:t>Cod.Fisc./P.IVA 00349040287</w:t>
          </w:r>
        </w:p>
      </w:tc>
      <w:tc>
        <w:tcPr>
          <w:tcW w:w="4961" w:type="dxa"/>
          <w:tcBorders>
            <w:left w:val="single" w:sz="4" w:space="0" w:color="A6A6A6"/>
          </w:tcBorders>
          <w:shd w:fill="auto" w:val="clear"/>
        </w:tcPr>
        <w:p>
          <w:pPr>
            <w:pStyle w:val="Normal1"/>
            <w:spacing w:lineRule="auto" w:line="276"/>
            <w:ind w:left="178" w:right="171" w:hanging="0"/>
            <w:rPr/>
          </w:pPr>
          <w:r>
            <w:rPr>
              <w:rFonts w:eastAsia="Arial" w:cs="Arial" w:ascii="Arial" w:hAnsi="Arial"/>
              <w:b/>
              <w:bCs/>
              <w:color w:val="767171"/>
              <w:sz w:val="16"/>
              <w:szCs w:val="16"/>
            </w:rPr>
            <w:t>DIDAS SERVIZI DI DIAGNOSTICA INTEGRATA</w:t>
          </w:r>
        </w:p>
        <w:p>
          <w:pPr>
            <w:pStyle w:val="Normal1"/>
            <w:spacing w:lineRule="auto" w:line="276"/>
            <w:ind w:left="178" w:right="171" w:hanging="0"/>
            <w:rPr/>
          </w:pPr>
          <w:r>
            <w:rPr>
              <w:rFonts w:eastAsia="Arial" w:cs="Arial" w:ascii="Arial" w:hAnsi="Arial"/>
              <w:b/>
              <w:bCs/>
              <w:color w:val="767171"/>
              <w:sz w:val="16"/>
              <w:szCs w:val="16"/>
            </w:rPr>
            <w:t>UOC MEDICINA DEL LAVORO</w:t>
          </w:r>
        </w:p>
        <w:p>
          <w:pPr>
            <w:pStyle w:val="Normal1"/>
            <w:spacing w:lineRule="auto" w:line="276"/>
            <w:ind w:left="178" w:right="171" w:hanging="0"/>
            <w:rPr/>
          </w:pPr>
          <w:r>
            <w:rPr>
              <w:rFonts w:eastAsia="Arial" w:cs="Arial" w:ascii="Arial" w:hAnsi="Arial"/>
              <w:i/>
              <w:iCs/>
              <w:color w:val="767171"/>
              <w:sz w:val="16"/>
              <w:szCs w:val="16"/>
            </w:rPr>
            <w:t>Direttrice: Prof.ssa Maria Luisa Scapellato</w:t>
          </w:r>
        </w:p>
        <w:p>
          <w:pPr>
            <w:pStyle w:val="Normal1"/>
            <w:spacing w:lineRule="auto" w:line="276"/>
            <w:ind w:left="178" w:right="171" w:hanging="0"/>
            <w:rPr>
              <w:b/>
              <w:b/>
              <w:bCs/>
            </w:rPr>
          </w:pPr>
          <w:r>
            <w:rPr>
              <w:rFonts w:eastAsia="Arial" w:cs="Arial" w:ascii="Arial" w:hAnsi="Arial"/>
              <w:b/>
              <w:bCs/>
              <w:i/>
              <w:iCs/>
              <w:color w:val="767171"/>
              <w:sz w:val="16"/>
              <w:szCs w:val="16"/>
            </w:rPr>
            <w:t>Ambulatorio di Medicina del Lavoro</w:t>
          </w:r>
        </w:p>
        <w:p>
          <w:pPr>
            <w:pStyle w:val="Normal1"/>
            <w:spacing w:lineRule="auto" w:line="276"/>
            <w:ind w:left="178" w:right="171" w:hanging="0"/>
            <w:rPr/>
          </w:pPr>
          <w:r>
            <w:rPr>
              <w:rFonts w:eastAsia="Arial" w:cs="Arial" w:ascii="Arial" w:hAnsi="Arial"/>
              <w:i/>
              <w:iCs/>
              <w:color w:val="767171"/>
              <w:sz w:val="16"/>
              <w:szCs w:val="16"/>
            </w:rPr>
            <w:t>Responsabile: Dott. Stefano Maso</w:t>
          </w:r>
        </w:p>
        <w:p>
          <w:pPr>
            <w:pStyle w:val="Normal1"/>
            <w:spacing w:lineRule="auto" w:line="276"/>
            <w:ind w:left="178" w:right="171" w:hanging="0"/>
            <w:rPr/>
          </w:pPr>
          <w:r>
            <w:rPr>
              <w:rFonts w:eastAsia="Arial" w:cs="Arial" w:ascii="Arial" w:hAnsi="Arial"/>
              <w:b/>
              <w:bCs/>
              <w:color w:val="767171"/>
              <w:sz w:val="16"/>
              <w:szCs w:val="16"/>
            </w:rPr>
            <w:t>T</w:t>
          </w:r>
          <w:r>
            <w:rPr>
              <w:rFonts w:eastAsia="Arial" w:cs="Arial" w:ascii="Arial" w:hAnsi="Arial"/>
              <w:color w:val="767171"/>
              <w:sz w:val="16"/>
              <w:szCs w:val="16"/>
            </w:rPr>
            <w:t>. +39 049 8212569</w:t>
          </w:r>
        </w:p>
        <w:p>
          <w:pPr>
            <w:pStyle w:val="Normal1"/>
            <w:spacing w:lineRule="auto" w:line="276"/>
            <w:ind w:left="178" w:right="171" w:hanging="0"/>
            <w:rPr/>
          </w:pPr>
          <w:r>
            <w:rPr>
              <w:rFonts w:eastAsia="Arial" w:cs="Arial" w:ascii="Arial" w:hAnsi="Arial"/>
              <w:color w:val="767171"/>
              <w:sz w:val="16"/>
              <w:szCs w:val="16"/>
            </w:rPr>
            <w:t xml:space="preserve">e-mail ambulatorio.medlav@aopd.veneto.it </w:t>
          </w:r>
        </w:p>
      </w:tc>
      <w:tc>
        <w:tcPr>
          <w:tcW w:w="2129" w:type="dxa"/>
          <w:tcBorders>
            <w:left w:val="single" w:sz="4" w:space="0" w:color="A6A6A6"/>
          </w:tcBorders>
          <w:shd w:fill="auto" w:val="clear"/>
        </w:tcPr>
        <w:p>
          <w:pPr>
            <w:pStyle w:val="Normal1"/>
            <w:spacing w:lineRule="auto" w:line="276"/>
            <w:ind w:left="174" w:hanging="0"/>
            <w:rPr/>
          </w:pPr>
          <w:r>
            <w:rPr>
              <w:rFonts w:eastAsia="Arial" w:cs="Arial" w:ascii="Arial" w:hAnsi="Arial"/>
              <w:b/>
              <w:bCs/>
              <w:color w:val="C00000"/>
              <w:sz w:val="16"/>
              <w:szCs w:val="16"/>
            </w:rPr>
            <w:t>Aopd.veneto.it</w:t>
          </w:r>
        </w:p>
      </w:tc>
    </w:tr>
    <w:tr>
      <w:trPr>
        <w:trHeight w:val="23" w:hRule="atLeast"/>
      </w:trPr>
      <w:tc>
        <w:tcPr>
          <w:tcW w:w="3118" w:type="dxa"/>
          <w:tcBorders>
            <w:top w:val="single" w:sz="4" w:space="0" w:color="A6A6A6"/>
            <w:bottom w:val="single" w:sz="4" w:space="0" w:color="A6A6A6"/>
          </w:tcBorders>
          <w:shd w:fill="auto" w:val="clear"/>
        </w:tcPr>
        <w:p>
          <w:pPr>
            <w:pStyle w:val="Normal1"/>
            <w:spacing w:lineRule="auto" w:line="276"/>
            <w:rPr>
              <w:rFonts w:ascii="Arial" w:hAnsi="Arial" w:eastAsia="Arial" w:cs="Arial"/>
              <w:b/>
              <w:b/>
              <w:bCs/>
              <w:color w:val="C00000"/>
              <w:sz w:val="8"/>
              <w:szCs w:val="8"/>
            </w:rPr>
          </w:pPr>
          <w:r>
            <w:rPr>
              <w:rFonts w:eastAsia="Arial" w:cs="Arial" w:ascii="Arial" w:hAnsi="Arial"/>
              <w:b/>
              <w:bCs/>
              <w:color w:val="C00000"/>
              <w:sz w:val="8"/>
              <w:szCs w:val="8"/>
            </w:rPr>
          </w:r>
        </w:p>
      </w:tc>
      <w:tc>
        <w:tcPr>
          <w:tcW w:w="4961" w:type="dxa"/>
          <w:tcBorders>
            <w:top w:val="single" w:sz="4" w:space="0" w:color="A6A6A6"/>
            <w:bottom w:val="single" w:sz="4" w:space="0" w:color="A6A6A6"/>
          </w:tcBorders>
          <w:shd w:fill="auto" w:val="clear"/>
        </w:tcPr>
        <w:p>
          <w:pPr>
            <w:pStyle w:val="Normal1"/>
            <w:spacing w:lineRule="auto" w:line="276"/>
            <w:ind w:left="178" w:right="171" w:hanging="0"/>
            <w:rPr>
              <w:rFonts w:ascii="Arial" w:hAnsi="Arial" w:eastAsia="Arial" w:cs="Arial"/>
              <w:b/>
              <w:b/>
              <w:bCs/>
              <w:color w:val="767171"/>
              <w:sz w:val="8"/>
              <w:szCs w:val="8"/>
            </w:rPr>
          </w:pPr>
          <w:r>
            <w:rPr>
              <w:rFonts w:eastAsia="Arial" w:cs="Arial" w:ascii="Arial" w:hAnsi="Arial"/>
              <w:b/>
              <w:bCs/>
              <w:color w:val="767171"/>
              <w:sz w:val="8"/>
              <w:szCs w:val="8"/>
            </w:rPr>
          </w:r>
        </w:p>
      </w:tc>
      <w:tc>
        <w:tcPr>
          <w:tcW w:w="2129" w:type="dxa"/>
          <w:tcBorders>
            <w:top w:val="single" w:sz="4" w:space="0" w:color="A6A6A6"/>
            <w:bottom w:val="single" w:sz="4" w:space="0" w:color="A6A6A6"/>
          </w:tcBorders>
          <w:shd w:fill="auto" w:val="clear"/>
        </w:tcPr>
        <w:p>
          <w:pPr>
            <w:pStyle w:val="Normal1"/>
            <w:spacing w:lineRule="auto" w:line="276"/>
            <w:ind w:left="322" w:hanging="0"/>
            <w:rPr>
              <w:rFonts w:ascii="Arial" w:hAnsi="Arial" w:eastAsia="Arial" w:cs="Arial"/>
              <w:b/>
              <w:b/>
              <w:bCs/>
              <w:color w:val="C00000"/>
              <w:sz w:val="8"/>
              <w:szCs w:val="8"/>
            </w:rPr>
          </w:pPr>
          <w:r>
            <w:rPr>
              <w:rFonts w:eastAsia="Arial" w:cs="Arial" w:ascii="Arial" w:hAnsi="Arial"/>
              <w:b/>
              <w:bCs/>
              <w:color w:val="C00000"/>
              <w:sz w:val="8"/>
              <w:szCs w:val="8"/>
            </w:rPr>
          </w:r>
        </w:p>
      </w:tc>
    </w:tr>
  </w:tbl>
  <w:p>
    <w:pPr>
      <w:pStyle w:val="Normal1"/>
      <w:rPr>
        <w:sz w:val="4"/>
        <w:szCs w:val="4"/>
      </w:rPr>
    </w:pPr>
    <w:r>
      <w:rPr>
        <w:sz w:val="4"/>
        <w:szCs w:val="4"/>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1"/>
      <w:jc w:val="center"/>
      <w:rPr/>
    </w:pPr>
    <w:r>
      <w:rPr/>
      <w:drawing>
        <wp:inline distT="0" distB="0" distL="0" distR="0">
          <wp:extent cx="1928495" cy="85153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1"/>
                  <a:srcRect l="-8" t="-18" r="-8" b="-18"/>
                  <a:stretch>
                    <a:fillRect/>
                  </a:stretch>
                </pic:blipFill>
                <pic:spPr bwMode="auto">
                  <a:xfrm>
                    <a:off x="0" y="0"/>
                    <a:ext cx="1928495" cy="851535"/>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Arial" w:hAnsi="Arial" w:cs="Arial" w:hint="default"/>
        <w:rFonts w:cs="Aria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Noto Sans Symbols" w:hAnsi="Noto Sans Symbols" w:cs="Noto Sans Symbols" w:hint="default"/>
        <w:rFonts w:cs="Noto Sans Symbols"/>
      </w:rPr>
    </w:lvl>
    <w:lvl w:ilvl="3">
      <w:start w:val="1"/>
      <w:numFmt w:val="bullet"/>
      <w:lvlText w:val="●"/>
      <w:lvlJc w:val="left"/>
      <w:pPr>
        <w:ind w:left="2880" w:hanging="360"/>
      </w:pPr>
      <w:rPr>
        <w:rFonts w:ascii="Noto Sans Symbols" w:hAnsi="Noto Sans Symbols" w:cs="Noto Sans Symbols" w:hint="default"/>
        <w:rFonts w:cs="Noto Sans Symbols"/>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Noto Sans Symbols" w:hAnsi="Noto Sans Symbols" w:cs="Noto Sans Symbols" w:hint="default"/>
        <w:rFonts w:cs="Noto Sans Symbols"/>
      </w:rPr>
    </w:lvl>
    <w:lvl w:ilvl="6">
      <w:start w:val="1"/>
      <w:numFmt w:val="bullet"/>
      <w:lvlText w:val="●"/>
      <w:lvlJc w:val="left"/>
      <w:pPr>
        <w:ind w:left="5040" w:hanging="360"/>
      </w:pPr>
      <w:rPr>
        <w:rFonts w:ascii="Noto Sans Symbols" w:hAnsi="Noto Sans Symbols" w:cs="Noto Sans Symbols" w:hint="default"/>
        <w:rFonts w:cs="Noto Sans Symbols"/>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Noto Sans Symbols" w:hAnsi="Noto Sans Symbols" w:cs="Noto Sans Symbols" w:hint="default"/>
        <w:rFonts w:cs="Noto Sans Symbols"/>
      </w:rPr>
    </w:lvl>
  </w:abstractNum>
  <w:abstractNum w:abstractNumId="2">
    <w:lvl w:ilvl="0">
      <w:start w:val="1"/>
      <w:numFmt w:val="bullet"/>
      <w:lvlText w:val="-"/>
      <w:lvlJc w:val="left"/>
      <w:pPr>
        <w:ind w:left="720" w:hanging="360"/>
      </w:pPr>
      <w:rPr>
        <w:rFonts w:ascii="OpenSymbol" w:hAnsi="OpenSymbol" w:cs="OpenSymbol" w:hint="default"/>
        <w:sz w:val="24"/>
        <w:u w:val="none"/>
        <w:b w:val="false"/>
      </w:rPr>
    </w:lvl>
    <w:lvl w:ilvl="1">
      <w:start w:val="1"/>
      <w:numFmt w:val="bullet"/>
      <w:lvlText w:val="-"/>
      <w:lvlJc w:val="left"/>
      <w:pPr>
        <w:ind w:left="1440" w:hanging="360"/>
      </w:pPr>
      <w:rPr>
        <w:rFonts w:ascii="OpenSymbol" w:hAnsi="OpenSymbol" w:cs="OpenSymbol"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OpenSymbol" w:hAnsi="OpenSymbol" w:cs="OpenSymbol" w:hint="default"/>
        <w:u w:val="none"/>
      </w:rPr>
    </w:lvl>
    <w:lvl w:ilvl="4">
      <w:start w:val="1"/>
      <w:numFmt w:val="bullet"/>
      <w:lvlText w:val="-"/>
      <w:lvlJc w:val="left"/>
      <w:pPr>
        <w:ind w:left="3600" w:hanging="360"/>
      </w:pPr>
      <w:rPr>
        <w:rFonts w:ascii="OpenSymbol" w:hAnsi="OpenSymbol" w:cs="OpenSymbol"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OpenSymbol" w:hAnsi="OpenSymbol" w:cs="OpenSymbol" w:hint="default"/>
        <w:u w:val="none"/>
      </w:rPr>
    </w:lvl>
    <w:lvl w:ilvl="7">
      <w:start w:val="1"/>
      <w:numFmt w:val="bullet"/>
      <w:lvlText w:val="-"/>
      <w:lvlJc w:val="left"/>
      <w:pPr>
        <w:ind w:left="5760" w:hanging="360"/>
      </w:pPr>
      <w:rPr>
        <w:rFonts w:ascii="OpenSymbol" w:hAnsi="OpenSymbol" w:cs="OpenSymbol"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embedTrueTypeFonts/>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00000A"/>
        <w:sz w:val="24"/>
        <w:szCs w:val="24"/>
        <w:lang w:val="it" w:eastAsia="zh-CN" w:bidi="hi-IN"/>
      </w:rPr>
    </w:rPrDefault>
    <w:pPrDefault>
      <w:pPr/>
    </w:pPrDefault>
  </w:docDefaults>
  <w:style w:type="paragraph" w:styleId="Normal">
    <w:name w:val="Normal"/>
    <w:qFormat/>
    <w:pPr>
      <w:widowControl/>
      <w:bidi w:val="0"/>
      <w:jc w:val="left"/>
    </w:pPr>
    <w:rPr>
      <w:rFonts w:ascii="Calibri" w:hAnsi="Calibri" w:eastAsia="Calibri" w:cs="Calibri"/>
      <w:color w:val="00000A"/>
      <w:kern w:val="0"/>
      <w:sz w:val="24"/>
      <w:szCs w:val="24"/>
      <w:lang w:val="it" w:eastAsia="zh-CN" w:bidi="hi-IN"/>
    </w:rPr>
  </w:style>
  <w:style w:type="paragraph" w:styleId="Titolo1">
    <w:name w:val="Heading 1"/>
    <w:basedOn w:val="Normal1"/>
    <w:next w:val="Normal1"/>
    <w:qFormat/>
    <w:pPr>
      <w:keepNext w:val="true"/>
      <w:keepLines/>
      <w:widowControl w:val="false"/>
      <w:spacing w:lineRule="auto" w:line="240" w:before="400" w:after="120"/>
    </w:pPr>
    <w:rPr>
      <w:rFonts w:ascii="Times New Roman" w:hAnsi="Times New Roman" w:eastAsia="Times New Roman" w:cs="Times New Roman"/>
      <w:sz w:val="26"/>
      <w:szCs w:val="26"/>
    </w:rPr>
  </w:style>
  <w:style w:type="paragraph" w:styleId="Titolo2">
    <w:name w:val="Heading 2"/>
    <w:basedOn w:val="Normal1"/>
    <w:next w:val="Normal1"/>
    <w:qFormat/>
    <w:pPr>
      <w:keepNext w:val="true"/>
      <w:keepLines/>
      <w:spacing w:lineRule="auto" w:line="240" w:before="360" w:after="80"/>
    </w:pPr>
    <w:rPr>
      <w:b/>
      <w:bCs/>
      <w:sz w:val="36"/>
      <w:szCs w:val="36"/>
    </w:rPr>
  </w:style>
  <w:style w:type="paragraph" w:styleId="Titolo3">
    <w:name w:val="Heading 3"/>
    <w:basedOn w:val="Normal1"/>
    <w:next w:val="Normal1"/>
    <w:qFormat/>
    <w:pPr>
      <w:keepNext w:val="true"/>
      <w:keepLines/>
      <w:spacing w:lineRule="auto" w:line="240" w:before="280" w:after="80"/>
    </w:pPr>
    <w:rPr>
      <w:b/>
      <w:bCs/>
      <w:sz w:val="28"/>
      <w:szCs w:val="28"/>
    </w:rPr>
  </w:style>
  <w:style w:type="paragraph" w:styleId="Titolo4">
    <w:name w:val="Heading 4"/>
    <w:basedOn w:val="Normal1"/>
    <w:next w:val="Normal1"/>
    <w:qFormat/>
    <w:pPr>
      <w:keepNext w:val="true"/>
      <w:keepLines/>
      <w:spacing w:lineRule="auto" w:line="240" w:before="240" w:after="40"/>
    </w:pPr>
    <w:rPr>
      <w:b/>
      <w:bCs/>
    </w:rPr>
  </w:style>
  <w:style w:type="paragraph" w:styleId="Titolo5">
    <w:name w:val="Heading 5"/>
    <w:basedOn w:val="Normal1"/>
    <w:next w:val="Normal1"/>
    <w:qFormat/>
    <w:pPr>
      <w:keepNext w:val="true"/>
      <w:keepLines/>
      <w:spacing w:lineRule="auto" w:line="240" w:before="220" w:after="40"/>
    </w:pPr>
    <w:rPr>
      <w:b/>
      <w:bCs/>
      <w:sz w:val="22"/>
      <w:szCs w:val="22"/>
    </w:rPr>
  </w:style>
  <w:style w:type="paragraph" w:styleId="Titolo6">
    <w:name w:val="Heading 6"/>
    <w:basedOn w:val="Normal1"/>
    <w:next w:val="Normal1"/>
    <w:qFormat/>
    <w:pPr>
      <w:keepNext w:val="true"/>
      <w:keepLines/>
      <w:spacing w:lineRule="auto" w:line="240" w:before="200" w:after="40"/>
    </w:pPr>
    <w:rPr>
      <w:b/>
      <w:bCs/>
    </w:rPr>
  </w:style>
  <w:style w:type="character" w:styleId="ListLabel1">
    <w:name w:val="ListLabel 1"/>
    <w:qFormat/>
    <w:rPr>
      <w:rFonts w:eastAsia="Arial" w:cs="Arial"/>
    </w:rPr>
  </w:style>
  <w:style w:type="character" w:styleId="ListLabel2">
    <w:name w:val="ListLabel 2"/>
    <w:qFormat/>
    <w:rPr>
      <w:rFonts w:eastAsia="Courier New" w:cs="Courier New"/>
    </w:rPr>
  </w:style>
  <w:style w:type="character" w:styleId="ListLabel3">
    <w:name w:val="ListLabel 3"/>
    <w:qFormat/>
    <w:rPr>
      <w:rFonts w:eastAsia="Noto Sans Symbols" w:cs="Noto Sans Symbols"/>
    </w:rPr>
  </w:style>
  <w:style w:type="character" w:styleId="ListLabel4">
    <w:name w:val="ListLabel 4"/>
    <w:qFormat/>
    <w:rPr>
      <w:rFonts w:eastAsia="Noto Sans Symbols" w:cs="Noto Sans Symbols"/>
    </w:rPr>
  </w:style>
  <w:style w:type="character" w:styleId="ListLabel5">
    <w:name w:val="ListLabel 5"/>
    <w:qFormat/>
    <w:rPr>
      <w:rFonts w:eastAsia="Courier New" w:cs="Courier New"/>
    </w:rPr>
  </w:style>
  <w:style w:type="character" w:styleId="ListLabel6">
    <w:name w:val="ListLabel 6"/>
    <w:qFormat/>
    <w:rPr>
      <w:rFonts w:eastAsia="Noto Sans Symbols" w:cs="Noto Sans Symbols"/>
    </w:rPr>
  </w:style>
  <w:style w:type="character" w:styleId="ListLabel7">
    <w:name w:val="ListLabel 7"/>
    <w:qFormat/>
    <w:rPr>
      <w:rFonts w:eastAsia="Noto Sans Symbols" w:cs="Noto Sans Symbols"/>
    </w:rPr>
  </w:style>
  <w:style w:type="character" w:styleId="ListLabel8">
    <w:name w:val="ListLabel 8"/>
    <w:qFormat/>
    <w:rPr>
      <w:rFonts w:eastAsia="Courier New" w:cs="Courier New"/>
    </w:rPr>
  </w:style>
  <w:style w:type="character" w:styleId="ListLabel9">
    <w:name w:val="ListLabel 9"/>
    <w:qFormat/>
    <w:rPr>
      <w:rFonts w:eastAsia="Noto Sans Symbols" w:cs="Noto Sans Symbols"/>
    </w:rPr>
  </w:style>
  <w:style w:type="character" w:styleId="ListLabel10">
    <w:name w:val="ListLabel 10"/>
    <w:qFormat/>
    <w:rPr>
      <w:rFonts w:ascii="Arial" w:hAnsi="Arial"/>
      <w:b w:val="false"/>
      <w:sz w:val="24"/>
      <w:u w:val="none"/>
    </w:rPr>
  </w:style>
  <w:style w:type="character" w:styleId="ListLabel11">
    <w:name w:val="ListLabel 11"/>
    <w:qFormat/>
    <w:rPr>
      <w:u w:val="none"/>
    </w:rPr>
  </w:style>
  <w:style w:type="character" w:styleId="ListLabel12">
    <w:name w:val="ListLabel 12"/>
    <w:qFormat/>
    <w:rPr>
      <w:u w:val="none"/>
    </w:rPr>
  </w:style>
  <w:style w:type="character" w:styleId="ListLabel13">
    <w:name w:val="ListLabel 13"/>
    <w:qFormat/>
    <w:rPr>
      <w:u w:val="none"/>
    </w:rPr>
  </w:style>
  <w:style w:type="character" w:styleId="ListLabel14">
    <w:name w:val="ListLabel 14"/>
    <w:qFormat/>
    <w:rPr>
      <w:u w:val="none"/>
    </w:rPr>
  </w:style>
  <w:style w:type="character" w:styleId="ListLabel15">
    <w:name w:val="ListLabel 15"/>
    <w:qFormat/>
    <w:rPr>
      <w:u w:val="none"/>
    </w:rPr>
  </w:style>
  <w:style w:type="character" w:styleId="ListLabel16">
    <w:name w:val="ListLabel 16"/>
    <w:qFormat/>
    <w:rPr>
      <w:u w:val="none"/>
    </w:rPr>
  </w:style>
  <w:style w:type="character" w:styleId="ListLabel17">
    <w:name w:val="ListLabel 17"/>
    <w:qFormat/>
    <w:rPr>
      <w:u w:val="none"/>
    </w:rPr>
  </w:style>
  <w:style w:type="character" w:styleId="ListLabel18">
    <w:name w:val="ListLabel 18"/>
    <w:qFormat/>
    <w:rPr>
      <w:u w:val="none"/>
    </w:rPr>
  </w:style>
  <w:style w:type="paragraph" w:styleId="Titolo">
    <w:name w:val="Titolo"/>
    <w:basedOn w:val="Normal"/>
    <w:next w:val="Corpodeltesto"/>
    <w:qFormat/>
    <w:pPr>
      <w:keepNext w:val="true"/>
      <w:spacing w:before="240" w:after="120"/>
    </w:pPr>
    <w:rPr>
      <w:rFonts w:ascii="Liberation Sans" w:hAnsi="Liberation Sans" w:eastAsia="Microsoft YaHei" w:cs="Arial"/>
      <w:sz w:val="28"/>
      <w:szCs w:val="28"/>
    </w:rPr>
  </w:style>
  <w:style w:type="paragraph" w:styleId="Corpodeltesto">
    <w:name w:val="Body Text"/>
    <w:basedOn w:val="Normal"/>
    <w:pPr>
      <w:spacing w:lineRule="auto" w:line="276" w:before="0" w:after="140"/>
    </w:pPr>
    <w:rPr/>
  </w:style>
  <w:style w:type="paragraph" w:styleId="Elenco">
    <w:name w:val="List"/>
    <w:basedOn w:val="Corpodeltesto"/>
    <w:pPr/>
    <w:rPr>
      <w:rFonts w:cs="Arial"/>
    </w:rPr>
  </w:style>
  <w:style w:type="paragraph" w:styleId="Didascalia">
    <w:name w:val="Caption"/>
    <w:basedOn w:val="Normal"/>
    <w:qFormat/>
    <w:pPr>
      <w:suppressLineNumbers/>
      <w:spacing w:before="120" w:after="120"/>
    </w:pPr>
    <w:rPr>
      <w:rFonts w:cs="Arial"/>
      <w:i/>
      <w:iCs/>
      <w:sz w:val="24"/>
      <w:szCs w:val="24"/>
    </w:rPr>
  </w:style>
  <w:style w:type="paragraph" w:styleId="Indice">
    <w:name w:val="Indice"/>
    <w:basedOn w:val="Normal"/>
    <w:qFormat/>
    <w:pPr>
      <w:suppressLineNumbers/>
    </w:pPr>
    <w:rPr>
      <w:rFonts w:cs="Arial"/>
    </w:rPr>
  </w:style>
  <w:style w:type="paragraph" w:styleId="Normal1" w:default="1">
    <w:name w:val="LO-normal"/>
    <w:qFormat/>
    <w:pPr>
      <w:widowControl/>
      <w:bidi w:val="0"/>
      <w:jc w:val="left"/>
    </w:pPr>
    <w:rPr>
      <w:rFonts w:ascii="Calibri" w:hAnsi="Calibri" w:eastAsia="Calibri" w:cs="Calibri"/>
      <w:color w:val="00000A"/>
      <w:kern w:val="0"/>
      <w:sz w:val="24"/>
      <w:szCs w:val="24"/>
      <w:lang w:val="it" w:eastAsia="zh-CN" w:bidi="hi-IN"/>
    </w:rPr>
  </w:style>
  <w:style w:type="paragraph" w:styleId="Titoloprincipale">
    <w:name w:val="Title"/>
    <w:basedOn w:val="Normal1"/>
    <w:next w:val="Normal1"/>
    <w:qFormat/>
    <w:pPr>
      <w:keepNext w:val="true"/>
      <w:spacing w:lineRule="auto" w:line="240" w:before="240" w:after="120"/>
    </w:pPr>
    <w:rPr>
      <w:rFonts w:ascii="Liberation Sans" w:hAnsi="Liberation Sans" w:eastAsia="Liberation Sans" w:cs="Liberation Sans"/>
      <w:sz w:val="28"/>
      <w:szCs w:val="28"/>
    </w:rPr>
  </w:style>
  <w:style w:type="paragraph" w:styleId="Sottotitolo">
    <w:name w:val="Subtitle"/>
    <w:basedOn w:val="Normal1"/>
    <w:next w:val="Normal1"/>
    <w:qFormat/>
    <w:pPr>
      <w:keepNext w:val="true"/>
      <w:keepLines/>
      <w:pageBreakBefore w:val="false"/>
      <w:widowControl/>
      <w:pBdr/>
      <w:shd w:val="clear" w:fill="auto"/>
      <w:spacing w:lineRule="auto" w:line="240" w:before="360" w:after="80"/>
      <w:ind w:left="0" w:right="0" w:hanging="0"/>
      <w:jc w:val="left"/>
    </w:pPr>
    <w:rPr>
      <w:rFonts w:ascii="Georgia" w:hAnsi="Georgia" w:eastAsia="Georgia" w:cs="Georgia"/>
      <w:b w:val="false"/>
      <w:bCs w:val="false"/>
      <w:i/>
      <w:iCs/>
      <w:caps w:val="false"/>
      <w:smallCaps w:val="false"/>
      <w:strike w:val="false"/>
      <w:dstrike w:val="false"/>
      <w:color w:val="666666"/>
      <w:position w:val="0"/>
      <w:sz w:val="48"/>
      <w:sz w:val="48"/>
      <w:szCs w:val="48"/>
      <w:u w:val="none"/>
      <w:shd w:fill="auto" w:val="clear"/>
      <w:vertAlign w:val="baseline"/>
    </w:rPr>
  </w:style>
  <w:style w:type="paragraph" w:styleId="Intestazione">
    <w:name w:val="Header"/>
    <w:basedOn w:val="Normal"/>
    <w:pPr/>
    <w:rPr/>
  </w:style>
  <w:style w:type="paragraph" w:styleId="Pidipagina">
    <w:name w:val="Footer"/>
    <w:basedOn w:val="Normal"/>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Relationship Id="rId28" Type="http://schemas.openxmlformats.org/officeDocument/2006/relationships/font" Target="fonts/font28.odttf"/>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B5pUgZL02VdlXnQp7E09bkt3jUA==">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41</TotalTime>
  <Application>LibreOffice/6.2.1.2$Windows_x86 LibreOffice_project/7bcb35dc3024a62dea0caee87020152d1ee96e71</Application>
  <Pages>8</Pages>
  <Words>2067</Words>
  <Characters>12749</Characters>
  <CharactersWithSpaces>14749</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it-IT</dc:language>
  <cp:lastModifiedBy/>
  <dcterms:modified xsi:type="dcterms:W3CDTF">2026-04-07T10:07:28Z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ies>
</file>