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0" w:lineRule="exact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经销商管理系统设计</w:t>
      </w:r>
      <w:r>
        <w:rPr>
          <w:rFonts w:hint="eastAsia"/>
          <w:b/>
          <w:sz w:val="28"/>
          <w:szCs w:val="28"/>
          <w:lang w:val="en-US" w:eastAsia="zh-CN"/>
        </w:rPr>
        <w:t>需求</w:t>
      </w:r>
      <w:bookmarkStart w:id="0" w:name="_GoBack"/>
      <w:bookmarkEnd w:id="0"/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所有地方，</w:t>
      </w:r>
      <w:r>
        <w:rPr>
          <w:rFonts w:hint="eastAsia"/>
          <w:sz w:val="24"/>
          <w:szCs w:val="24"/>
          <w:highlight w:val="yellow"/>
          <w:lang w:val="en-US" w:eastAsia="zh-CN"/>
        </w:rPr>
        <w:t>经销商下载文档均需记录下载次数。</w:t>
      </w:r>
    </w:p>
    <w:p>
      <w:pPr>
        <w:spacing w:line="400" w:lineRule="exact"/>
        <w:rPr>
          <w:rFonts w:hint="eastAsia"/>
          <w:sz w:val="24"/>
          <w:szCs w:val="24"/>
          <w:lang w:val="en-US" w:eastAsia="zh-CN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系统账号：由方承提供给经销商。</w:t>
      </w: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账号权限：方承后台为经销商设置权限。在方承质量部资质审核通过前，经销商权限仅限于录入基本信息和上传资质证明文件。在方承质量部资质审核通过后，开放其它权限。</w:t>
      </w: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系统个性化：经销商登录系统后只可查看到自己公司的相关信息。</w:t>
      </w: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系统预计开发板块：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合同信息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商业政策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通知中心</w:t>
      </w:r>
    </w:p>
    <w:p>
      <w:pPr>
        <w:pStyle w:val="6"/>
        <w:spacing w:line="400" w:lineRule="exact"/>
        <w:ind w:left="360" w:firstLine="0" w:firstLineChars="0"/>
        <w:rPr>
          <w:sz w:val="24"/>
          <w:szCs w:val="24"/>
        </w:rPr>
      </w:pPr>
    </w:p>
    <w:p>
      <w:pPr>
        <w:pStyle w:val="6"/>
        <w:spacing w:line="400" w:lineRule="exact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搜索类别：</w:t>
      </w:r>
    </w:p>
    <w:p>
      <w:pPr>
        <w:pStyle w:val="6"/>
        <w:spacing w:line="400" w:lineRule="exact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供应商  产线 经销商</w:t>
      </w:r>
    </w:p>
    <w:p>
      <w:pPr>
        <w:pStyle w:val="6"/>
        <w:spacing w:line="400" w:lineRule="exact"/>
        <w:ind w:left="360" w:firstLine="0" w:firstLineChars="0"/>
        <w:rPr>
          <w:sz w:val="24"/>
          <w:szCs w:val="24"/>
        </w:rPr>
      </w:pPr>
    </w:p>
    <w:p>
      <w:pPr>
        <w:pStyle w:val="6"/>
        <w:spacing w:line="400" w:lineRule="exact"/>
        <w:ind w:left="360" w:firstLine="0" w:firstLineChars="0"/>
        <w:rPr>
          <w:rFonts w:hint="eastAsia" w:eastAsia="宋体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所有微信发送都改为Email发送，微信作为第二期。</w:t>
      </w:r>
      <w:r>
        <w:rPr>
          <w:rFonts w:hint="eastAsia"/>
          <w:sz w:val="24"/>
          <w:szCs w:val="24"/>
          <w:highlight w:val="yellow"/>
          <w:lang w:val="en-US" w:eastAsia="zh-CN"/>
        </w:rPr>
        <w:t>不同产线采用不同邮箱发送Email.</w:t>
      </w:r>
    </w:p>
    <w:p>
      <w:pPr>
        <w:pStyle w:val="6"/>
        <w:spacing w:line="400" w:lineRule="exact"/>
        <w:ind w:left="360" w:firstLine="0" w:firstLineChars="0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合同信息</w:t>
      </w:r>
    </w:p>
    <w:p>
      <w:pPr>
        <w:pStyle w:val="6"/>
        <w:spacing w:line="400" w:lineRule="exact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合同信息板块设置完成进度条，在方承每一项审批通过后，进度条显示才发生变化。</w:t>
      </w:r>
    </w:p>
    <w:p>
      <w:pPr>
        <w:pStyle w:val="6"/>
        <w:spacing w:line="400" w:lineRule="exact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被方承驳回的上传信息，经销商再次上传后，可覆盖原错误信息。</w:t>
      </w:r>
    </w:p>
    <w:p>
      <w:pPr>
        <w:pStyle w:val="6"/>
        <w:spacing w:line="400" w:lineRule="exact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每家经销商正确的历史上传记录均需保留。</w:t>
      </w:r>
    </w:p>
    <w:p>
      <w:pPr>
        <w:pStyle w:val="6"/>
        <w:spacing w:line="400" w:lineRule="exact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需要经销商上传的部分才给经销商开放权限。</w:t>
      </w:r>
    </w:p>
    <w:p>
      <w:pPr>
        <w:pStyle w:val="6"/>
        <w:spacing w:line="400" w:lineRule="exact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经销商合同信息板块内容（除背景调查报告部分），均完成后才可进行产品订购。</w:t>
      </w:r>
    </w:p>
    <w:p>
      <w:pPr>
        <w:pStyle w:val="6"/>
        <w:spacing w:line="400" w:lineRule="exact"/>
        <w:ind w:left="420" w:firstLine="0" w:firstLineChars="0"/>
        <w:jc w:val="left"/>
        <w:rPr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主体合同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系统后台设定好主体合同模板（区分产线），经销商填入信息后可导出合同文本，盖章后寄回方承。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方承收到合同，审核无误后，此项才可显示完成。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合同附件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经销商上传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配送商授权和授权医院清单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经销商自行下载授权书，填写后上传系统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经销商资质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经销商上传三证一照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背景调查报告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方承完成后上传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第三方披露信息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经销商自行下载第三方披露表格，填写后上传系统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第三方披露背景调查报告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方承完成后上传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承诺书、经销商表格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经销商自行下载承诺书和表格，填写后上传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培训签到表（数据、质量、合规）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经销商自行下载培训签到表，参加培训后填写上传</w:t>
      </w:r>
    </w:p>
    <w:p>
      <w:pPr>
        <w:spacing w:line="40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10、补充协议</w:t>
      </w:r>
    </w:p>
    <w:p>
      <w:pPr>
        <w:spacing w:line="400" w:lineRule="exact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经销商上传</w:t>
      </w:r>
    </w:p>
    <w:p>
      <w:pPr>
        <w:spacing w:line="400" w:lineRule="exact"/>
        <w:ind w:left="420"/>
        <w:rPr>
          <w:rFonts w:hint="eastAsia"/>
          <w:sz w:val="24"/>
          <w:szCs w:val="24"/>
        </w:rPr>
      </w:pP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附加合同：寄售合同 短期寄售合同</w:t>
      </w:r>
    </w:p>
    <w:p>
      <w:pPr>
        <w:spacing w:line="400" w:lineRule="exact"/>
        <w:ind w:left="420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商业政策</w:t>
      </w:r>
    </w:p>
    <w:p>
      <w:pPr>
        <w:pStyle w:val="6"/>
        <w:spacing w:line="400" w:lineRule="exact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商业政策板块信息经销商只可查看或者下载，不可修改、删除或上传文件。</w:t>
      </w:r>
    </w:p>
    <w:p>
      <w:pPr>
        <w:pStyle w:val="6"/>
        <w:spacing w:line="400" w:lineRule="exact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商业政策板块信息发布后，可实现</w:t>
      </w:r>
      <w:r>
        <w:rPr>
          <w:rFonts w:hint="eastAsia"/>
          <w:sz w:val="24"/>
          <w:szCs w:val="24"/>
          <w:lang w:val="en-US" w:eastAsia="zh-CN"/>
        </w:rPr>
        <w:t>Email/</w:t>
      </w:r>
      <w:r>
        <w:rPr>
          <w:rFonts w:hint="eastAsia"/>
          <w:sz w:val="24"/>
          <w:szCs w:val="24"/>
        </w:rPr>
        <w:t>微信推送。</w:t>
      </w:r>
    </w:p>
    <w:p>
      <w:pPr>
        <w:pStyle w:val="6"/>
        <w:spacing w:line="400" w:lineRule="exact"/>
        <w:ind w:left="42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需要字段：时间段， 经销商名字，产线，政策类型（以下3类）</w:t>
      </w:r>
    </w:p>
    <w:p>
      <w:pPr>
        <w:pStyle w:val="6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返利政策</w:t>
      </w: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方承在每年初发布统一的返利政策</w:t>
      </w:r>
    </w:p>
    <w:p>
      <w:pPr>
        <w:pStyle w:val="6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个性化促销政策</w:t>
      </w: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方承针对各产线情况、经销商情况发布个性化促销政策。该条政策的推送仅推送至相应经销商</w:t>
      </w: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有特殊促销的经销商，设置发票上传栏</w:t>
      </w: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3、退换货政策</w:t>
      </w:r>
    </w:p>
    <w:p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方承统一发布退换货政策</w:t>
      </w:r>
    </w:p>
    <w:p>
      <w:pPr>
        <w:spacing w:line="400" w:lineRule="exact"/>
        <w:ind w:left="420"/>
        <w:rPr>
          <w:sz w:val="24"/>
          <w:szCs w:val="24"/>
        </w:rPr>
      </w:pPr>
    </w:p>
    <w:p>
      <w:pPr>
        <w:spacing w:line="400" w:lineRule="exact"/>
        <w:ind w:left="420"/>
        <w:rPr>
          <w:b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通知中心</w:t>
      </w:r>
    </w:p>
    <w:p>
      <w:pPr>
        <w:pStyle w:val="6"/>
        <w:spacing w:line="400" w:lineRule="exact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通知中心板块信息经销商只可查看、下载或填写，不可修改、删除或上传文件。</w:t>
      </w:r>
    </w:p>
    <w:p>
      <w:pPr>
        <w:pStyle w:val="6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公告</w:t>
      </w:r>
    </w:p>
    <w:p>
      <w:pPr>
        <w:spacing w:line="400" w:lineRule="exact"/>
        <w:ind w:left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公告中的内容可实现</w:t>
      </w:r>
      <w:r>
        <w:rPr>
          <w:rFonts w:hint="eastAsia"/>
          <w:sz w:val="24"/>
          <w:szCs w:val="24"/>
          <w:lang w:val="en-US" w:eastAsia="zh-CN"/>
        </w:rPr>
        <w:t>特定经销商Email/</w:t>
      </w:r>
      <w:r>
        <w:rPr>
          <w:rFonts w:hint="eastAsia"/>
          <w:sz w:val="24"/>
          <w:szCs w:val="24"/>
        </w:rPr>
        <w:t>微信推送</w:t>
      </w:r>
      <w:r>
        <w:rPr>
          <w:rFonts w:hint="eastAsia"/>
          <w:sz w:val="24"/>
          <w:szCs w:val="24"/>
          <w:lang w:val="en-US" w:eastAsia="zh-CN"/>
        </w:rPr>
        <w:t>.  时间段</w:t>
      </w:r>
    </w:p>
    <w:p>
      <w:pPr>
        <w:spacing w:line="400" w:lineRule="exact"/>
        <w:ind w:left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后台直接选定几个特定经销商，发送公告出去。</w:t>
      </w:r>
    </w:p>
    <w:p>
      <w:pPr>
        <w:pStyle w:val="6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资料下载</w:t>
      </w:r>
    </w:p>
    <w:p>
      <w:pPr>
        <w:tabs>
          <w:tab w:val="left" w:pos="1080"/>
        </w:tabs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包括方承必须提供给经销商的各类文件下载</w:t>
      </w:r>
    </w:p>
    <w:p>
      <w:pPr>
        <w:pStyle w:val="6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活动预约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针对经销商的会议、培训和其他活动可实现系统预约报名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后台可以针对几个经销商录入活动，推送给这几个经销商。这几个经销商登陆后可以看到有这几个活动， 他们可以选择***时间段***人参加，需要提供参加者姓名电话。也可以拒绝参加。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660454">
    <w:nsid w:val="63667AA6"/>
    <w:multiLevelType w:val="multilevel"/>
    <w:tmpl w:val="63667AA6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8230002">
    <w:nsid w:val="5A7E59F2"/>
    <w:multiLevelType w:val="multilevel"/>
    <w:tmpl w:val="5A7E59F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083208">
    <w:nsid w:val="20033D48"/>
    <w:multiLevelType w:val="multilevel"/>
    <w:tmpl w:val="20033D48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8587564">
    <w:nsid w:val="11337F2C"/>
    <w:multiLevelType w:val="multilevel"/>
    <w:tmpl w:val="11337F2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18230002"/>
  </w:num>
  <w:num w:numId="2">
    <w:abstractNumId w:val="288587564"/>
  </w:num>
  <w:num w:numId="3">
    <w:abstractNumId w:val="1667660454"/>
  </w:num>
  <w:num w:numId="4">
    <w:abstractNumId w:val="537083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770BF"/>
    <w:rsid w:val="0003300B"/>
    <w:rsid w:val="000770BF"/>
    <w:rsid w:val="0023543A"/>
    <w:rsid w:val="00251DF2"/>
    <w:rsid w:val="002A0272"/>
    <w:rsid w:val="002E3A2D"/>
    <w:rsid w:val="00327F8F"/>
    <w:rsid w:val="00384BDD"/>
    <w:rsid w:val="003D4164"/>
    <w:rsid w:val="00437715"/>
    <w:rsid w:val="00532148"/>
    <w:rsid w:val="0061663B"/>
    <w:rsid w:val="007167D1"/>
    <w:rsid w:val="00737F7E"/>
    <w:rsid w:val="00740CFC"/>
    <w:rsid w:val="00780612"/>
    <w:rsid w:val="0082756B"/>
    <w:rsid w:val="008A0DED"/>
    <w:rsid w:val="008C458D"/>
    <w:rsid w:val="008F726B"/>
    <w:rsid w:val="00997A9D"/>
    <w:rsid w:val="009D0BE0"/>
    <w:rsid w:val="00B9437B"/>
    <w:rsid w:val="00C902D7"/>
    <w:rsid w:val="00D2266F"/>
    <w:rsid w:val="00D64A88"/>
    <w:rsid w:val="00D95DCF"/>
    <w:rsid w:val="00F654E4"/>
    <w:rsid w:val="00FD4307"/>
    <w:rsid w:val="10F70AE6"/>
    <w:rsid w:val="2358620C"/>
    <w:rsid w:val="28F72945"/>
    <w:rsid w:val="322C7EDF"/>
    <w:rsid w:val="39FF7B15"/>
    <w:rsid w:val="48C35FF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798</Characters>
  <Lines>6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2015-09-02T05:07:00Z</dcterms:created>
  <dc:creator>FC_027</dc:creator>
  <cp:lastModifiedBy>test</cp:lastModifiedBy>
  <dcterms:modified xsi:type="dcterms:W3CDTF">2015-10-09T02:16:58Z</dcterms:modified>
  <dc:title>经销商管理系统设计方案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