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docs/ATAC-seq/modules/Registration.md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않습니다. 실행 환경의 Processor Core 선택이 곧 스레드 수이며(스크립트가 </w:t>
      </w:r>
      <w:r>
        <w:t xml:space="preserve">auto</w:t>
      </w:r>
      <w:r>
        <w:t xml:space="preserve">로 할당된 코어 수를 읽습니다), 같은 값을 두 번 고르다 엇갈리는 일을 막습니다.</w:t>
      </w:r>
    </w:p>
    <w:p>
      <w:pPr>
        <w:pStyle w:val="ListParagraph"/>
        <w:numPr>
          <w:ilvl w:val="0"/>
          <w:numId w:val="2"/>
        </w:numPr>
        <w:spacing w:after="80"/>
      </w:pPr>
      <w:r>
        <w:t xml:space="preserve">선택(Optional) 입력은 빈 값이 "사용 안 함"입니다. 경로를 넣어 두면 그 경로를 실제로 찾으므로 Value를 비워 둡니다.</w:t>
      </w:r>
    </w:p>
    <w:p>
      <w:pPr>
        <w:pStyle w:val="ListParagraph"/>
        <w:numPr>
          <w:ilvl w:val="0"/>
          <w:numId w:val="2"/>
        </w:numPr>
        <w:spacing w:after="80"/>
      </w:pPr>
      <w:r>
        <w:t xml:space="preserve">스크립트 사용 예제는 모든 옵션을 기본값으로 적었습니다(기본값이 없는 옵션은 제외). 예시 값은 애기장대(TAIR10, 유전체 약 1.2e8 bp) 기준입니다.</w:t>
      </w:r>
    </w:p>
    <w:p>
      <w:pPr>
        <w:pStyle w:val="ListParagraph"/>
        <w:numPr>
          <w:ilvl w:val="0"/>
          <w:numId w:val="2"/>
        </w:numPr>
        <w:spacing w:after="80"/>
      </w:pPr>
      <w:r>
        <w:t xml:space="preserve">형식(Type)은 포탈 목록에 맞춰 고릅니다. 원고에는 Directory, File, String, Integer, Float, List로 적었습니다.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Rocky Linux 9.8(</w:t>
      </w:r>
      <w:r>
        <w:t xml:space="preserve">rockylinux/rockylinux:9.8.20260525.0</w:t>
      </w:r>
      <w:r>
        <w:t xml:space="preserve">)이며 bowtie2와 GATK_MarkDuplicates를 뺀 모든 모듈이 같습니다. 이 두 모듈은 WGS 파이프라인과 같이 쓰는 이미지라 Rocky Linux 9(</w:t>
      </w:r>
      <w:r>
        <w:t xml:space="preserve">rockylinux/rockylinux:9</w:t>
      </w:r>
      <w:r>
        <w:t xml:space="preserve">)와 Miniforge3 26.5.3-0을 씁니다.</w:t>
      </w:r>
    </w:p>
    <w:p>
      <w:pPr>
        <w:pStyle w:val="ListParagraph"/>
        <w:numPr>
          <w:ilvl w:val="0"/>
          <w:numId w:val="2"/>
        </w:numPr>
        <w:spacing w:after="80"/>
      </w:pPr>
      <w:r>
        <w:t xml:space="preserve">버전은 각 실행 스크립트 파일 이름에 적힌 버전을 씁니다(예: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아이콘은 대분류마다 하나입니다.</w:t>
      </w:r>
    </w:p>
    <w:p>
      <w:pPr>
        <w:pStyle w:val="ListParagraph"/>
        <w:numPr>
          <w:ilvl w:val="0"/>
          <w:numId w:val="2"/>
        </w:numPr>
        <w:spacing w:after="80"/>
      </w:pPr>
      <w:r>
        <w:t xml:space="preserve">주요 결과 이미지는 모듈 결과 중 등록할 파일 이름만 적습니다(</w:t>
      </w:r>
      <w:r>
        <w:t xml:space="preserve">output_dir</w:t>
      </w:r>
      <w:r>
        <w:t xml:space="preserve"> 기준). 그림은 등록할 때 실제 결과를 캡처해 올립니다.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2.5.4</w:t>
            </w:r>
          </w:p>
        </w:tc>
        <w:tc>
          <w:tcPr>
            <w:tcW w:type="dxa" w:w="3853"/>
            <w:tcMar>
              <w:top w:type="dxa" w:w="60"/>
              <w:left w:type="dxa" w:w="90"/>
              <w:bottom w:type="dxa" w:w="60"/>
              <w:right w:type="dxa" w:w="90"/>
            </w:tcMar>
          </w:tcPr>
          <w:p>
            <w:r>
              <w:rPr>
                <w:sz w:val="18"/>
                <w:szCs w:val="18"/>
              </w:rPr>
              <w:t xml:space="preserve">https://github.com/BenLangmead/bowtie2</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리드정렬, 참조유전체, 시퀀스정렬, BAM</w:t>
      </w:r>
    </w:p>
    <w:p>
      <w:pPr>
        <w:pStyle w:val="ListParagraph"/>
        <w:numPr>
          <w:ilvl w:val="0"/>
          <w:numId w:val="2"/>
        </w:numPr>
        <w:spacing w:after="80"/>
      </w:pPr>
      <w:r>
        <w:rPr>
          <w:b/>
          <w:bCs/>
        </w:rPr>
        <w:t xml:space="preserve">내용(국문):</w:t>
      </w:r>
      <w:r>
        <w:t xml:space="preserve"> 시퀀싱 리드를 참조 유전체에 정렬하는 실행 환경입니다. bowtie2로 paired-end·single-end 리드를 정렬하고, SAMtools로 결과를 좌표 순으로 정렬한 BAM과 인덱스로 만듭니다. 사람 유전체 기준으로 인덱스를 올리는 데 약 4GB의 메모리를 사용합니다.</w:t>
      </w:r>
    </w:p>
    <w:p>
      <w:pPr>
        <w:pStyle w:val="ListParagraph"/>
        <w:numPr>
          <w:ilvl w:val="0"/>
          <w:numId w:val="2"/>
        </w:numPr>
        <w:spacing w:after="80"/>
      </w:pPr>
      <w:r>
        <w:rPr>
          <w:b/>
          <w:bCs/>
        </w:rPr>
        <w:t xml:space="preserve">내용(영문):</w:t>
      </w:r>
      <w:r>
        <w:t xml:space="preserve"> Runtime environment for aligning sequencing reads to a reference genome. bowtie2 aligns paired-end and single-end reads, and SAMtools turns the alignments into coordinate-sorted BAM files with an index. Loading a human genome index uses about 4 GB of memory.</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샘플마다 좌표 순 BAM(&lt;sample&gt;_bowtie_paired.sorted.bam)과 .bai, SAM, 정렬 로그</w:t>
            </w:r>
          </w:p>
        </w:tc>
        <w:tc>
          <w:tcPr>
            <w:tcW w:type="dxa" w:w="2146"/>
            <w:tcMar>
              <w:top w:type="dxa" w:w="60"/>
              <w:left w:type="dxa" w:w="90"/>
              <w:bottom w:type="dxa" w:w="60"/>
              <w:right w:type="dxa" w:w="90"/>
            </w:tcMar>
          </w:tcPr>
          <w:p>
            <w:r>
              <w:rPr>
                <w:sz w:val="18"/>
                <w:szCs w:val="18"/>
              </w:rPr>
              <w:t xml:space="preserve">Output folder: a coordinate-sorted BAM (&lt;sample&gt;_bowtie_paired.sorted.bam) with .bai, the SAM file, and the alignment log per sample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bl>
    <w:p/>
    <w:p>
      <w:pPr>
        <w:spacing w:after="120"/>
      </w:pPr>
      <w:r>
        <w:rPr>
          <w:b/>
          <w:bCs/>
          <w:color w:val="B0B0B0"/>
          <w:sz w:val="18"/>
          <w:szCs w:val="18"/>
        </w:rPr>
        <w:t xml:space="preserve">[내부 메모 · 붙여 넣지 마세요] </w:t>
      </w:r>
      <w:r>
        <w:rPr>
          <w:color w:val="8A8F99"/>
          <w:sz w:val="18"/>
          <w:szCs w:val="18"/>
        </w:rPr>
        <w:t xml:space="preserve">등록 메모: post_process_bam은 포탈에 등록하지 않습니다. 스크립트 기본값이 yes라 항상 좌표 순 BAM과 .bai를 만듭니다(CLOSHA 2.0의 bowtie2 1.0은 기본값이 no라 인자 없이 실행하면 SAM만 남았습니다).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샘플마다 좌표 순 BAM(&lt;sample&gt;_bowtie_paired.sorted.bam)과 인덱스(.bai)를 만듭니다. 다음 단계(GATK_MarkDuplicates)는 *.sorted.bam만 읽습니다.</w:t>
            </w:r>
          </w:p>
        </w:tc>
        <w:tc>
          <w:tcPr>
            <w:tcW w:type="dxa" w:w="4753"/>
            <w:tcMar>
              <w:top w:type="dxa" w:w="60"/>
              <w:left w:type="dxa" w:w="90"/>
              <w:bottom w:type="dxa" w:w="60"/>
              <w:right w:type="dxa" w:w="90"/>
            </w:tcMar>
          </w:tcPr>
          <w:p>
            <w:r>
              <w:rPr>
                <w:sz w:val="18"/>
                <w:szCs w:val="18"/>
              </w:rPr>
              <w:t xml:space="preserve">Each sample gets a coordinate-sorted BAM (&lt;sample&gt;_bowtie_paired.sorted.bam) with its index (.bai). The next step (GATK_MarkDuplicates) reads *.sorted.bam only.</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샘플마다 read group(@RG; ID, SM, LB = 샘플 이름, PL = ILLUMINA)을 붙입니다. GATK_MarkDuplicates(GATK 4.6)는 read group이 없는 BAM에서 멈추므로, CLOSHA 2.0의 bowtie2 1.0으로 만든 BAM은 이 버전으로 다시 정렬해 주세요.</w:t>
            </w:r>
          </w:p>
        </w:tc>
        <w:tc>
          <w:tcPr>
            <w:tcW w:type="dxa" w:w="4753"/>
            <w:tcMar>
              <w:top w:type="dxa" w:w="60"/>
              <w:left w:type="dxa" w:w="90"/>
              <w:bottom w:type="dxa" w:w="60"/>
              <w:right w:type="dxa" w:w="90"/>
            </w:tcMar>
          </w:tcPr>
          <w:p>
            <w:r>
              <w:rPr>
                <w:sz w:val="18"/>
                <w:szCs w:val="18"/>
              </w:rPr>
              <w:t xml:space="preserve">Each sample gets a read group (@RG; ID, SM, and LB = the sample name, PL = ILLUMINA). GATK_MarkDuplicates (GATK 4.6) stops on BAM files without read groups, so realign BAM files made with bowtie2 1.0 of CLOSHA 2.0 using this version.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만듭니다. 인덱스가 이미 있으면 그대로 씁니다. (B) 짝을 이룬 두 read(R1, R2)를 참조 유전체에 서로 마주 보는 방향으로 정렬하며, 두 read 바깥 끝 사이가 fragment 길이입니다. bowtie2 기본 설정에서는 500 bp까지의 짝만 정상 짝(concordant)으로 봅니다. (C) 샘플마다 SAM 파일이 만들어지고, samtools로 정렬 전 BAM을 거쳐 좌표 순 BAM과 인덱스가 만들어집니다. 샘플마다 read group(@RG; ID, SM, LB = 샘플 이름, PL = ILLUMINA)이 붙습니다. 정렬 요약은 샘플별 로그에 남습니다(숫자는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then with samtools an unsorted BAM and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bowtie2.1.1.sh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않습니다)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줍니다. ENCODE ATAC-seq 기준은 전체 정렬률 95% 이상이 바람직하고 80% 이상이면 허용하며, 여러 곳에 정렬된 비율이 높으면 반복 서열이나 오염을 의심할 수 있습니다.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v1.1입니다(도구 경로 /opt/bio/bin, 실패 시 종료 코드 1). Java 힙이 20GB로 고정(-Xmx20g)되어 있으므로 실행 메모리는 24GB 이상을 고릅니다. 스크립트가 받는 threads 인자는 쓰이지 않으므로 포탈에 등록하지 않습니다.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GATK</w:t>
            </w:r>
          </w:p>
        </w:tc>
        <w:tc>
          <w:tcPr>
            <w:tcW w:type="dxa" w:w="3853"/>
            <w:tcMar>
              <w:top w:type="dxa" w:w="60"/>
              <w:left w:type="dxa" w:w="90"/>
              <w:bottom w:type="dxa" w:w="60"/>
              <w:right w:type="dxa" w:w="90"/>
            </w:tcMar>
          </w:tcPr>
          <w:p>
            <w:r>
              <w:rPr>
                <w:sz w:val="18"/>
                <w:szCs w:val="18"/>
              </w:rPr>
              <w:t xml:space="preserve">4.6.2.0</w:t>
            </w:r>
          </w:p>
        </w:tc>
        <w:tc>
          <w:tcPr>
            <w:tcW w:type="dxa" w:w="3853"/>
            <w:tcMar>
              <w:top w:type="dxa" w:w="60"/>
              <w:left w:type="dxa" w:w="90"/>
              <w:bottom w:type="dxa" w:w="60"/>
              <w:right w:type="dxa" w:w="90"/>
            </w:tcMar>
          </w:tcPr>
          <w:p>
            <w:r>
              <w:rPr>
                <w:sz w:val="18"/>
                <w:szCs w:val="18"/>
              </w:rPr>
              <w:t xml:space="preserve">https://gatk.broadinstitute.org/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OpenJDK</w:t>
            </w:r>
          </w:p>
        </w:tc>
        <w:tc>
          <w:tcPr>
            <w:tcW w:type="dxa" w:w="3853"/>
            <w:tcMar>
              <w:top w:type="dxa" w:w="60"/>
              <w:left w:type="dxa" w:w="90"/>
              <w:bottom w:type="dxa" w:w="60"/>
              <w:right w:type="dxa" w:w="90"/>
            </w:tcMar>
          </w:tcPr>
          <w:p>
            <w:r>
              <w:rPr>
                <w:sz w:val="18"/>
                <w:szCs w:val="18"/>
              </w:rPr>
              <w:t xml:space="preserve">17</w:t>
            </w:r>
          </w:p>
        </w:tc>
        <w:tc>
          <w:tcPr>
            <w:tcW w:type="dxa" w:w="3853"/>
            <w:tcMar>
              <w:top w:type="dxa" w:w="60"/>
              <w:left w:type="dxa" w:w="90"/>
              <w:bottom w:type="dxa" w:w="60"/>
              <w:right w:type="dxa" w:w="90"/>
            </w:tcMar>
          </w:tcPr>
          <w:p>
            <w:r>
              <w:rPr>
                <w:sz w:val="18"/>
                <w:szCs w:val="18"/>
              </w:rPr>
              <w:t xml:space="preserve">https://openjdk.org/</w:t>
            </w:r>
          </w:p>
        </w:tc>
      </w:tr>
    </w:tbl>
    <w:p/>
    <w:p>
      <w:pPr>
        <w:pStyle w:val="ListParagraph"/>
        <w:numPr>
          <w:ilvl w:val="0"/>
          <w:numId w:val="2"/>
        </w:numPr>
        <w:spacing w:after="80"/>
      </w:pPr>
      <w:r>
        <w:rPr>
          <w:b/>
          <w:bCs/>
        </w:rPr>
        <w:t xml:space="preserve">태그(키워드):</w:t>
      </w:r>
      <w:r>
        <w:t xml:space="preserve"> 중복제거, 중복표시, BAM처리, GATK</w:t>
      </w:r>
    </w:p>
    <w:p>
      <w:pPr>
        <w:pStyle w:val="ListParagraph"/>
        <w:numPr>
          <w:ilvl w:val="0"/>
          <w:numId w:val="2"/>
        </w:numPr>
        <w:spacing w:after="80"/>
      </w:pPr>
      <w:r>
        <w:rPr>
          <w:b/>
          <w:bCs/>
        </w:rPr>
        <w:t xml:space="preserve">내용(국문):</w:t>
      </w:r>
      <w:r>
        <w:t xml:space="preserve"> GATK(Picard)로 정렬된 BAM에서 PCR·광학 중복 read를 찾아 표시하는 실행 환경입니다. 중복 read는 지우지 않고 표시만 하며, 샘플별 중복 통계를 남깁니다. Java로 동작하므로 처리할 BAM 크기에 맞춰 충분한 메모리가 필요합니다.</w:t>
      </w:r>
    </w:p>
    <w:p>
      <w:pPr>
        <w:pStyle w:val="ListParagraph"/>
        <w:numPr>
          <w:ilvl w:val="0"/>
          <w:numId w:val="2"/>
        </w:numPr>
        <w:spacing w:after="80"/>
      </w:pPr>
      <w:r>
        <w:rPr>
          <w:b/>
          <w:bCs/>
        </w:rPr>
        <w:t xml:space="preserve">내용(영문):</w:t>
      </w:r>
      <w:r>
        <w:t xml:space="preserve"> Runtime environment for finding and marking PCR and optical duplicate reads in aligned BAM files with GATK (Picard). Duplicate reads are marked rather than removed, and duplicate metrics are written per sample. It runs on Java, so it needs memory matched to the BAM size.</w:t>
      </w:r>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BAM에 read group(@RG)이 있어야 함.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The BAM files need read groups (@RG).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폴더(샘플별 중복 표시 BAM &lt;sample&gt;_marked.bam과 .bai, 중복 통계, 로그)</w:t>
            </w:r>
          </w:p>
        </w:tc>
        <w:tc>
          <w:tcPr>
            <w:tcW w:type="dxa" w:w="2146"/>
            <w:tcMar>
              <w:top w:type="dxa" w:w="60"/>
              <w:left w:type="dxa" w:w="90"/>
              <w:bottom w:type="dxa" w:w="60"/>
              <w:right w:type="dxa" w:w="90"/>
            </w:tcMar>
          </w:tcPr>
          <w:p>
            <w:r>
              <w:rPr>
                <w:sz w:val="18"/>
                <w:szCs w:val="18"/>
              </w:rPr>
              <w:t xml:space="preserve">Output folder (per sample: duplicate-marked BAM &lt;sample&gt;_marked.bam with .bai, duplicate metrics, and logs)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1.1 이상(CLOSHA 3.0)의 결과에는 read group이 들어 있으며, CLOSHA 2.0의 bowtie2 1.0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1.1 or later (CLOSHA 3.0) writes read groups; realign BAM files from bowtie2 1.0 of CLOSHA 2.0.</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봅니다. 그중 염기 품질 합이 가장 높은 쌍만 남기고 나머지는 중복으로 표시하며, 시작 위치가 다른 쌍은 중복이 아니다. (B) 중복 read는 지우지 않고 정렬 정보를 그대로 둔 채 FLAG에 중복 표시(0x400, 1024)만 더합니다(예: 99 → 1123). 이후 단계는 이 표시로 중복을 뺄 수 있습니다. 입력 BAM에는 read group(@RG)이 있어야 합니다. (C) 샘플마다 중복 표시 BAM과 인덱스, 중복 통계(duplicate_metrics.txt), GATK 실행 로그가 만들어집니다(숫자는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않습니다)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줍니다. 중복 비율은 시퀀싱 깊이와 시료 양에 따라 달라지므로, 같은 실험의 샘플끼리 비교해 다른 샘플보다 크게 높은 샘플을 찾는 데 씁니다.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세포소기관제거, 미토콘드리아, 엽록체, BAM필터링</w:t>
      </w:r>
    </w:p>
    <w:p>
      <w:pPr>
        <w:pStyle w:val="ListParagraph"/>
        <w:numPr>
          <w:ilvl w:val="0"/>
          <w:numId w:val="2"/>
        </w:numPr>
        <w:spacing w:after="80"/>
      </w:pPr>
      <w:r>
        <w:rPr>
          <w:b/>
          <w:bCs/>
        </w:rPr>
        <w:t xml:space="preserve">내용(국문):</w:t>
      </w:r>
      <w:r>
        <w:t xml:space="preserve"> 정렬된 BAM에서 미토콘드리아·엽록체 등 세포소기관 염색체의 read를 제거하는 실행 환경입니다. SAMtools로 세포소기관 contig를 찾아 핵 염색체 read만 남기고, 제거 전후 read 수를 요약합니다.</w:t>
      </w:r>
    </w:p>
    <w:p>
      <w:pPr>
        <w:pStyle w:val="ListParagraph"/>
        <w:numPr>
          <w:ilvl w:val="0"/>
          <w:numId w:val="2"/>
        </w:numPr>
        <w:spacing w:after="80"/>
      </w:pPr>
      <w:r>
        <w:rPr>
          <w:b/>
          <w:bCs/>
        </w:rPr>
        <w:t xml:space="preserve">내용(영문):</w:t>
      </w:r>
      <w:r>
        <w:t xml:space="preserve"> Runtime environment for removing reads on organellar chromosomes, such as mitochondria and chloroplasts, from aligned BAM files. SAMtools finds the organellar contigs, keeps only nuclear reads, and summarises the read counts before and after filtering.</w:t>
      </w:r>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세포소기관 read를 뺀 BAM(03_filtered_bam/&lt;sample&gt;.organellar_removed.bam)과 .bai, 통계, 요약표</w:t>
            </w:r>
          </w:p>
        </w:tc>
        <w:tc>
          <w:tcPr>
            <w:tcW w:type="dxa" w:w="2146"/>
            <w:tcMar>
              <w:top w:type="dxa" w:w="60"/>
              <w:left w:type="dxa" w:w="90"/>
              <w:bottom w:type="dxa" w:w="60"/>
              <w:right w:type="dxa" w:w="90"/>
            </w:tcMar>
          </w:tcPr>
          <w:p>
            <w:r>
              <w:rPr>
                <w:sz w:val="18"/>
                <w:szCs w:val="18"/>
              </w:rPr>
              <w:t xml:space="preserve">Output folder: BAM files without organellar reads (03_filtered_bam/&lt;sample&gt;.organellar_removed.bam) with .bai, statistics, and a summary table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자릅니다. (B) 그 결과 정렬된 read의 상당 부분이 세포소기관 contig(Mt, Pt)에 몰립니다. 모듈은 contig별 read 수(idxstats)와 제거 전후 flagstat을 표로 남기며, 필터 후에는 핵 염색체 read만 남습니다. (C) 세포소기관 contig는 이름 정규식(organellar_pattern)으로 찾아 제외합니다.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세포소기관 read 제거 요약</w:t>
      </w:r>
    </w:p>
    <w:p>
      <w:pPr>
        <w:pStyle w:val="ListParagraph"/>
        <w:numPr>
          <w:ilvl w:val="0"/>
          <w:numId w:val="2"/>
        </w:numPr>
        <w:spacing w:after="80"/>
      </w:pPr>
      <w:r>
        <w:t xml:space="preserve">결과 파일: </w:t>
      </w:r>
      <w:r>
        <w:t xml:space="preserve">01_stats/&lt;sample&gt;.before.flagstat.txt</w:t>
      </w:r>
      <w:r>
        <w:t xml:space="preserve">, </w:t>
      </w:r>
      <w:r>
        <w:t xml:space="preserve">.after.flagstat.txt</w:t>
      </w:r>
      <w:r>
        <w:t xml:space="preserve">, </w:t>
      </w:r>
      <w:r>
        <w:t xml:space="preserve">.idxstats.tsv</w:t>
      </w:r>
      <w:r>
        <w:t xml:space="preserve">의 값을 정리한 표 (이 모듈은 그림을 만들지 않습니다)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release/CLOSHA3/ATAC-seq/2026-10-16/results/organellar_filter/portal/organellar_filter_result_1.png</w:t>
      </w:r>
    </w:p>
    <w:p>
      <w:pPr>
        <w:spacing w:after="120" w:before="120"/>
        <w:jc w:val="center"/>
      </w:pPr>
      <w:r>
        <w:drawing>
          <wp:inline distT="0" distB="0" distL="0" distR="0">
            <wp:extent cx="5715000" cy="2619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1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세포소기관 read 제거 요약.</w:t>
      </w:r>
      <w:r>
        <w:t xml:space="preserve"> 샘플마다 제거 전 read 수(Reads before), 엽록체(Pt)와 미토콘드리아(Mt) contig에 정렬된 read 수, 제거 후 read 수(Reads after), 제거된 비율(Removed fraction)을 보여 줍니다. read 수는 flagstat의 primary alignment 수이고, Pt·Mt는 idxstats의 contig별 read 수입니다. 식물 ATAC-seq은 엽록체 DNA가 많아 제거 비율이 10~40%에 이르기도 하며, 샘플 간 비율 차이가 크면 핵 분리 효율이 달랐다는 신호입니다. 예시 데이터(애기장대)에서는 엽록체 read가 10.6~39.4%였고, 미토콘드리아 read는 샘플당 약 2,000개로 적었습니다.</w:t>
      </w:r>
    </w:p>
    <w:p>
      <w:pPr>
        <w:pStyle w:val="ListParagraph"/>
        <w:numPr>
          <w:ilvl w:val="0"/>
          <w:numId w:val="2"/>
        </w:numPr>
        <w:spacing w:after="80"/>
      </w:pPr>
      <w:r>
        <w:t xml:space="preserve">레전드(영문): </w:t>
      </w:r>
      <w:r>
        <w:rPr>
          <w:b/>
          <w:bCs/>
        </w:rPr>
        <w:t xml:space="preserve">Organellar read removal per sample.</w:t>
      </w:r>
      <w:r>
        <w:t xml:space="preserve"> For each sample the table gives the reads before filtering (Reads before), the reads aligned to the chloroplast (Pt) and mitochondrial (Mt) contigs, the reads after filtering (Reads after), and the removed fraction. Read counts are primary alignments from flagstat, and Pt and Mt counts are per-contig reads from idxstats. Plant ATAC-seq often carries much chloroplast DNA, so 10-40% may be removed; large differences between samples point to uneven nuclei isolation. In the example data (Arabidopsis) chloroplast reads were 10.6-39.4%, and mitochondrial reads were few (about 2,000 per sample).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Tn5 보정 전, 좌표 정렬된 paired-end BAM 폴더(세포소기관 read는 미리 빼 두기를 권장).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coordinate-sorted paired-end BAM files before the Tn5 shift (organellar reads removed beforehand is recommended).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생깁니다. (B) 좋은 라이브러리의 fragment 길이 분포는 NFR 봉우리와 약 200 bp 간격의 뉴클레오솜 주기를 보이며, 약 10.5 bp의 DNA 나선 주기도 나타납니다(작은 그림: 로그 척도). (C) Tn5는 두 가닥에 9 bp 간격으로 삽입되므로 + 가닥 read는 +4 bp, − 가닥 read는 −5 bp 옮겨 실제 삽입 중심을 표시합니다.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ATAC_QC.1.1.R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release/CLOSHA3/ATAC-seq/2026-10-16/results/ATAC_QC/portal/ATAC_QC_result_1.png</w:t>
      </w:r>
    </w:p>
    <w:p>
      <w:pPr>
        <w:spacing w:after="120" w:before="120"/>
        <w:jc w:val="center"/>
      </w:pPr>
      <w:r>
        <w:drawing>
          <wp:inline distT="0" distB="0" distL="0" distR="0">
            <wp:extent cx="5715000" cy="4086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정규화된 read 밀도(세로축)입니다. 100 bp 이하의 nucleosome-free 봉우리와 약 200 bp(mononucleosome), 약 400 bp(dinucleosome) 간격의 완만한 봉우리가 보이면 Tn5 절단이 정상적으로 일어난 것입니다. 오른쪽 위 작은 그림은 같은 분포를 로그 축으로 보여 주며, 짧은 구간의 약 10 bp 간격 물결(DNA 나선 주기)도 보입니다. 봉우리 없이 매끄럽게 줄어들면 Tn5 반응이 과하거나 세포 상태가 나쁜 경우입니다. 예시 데이터(애기장대, SRR24197771)에서는 약 50 bp의 큰 nucleosome-free 봉우리와 약 200 bp, 400 bp의 봉우리가 보였습니다. 약 140 bp와 525 bp의 뾰족한 봉우리는 반복 서열처럼 같은 길이의 fragment가 많이 나오는 영역 때문으로 보이며, 전체 분포 판단에는 영향이 적습니다.</w:t>
      </w:r>
    </w:p>
    <w:p>
      <w:pPr>
        <w:pStyle w:val="ListParagraph"/>
        <w:numPr>
          <w:ilvl w:val="0"/>
          <w:numId w:val="2"/>
        </w:numPr>
        <w:spacing w:after="80"/>
      </w:pPr>
      <w:r>
        <w:t xml:space="preserve">레전드(영문): </w:t>
      </w:r>
      <w:r>
        <w:rPr>
          <w:b/>
          <w:bCs/>
        </w:rPr>
        <w:t xml:space="preserve">Fragment size distribution.</w:t>
      </w:r>
      <w:r>
        <w:t xml:space="preserve"> Normalized read density (y-axis) by paired-end fragment length (x-axis, bp). A nucleosome-free peak below 100 bp followed by broader peaks near 200 bp (mononucleosome) and 400 bp (dinucleosome) indicates proper Tn5 cutting. The inset at the top right shows the same distribution on a log scale, and the ~10 bp ripple of short fragments (DNA helical pitch) is also visible. A smooth decay without peaks points to over-tagmentation or poor cell condition. In the example data (Arabidopsis, SRR24197771) there is a large nucleosome-free peak near 50 bp and peaks near 200 and 400 bp. The sharp spikes near 140 bp and 525 bp appear to come from regions such as repeats that yield many fragments of one length, and hardly affect the overall assessment.</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(결과 1과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release/CLOSHA3/ATAC-seq/2026-10-16/results/ATAC_QC/portal/ATAC_QC_result_2.png</w:t>
      </w:r>
    </w:p>
    <w:p>
      <w:pPr>
        <w:spacing w:after="120" w:before="120"/>
        <w:jc w:val="center"/>
      </w:pPr>
      <w:r>
        <w:drawing>
          <wp:inline distT="0" distB="0" distL="0" distR="0">
            <wp:extent cx="5715000" cy="4286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score)이며 점선이 TSS입니다. TSS에서 신호가 뚜렷하게 솟을수록 열린 염색질이 잘 포착된 것이며, 제목에 TSS enrichment score가 표시됩니다. ENCODE는 사람(GRCh38, RefSeq TSS) 기준 7 이상을 이상적, 5~7을 허용으로 둡니다. 값은 유전체와 TSS 주석에 따라 달라지므로 같은 실험의 샘플끼리 비교하는 데 주로 씁니다. 예시 데이터(SRR24197771)의 점수는 8.74였습니다.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the dashed line is the TSS. A sharp rise at the TSS indicates good capture of open chromatin, and the TSS enrichment score is shown in the title. ENCODE considers 7 or more ideal and 5-7 acceptable for human (GRCh38, RefSeq TSS). The value depends on the genome and TSS annotation, so it is mainly used to compare samples within an experiment. The example sample (SRR24197771) scored 8.74.</w:t>
      </w:r>
    </w:p>
    <w:p>
      <w:pPr>
        <w:spacing w:after="140"/>
      </w:pPr>
      <w:r>
        <w:rPr>
          <w:b/>
          <w:bCs/>
        </w:rPr>
        <w:t xml:space="preserve">결과 3. 샘플별 QC 지표</w:t>
      </w:r>
    </w:p>
    <w:p>
      <w:pPr>
        <w:pStyle w:val="ListParagraph"/>
        <w:numPr>
          <w:ilvl w:val="0"/>
          <w:numId w:val="2"/>
        </w:numPr>
        <w:spacing w:after="80"/>
      </w:pPr>
      <w:r>
        <w:t xml:space="preserve">결과 파일: 표 </w:t>
      </w:r>
      <w:r>
        <w:t xml:space="preserve">05_metadata/atac_qc_metrics.tsv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release/CLOSHA3/ATAC-seq/2026-10-16/results/ATAC_QC/portal/ATAC_QC_result_3.png</w:t>
      </w:r>
    </w:p>
    <w:p>
      <w:pPr>
        <w:spacing w:after="120" w:before="120"/>
        <w:jc w:val="center"/>
      </w:pPr>
      <w:r>
        <w:drawing>
          <wp:inline distT="0" distB="0" distL="0" distR="0">
            <wp:extent cx="5715000" cy="2228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28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QC 지표.</w:t>
      </w:r>
      <w:r>
        <w:t xml:space="preserve"> 샘플마다 조건(Condition)과 반복 번호(Replicate), 입력 read 수(Input reads), 정제 후 read 수(Clean reads)와 그 비율(Clean fraction), TSS enrichment score, fragment 분리 상태(Split status)를 한 줄로 보여 줍니다. TSS enrichment 옆 점의 색은 ENCODE 사람 기준(초록 ≥ 7, 주황 5~7, 빨강 &lt; 5)을 참고로 표시한 것입니다. Clean fraction이 다른 샘플보다 크게 낮으면 중복·저품질 read가 많은 샘플입니다. Split status가 empty_split:&lt;분류&gt;이면 그 길이 분류에 fragment가 없다는 뜻입니다. 예시 데이터에서는 8개 샘플 모두 Clean fraction이 0.82~0.83으로 고르고, TSS enrichment는 4.85~14.41이었습니다. trinucleosome은 모든 샘플에서 비었는데, bowtie2 기본 설정(짝 간격 최대 500 bp)에서는 600 bp 안팎의 긴 fragment가 정상 짝으로 남지 않기 때문입니다.</w:t>
      </w:r>
    </w:p>
    <w:p>
      <w:pPr>
        <w:pStyle w:val="ListParagraph"/>
        <w:numPr>
          <w:ilvl w:val="0"/>
          <w:numId w:val="2"/>
        </w:numPr>
        <w:spacing w:after="80"/>
      </w:pPr>
      <w:r>
        <w:t xml:space="preserve">레전드(영문): </w:t>
      </w:r>
      <w:r>
        <w:rPr>
          <w:b/>
          <w:bCs/>
        </w:rPr>
        <w:t xml:space="preserve">QC metrics per sample.</w:t>
      </w:r>
      <w:r>
        <w:t xml:space="preserve"> One row per sample with its condition and replicate, input reads, reads after cleaning (Clean reads) and their fraction (Clean fraction), the TSS enrichment score, and the fragment split status. The dot beside each TSS enrichment value follows the ENCODE human standard for reference (green ≥ 7, orange 5-7, red &lt; 5). A Clean fraction far below the other samples indicates many duplicate or low-quality reads. empty_split:&lt;class&gt; means no fragments fell into that length class. In the example data the Clean fraction is even across all eight samples (0.82-0.83), and TSS enrichment ranges from 4.85 to 14.41. The trinucleosome class is empty in every sample because, with the bowtie2 defaults (pairs up to 500 bp apart), fragments around 600 bp do not remain as proper pairs.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ATAC-seq QC 결과 폴더. 안에 05_metadata/atac_qc_manifest.tsv와 그 표가 가리키는 nucleosome 분할 BAM(04_split_bam/&lt;sample&gt;/)이 있어야 함</w:t>
            </w:r>
          </w:p>
        </w:tc>
        <w:tc>
          <w:tcPr>
            <w:tcW w:type="dxa" w:w="2146"/>
            <w:tcMar>
              <w:top w:type="dxa" w:w="60"/>
              <w:left w:type="dxa" w:w="90"/>
              <w:bottom w:type="dxa" w:w="60"/>
              <w:right w:type="dxa" w:w="90"/>
            </w:tcMar>
          </w:tcPr>
          <w:p>
            <w:r>
              <w:rPr>
                <w:sz w:val="18"/>
                <w:szCs w:val="18"/>
              </w:rPr>
              <w:t xml:space="preserve">ATAC-seq QC result folder containing 05_metadata/atac_qc_manifest.tsv and the nucleosome-split BAM files it lists (04_split_bam/&lt;sample&gt;/)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신호입니다. 각 행은 하나의 TSS다. (B) 평균 신호. 좋은 데이터에서는 NFR 신호가 TSS에 모이고, 뉴클레오솜 신호는 그 양옆(−1, +1 뉴클레오솜)에 나타납니다.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release/CLOSHA3/ATAC-seq/2026-10-16/results/ATAC_QC_plot/portal/ATAC_QC_plot_result_1.png</w:t>
      </w:r>
    </w:p>
    <w:p>
      <w:pPr>
        <w:spacing w:after="120" w:before="120"/>
        <w:jc w:val="center"/>
      </w:pPr>
      <w:r>
        <w:drawing>
          <wp:inline distT="0" distB="0" distL="0" distR="0">
            <wp:extent cx="5715000" cy="5000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50006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−1,000~+1,000 bp 구간입니다. 왼쪽 패널(NucleosomeFree)은 nucleosome-free fragment, 오른쪽 패널(그림에는 mononucleosome으로 표시)은 mono, di, trinucleosome fragment를 합친 nucleosome 신호입니다. 색은 log2(coverage + 1)을 노랑(0)에서 빨강(2 이상)으로 나타내며, 행은 NucleosomeFree 신호가 강한 TSS가 위로 오도록 정렬됩니다. 정상적인 ATAC-seq에서는 왼쪽 패널의 빨간 띠가 TSS(가운데)에 모이고, 오른쪽 패널은 TSS 바로 위가 옅고 양옆(nucleosome 자리)이 진합니다. 예시 데이터(애기장대, SRR24197771)에서도 이 형태가 뚜렷합니다.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−1,000 to +1,000 bp around its centre. The left panel (NucleosomeFree) shows nucleosome-free fragments and the right panel (labelled mononucleosome in the plot) the nucleosome signal of mono-, di-, and trinucleosome fragments combined. Colour shows log2(coverage + 1) from yellow (0) to red (2 or more), and rows are ordered with the strongest NucleosomeFree signal on top. In good ATAC-seq data the red band of the left panel sits on the TSS (centre), while the right panel is pale right at the TSS and darker on both sides where nucleosomes sit. The example data (Arabidopsis, SRR24197771) show this pattern clearly.</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의 2쪽(제목 "&lt;sample&gt; TSS signal", 세로축 Fraction of signal) (결과 1과 같은 샘플). 1쪽은 같은 신호를 정규화 전 평균 coverage로 그린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release/CLOSHA3/ATAC-seq/2026-10-16/results/ATAC_QC_plot/portal/ATAC_QC_plot_result_2.png</w:t>
      </w:r>
    </w:p>
    <w:p>
      <w:pPr>
        <w:spacing w:after="120" w:before="120"/>
        <w:jc w:val="center"/>
      </w:pPr>
      <w:r>
        <w:drawing>
          <wp:inline distT="0" distB="0" distL="0" distR="0">
            <wp:extent cx="5715000" cy="4086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그래프입니다. 가로축은 TSS 기준 위치(−1 kb~+1 kb, bp), 세로축은 두 신호를 각각 최댓값 1로 맞춘 값(Fraction of signal)입니다. 검은 실선은 NucleosomeFree, 빨간 점선은 nucleosome 신호(그림에는 mononucleosome으로 표시, mono, di, trinucleosome fragment를 합친 신호)입니다. 정상적인 ATAC-seq에서는 검은 선이 TSS 근처에서 가장 높고, 빨간 점선은 TSS에서 낮아졌다가 양옆(−1, +1 nucleosome 자리)에서 높아집니다. 예시 데이터에서는 검은 선이 TSS 바로 위쪽(약 −50 bp)에서 가장 높고, 빨간 점선은 약 −250 bp(−1 nucleosome)와 +120 bp(+1 nucleosome)에서 높아집니다.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bp) and the y-axis each signal scaled to a maximum of 1 (fraction of signal). The solid black line is NucleosomeFree and the dashed red line the nucleosome signal (labelled mononucleosome in the plot; mono-, di-, and trinucleosome fragments combined). In good ATAC-seq data the black line peaks near the TSS, while the red line dips at the TSS and rises on both sides at the −1 and +1 nucleosome positions. In the example data the black line peaks just upstream of the TSS (about −50 bp), and the red line rises at about −250 bp (−1 nucleosome) and +120 bp (+1 nucleosome).</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피크검출, 열린염색질, MACS3, FRiP</w:t>
      </w:r>
    </w:p>
    <w:p>
      <w:pPr>
        <w:pStyle w:val="ListParagraph"/>
        <w:numPr>
          <w:ilvl w:val="0"/>
          <w:numId w:val="2"/>
        </w:numPr>
        <w:spacing w:after="80"/>
      </w:pPr>
      <w:r>
        <w:rPr>
          <w:b/>
          <w:bCs/>
        </w:rPr>
        <w:t xml:space="preserve">내용(국문):</w:t>
      </w:r>
      <w:r>
        <w:t xml:space="preserve"> ATAC-seq에서 열린 염색질 영역(peak)을 찾는 실행 환경입니다. MACS3로 paired-end fragment 전체를 이용해 narrow 또는 broad peak를 검출하고, SAMtools로 샘플별 FRiP(peak 안 read 비율)을 계산합니다.</w:t>
      </w:r>
    </w:p>
    <w:p>
      <w:pPr>
        <w:pStyle w:val="ListParagraph"/>
        <w:numPr>
          <w:ilvl w:val="0"/>
          <w:numId w:val="2"/>
        </w:numPr>
        <w:spacing w:after="80"/>
      </w:pPr>
      <w:r>
        <w:rPr>
          <w:b/>
          <w:bCs/>
        </w:rPr>
        <w:t xml:space="preserve">내용(영문):</w:t>
      </w:r>
      <w:r>
        <w:t xml:space="preserve"> Runtime environment for finding open chromatin regions (peaks) in ATAC-seq data. MACS3 calls narrow or broad peaks from whole paired-end fragments, and SAMtools computes the fraction of reads in peaks (FRiP) per sample.</w:t>
      </w:r>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w:t>
            </w:r>
            <w:r>
              <w:rPr>
                <w:i/>
                <w:iCs/>
                <w:sz w:val="18"/>
                <w:szCs w:val="18"/>
              </w:rPr>
              <w:t xml:space="preserve">&lt;alignment_suffix&gt;, 기본 </w:t>
            </w:r>
            <w:r>
              <w:rPr>
                <w:sz w:val="18"/>
                <w:szCs w:val="18"/>
              </w:rPr>
              <w:t xml:space="preserve">.shifted.bam). 폴더 안에 03_shifted_bam/이 있으면 그 안에서만 찾음.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Tn5-shifted BAM files (</w:t>
            </w:r>
            <w:r>
              <w:rPr>
                <w:i/>
                <w:iCs/>
                <w:sz w:val="18"/>
                <w:szCs w:val="18"/>
              </w:rPr>
              <w:t xml:space="preserve">&lt;alignment_suffix&gt;, default </w:t>
            </w:r>
            <w:r>
              <w:rPr>
                <w:sz w:val="18"/>
                <w:szCs w:val="18"/>
              </w:rPr>
              <w:t xml:space="preserve">.shifted.bam); if it contains 03_shifted_bam/, only that subfolder is searched.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peak(.broadPeak)를 만들며 broad_cutoff를 함께 사용</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used together with broad_cutoff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생깁니다. (B) 각 위치에서 관찰된 fragment 수를 λ로부터 기대되는 값과 Poisson 분포로 비교해 p-value와 q-value를 구하고, 기준을 넘는 구간을 peak(summit 포함)로 기록합니다. (C) 전체 read 중 peak 안에 들어간 비율(FRiP)로 신호 대 잡음을 평가하며, 샘플별 peak 수와 함께 frip_summary.tsv 표로 남깁니다.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w:t>
      </w:r>
      <w:r>
        <w:t xml:space="preserve">frip_summary.tsv</w:t>
      </w:r>
      <w:r>
        <w:t xml:space="preserve"> (이 모듈은 그림을 만들지 않습니다)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release/CLOSHA3/ATAC-seq/2026-10-16/results/MACS3_callpeak_ATAC/portal/MACS3_callpeak_ATAC_result_1.png</w:t>
      </w:r>
    </w:p>
    <w:p>
      <w:pPr>
        <w:spacing w:after="120" w:before="120"/>
        <w:jc w:val="center"/>
      </w:pPr>
      <w:r>
        <w:drawing>
          <wp:inline distT="0" distB="0" distL="0" distR="0">
            <wp:extent cx="5715000" cy="40481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048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 reads), peak 안에 들어간 read 수(Reads in peaks), 그 비율(FRiP)을 보여 줍니다. FRiP는 신호 대 잡음의 지표로, ENCODE ATAC-seq 기준에서는 0.3 이상이 바람직하고 0.2 이상이면 허용합니다. 표에서 FRiP 옆 점의 색은 이 기준(초록 ≥ 0.3, 주황 0.2~0.3, 빨강 &lt; 0.2)을 나타냅니다. 예시 데이터(애기장대 8개 샘플)에서는 샘플마다 약 1만 8천~2만 2천 개 peak가 검출되었고, FRiP가 0.65~0.74로 모두 기준을 넘었습니다.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 reads), reads falling in peaks (Reads in peaks), and their fraction (FRiP). FRiP is a signal-to-noise measure; the ENCODE ATAC-seq standard prefers 0.3 or higher and accepts 0.2 or higher. The dot beside each FRiP value shows this standard (green ≥ 0.3, orange 0.2-0.3, red &lt; 0.2). In the example data (eight Arabidopsis samples) about 18,000-22,000 peaks were called per sample, and FRiP was 0.65-0.74, all above the standard.</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ChIPseeker</w:t>
            </w:r>
          </w:p>
        </w:tc>
        <w:tc>
          <w:tcPr>
            <w:tcW w:type="dxa" w:w="3853"/>
            <w:tcMar>
              <w:top w:type="dxa" w:w="60"/>
              <w:left w:type="dxa" w:w="90"/>
              <w:bottom w:type="dxa" w:w="60"/>
              <w:right w:type="dxa" w:w="90"/>
            </w:tcMar>
          </w:tcPr>
          <w:p>
            <w:r>
              <w:rPr>
                <w:sz w:val="18"/>
                <w:szCs w:val="18"/>
              </w:rPr>
              <w:t xml:space="preserve">1.46.1</w:t>
            </w:r>
          </w:p>
        </w:tc>
        <w:tc>
          <w:tcPr>
            <w:tcW w:type="dxa" w:w="3853"/>
            <w:tcMar>
              <w:top w:type="dxa" w:w="60"/>
              <w:left w:type="dxa" w:w="90"/>
              <w:bottom w:type="dxa" w:w="60"/>
              <w:right w:type="dxa" w:w="90"/>
            </w:tcMar>
          </w:tcPr>
          <w:p>
            <w:r>
              <w:rPr>
                <w:sz w:val="18"/>
                <w:szCs w:val="18"/>
              </w:rPr>
              <w:t xml:space="preserve">https://bioconductor.org/packages/ChIPseeker/</w:t>
            </w:r>
          </w:p>
        </w:tc>
      </w:tr>
      <w:tr>
        <w:tc>
          <w:tcPr>
            <w:tcW w:type="dxa" w:w="1800"/>
            <w:tcMar>
              <w:top w:type="dxa" w:w="60"/>
              <w:left w:type="dxa" w:w="90"/>
              <w:bottom w:type="dxa" w:w="60"/>
              <w:right w:type="dxa" w:w="90"/>
            </w:tcMar>
          </w:tcPr>
          <w:p>
            <w:r>
              <w:rPr>
                <w:sz w:val="18"/>
                <w:szCs w:val="18"/>
              </w:rPr>
              <w:t xml:space="preserve">GenomicFeatures</w:t>
            </w:r>
          </w:p>
        </w:tc>
        <w:tc>
          <w:tcPr>
            <w:tcW w:type="dxa" w:w="3853"/>
            <w:tcMar>
              <w:top w:type="dxa" w:w="60"/>
              <w:left w:type="dxa" w:w="90"/>
              <w:bottom w:type="dxa" w:w="60"/>
              <w:right w:type="dxa" w:w="90"/>
            </w:tcMar>
          </w:tcPr>
          <w:p>
            <w:r>
              <w:rPr>
                <w:sz w:val="18"/>
                <w:szCs w:val="18"/>
              </w:rPr>
              <w:t xml:space="preserve">1.62.0</w:t>
            </w:r>
          </w:p>
        </w:tc>
        <w:tc>
          <w:tcPr>
            <w:tcW w:type="dxa" w:w="3853"/>
            <w:tcMar>
              <w:top w:type="dxa" w:w="60"/>
              <w:left w:type="dxa" w:w="90"/>
              <w:bottom w:type="dxa" w:w="60"/>
              <w:right w:type="dxa" w:w="90"/>
            </w:tcMar>
          </w:tcPr>
          <w:p>
            <w:r>
              <w:rPr>
                <w:sz w:val="18"/>
                <w:szCs w:val="18"/>
              </w:rPr>
              <w:t xml:space="preserve">https://bioconductor.org/packages/GenomicFeatures/</w:t>
            </w:r>
          </w:p>
        </w:tc>
      </w:tr>
      <w:tr>
        <w:tc>
          <w:tcPr>
            <w:tcW w:type="dxa" w:w="1800"/>
            <w:tcMar>
              <w:top w:type="dxa" w:w="60"/>
              <w:left w:type="dxa" w:w="90"/>
              <w:bottom w:type="dxa" w:w="60"/>
              <w:right w:type="dxa" w:w="90"/>
            </w:tcMar>
          </w:tcPr>
          <w:p>
            <w:r>
              <w:rPr>
                <w:sz w:val="18"/>
                <w:szCs w:val="18"/>
              </w:rPr>
              <w:t xml:space="preserve">txdbmaker</w:t>
            </w:r>
          </w:p>
        </w:tc>
        <w:tc>
          <w:tcPr>
            <w:tcW w:type="dxa" w:w="3853"/>
            <w:tcMar>
              <w:top w:type="dxa" w:w="60"/>
              <w:left w:type="dxa" w:w="90"/>
              <w:bottom w:type="dxa" w:w="60"/>
              <w:right w:type="dxa" w:w="90"/>
            </w:tcMar>
          </w:tcPr>
          <w:p>
            <w:r>
              <w:rPr>
                <w:sz w:val="18"/>
                <w:szCs w:val="18"/>
              </w:rPr>
              <w:t xml:space="preserve">1.6.2</w:t>
            </w:r>
          </w:p>
        </w:tc>
        <w:tc>
          <w:tcPr>
            <w:tcW w:type="dxa" w:w="3853"/>
            <w:tcMar>
              <w:top w:type="dxa" w:w="60"/>
              <w:left w:type="dxa" w:w="90"/>
              <w:bottom w:type="dxa" w:w="60"/>
              <w:right w:type="dxa" w:w="90"/>
            </w:tcMar>
          </w:tcPr>
          <w:p>
            <w:r>
              <w:rPr>
                <w:sz w:val="18"/>
                <w:szCs w:val="18"/>
              </w:rPr>
              <w:t xml:space="preserve">https://bioconductor.org/packages/txdbmaker/</w:t>
            </w:r>
          </w:p>
        </w:tc>
      </w:tr>
      <w:tr>
        <w:tc>
          <w:tcPr>
            <w:tcW w:type="dxa" w:w="1800"/>
            <w:tcMar>
              <w:top w:type="dxa" w:w="60"/>
              <w:left w:type="dxa" w:w="90"/>
              <w:bottom w:type="dxa" w:w="60"/>
              <w:right w:type="dxa" w:w="90"/>
            </w:tcMar>
          </w:tcPr>
          <w:p>
            <w:r>
              <w:rPr>
                <w:sz w:val="18"/>
                <w:szCs w:val="18"/>
              </w:rPr>
              <w:t xml:space="preserve">rtracklayer</w:t>
            </w:r>
          </w:p>
        </w:tc>
        <w:tc>
          <w:tcPr>
            <w:tcW w:type="dxa" w:w="3853"/>
            <w:tcMar>
              <w:top w:type="dxa" w:w="60"/>
              <w:left w:type="dxa" w:w="90"/>
              <w:bottom w:type="dxa" w:w="60"/>
              <w:right w:type="dxa" w:w="90"/>
            </w:tcMar>
          </w:tcPr>
          <w:p>
            <w:r>
              <w:rPr>
                <w:sz w:val="18"/>
                <w:szCs w:val="18"/>
              </w:rPr>
              <w:t xml:space="preserve">1.70.1</w:t>
            </w:r>
          </w:p>
        </w:tc>
        <w:tc>
          <w:tcPr>
            <w:tcW w:type="dxa" w:w="3853"/>
            <w:tcMar>
              <w:top w:type="dxa" w:w="60"/>
              <w:left w:type="dxa" w:w="90"/>
              <w:bottom w:type="dxa" w:w="60"/>
              <w:right w:type="dxa" w:w="90"/>
            </w:tcMar>
          </w:tcPr>
          <w:p>
            <w:r>
              <w:rPr>
                <w:sz w:val="18"/>
                <w:szCs w:val="18"/>
              </w:rPr>
              <w:t xml:space="preserve">https://bioconductor.org/packages/rtracklayer/</w:t>
            </w:r>
          </w:p>
        </w:tc>
      </w:tr>
      <w:tr>
        <w:tc>
          <w:tcPr>
            <w:tcW w:type="dxa" w:w="1800"/>
            <w:tcMar>
              <w:top w:type="dxa" w:w="60"/>
              <w:left w:type="dxa" w:w="90"/>
              <w:bottom w:type="dxa" w:w="60"/>
              <w:right w:type="dxa" w:w="90"/>
            </w:tcMar>
          </w:tcPr>
          <w:p>
            <w:r>
              <w:rPr>
                <w:sz w:val="18"/>
                <w:szCs w:val="18"/>
              </w:rPr>
              <w:t xml:space="preserve">optparse</w:t>
            </w:r>
          </w:p>
        </w:tc>
        <w:tc>
          <w:tcPr>
            <w:tcW w:type="dxa" w:w="3853"/>
            <w:tcMar>
              <w:top w:type="dxa" w:w="60"/>
              <w:left w:type="dxa" w:w="90"/>
              <w:bottom w:type="dxa" w:w="60"/>
              <w:right w:type="dxa" w:w="90"/>
            </w:tcMar>
          </w:tcPr>
          <w:p>
            <w:r>
              <w:rPr>
                <w:sz w:val="18"/>
                <w:szCs w:val="18"/>
              </w:rPr>
              <w:t xml:space="preserve">1.8.2</w:t>
            </w:r>
          </w:p>
        </w:tc>
        <w:tc>
          <w:tcPr>
            <w:tcW w:type="dxa" w:w="3853"/>
            <w:tcMar>
              <w:top w:type="dxa" w:w="60"/>
              <w:left w:type="dxa" w:w="90"/>
              <w:bottom w:type="dxa" w:w="60"/>
              <w:right w:type="dxa" w:w="90"/>
            </w:tcMar>
          </w:tcPr>
          <w:p>
            <w:r>
              <w:rPr>
                <w:sz w:val="18"/>
                <w:szCs w:val="18"/>
              </w:rPr>
              <w:t xml:space="preserve">https://cran.r-project.org/package=optparse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readr</w:t>
            </w:r>
          </w:p>
        </w:tc>
        <w:tc>
          <w:tcPr>
            <w:tcW w:type="dxa" w:w="3853"/>
            <w:tcMar>
              <w:top w:type="dxa" w:w="60"/>
              <w:left w:type="dxa" w:w="90"/>
              <w:bottom w:type="dxa" w:w="60"/>
              <w:right w:type="dxa" w:w="90"/>
            </w:tcMar>
          </w:tcPr>
          <w:p>
            <w:r>
              <w:rPr>
                <w:sz w:val="18"/>
                <w:szCs w:val="18"/>
              </w:rPr>
              <w:t xml:space="preserve">2.2.0</w:t>
            </w:r>
          </w:p>
        </w:tc>
        <w:tc>
          <w:tcPr>
            <w:tcW w:type="dxa" w:w="3853"/>
            <w:tcMar>
              <w:top w:type="dxa" w:w="60"/>
              <w:left w:type="dxa" w:w="90"/>
              <w:bottom w:type="dxa" w:w="60"/>
              <w:right w:type="dxa" w:w="90"/>
            </w:tcMar>
          </w:tcPr>
          <w:p>
            <w:r>
              <w:rPr>
                <w:sz w:val="18"/>
                <w:szCs w:val="18"/>
              </w:rPr>
              <w:t xml:space="preserve">https://readr.tidyverse.org/</w:t>
            </w:r>
          </w:p>
        </w:tc>
      </w:tr>
      <w:tr>
        <w:tc>
          <w:tcPr>
            <w:tcW w:type="dxa" w:w="1800"/>
            <w:tcMar>
              <w:top w:type="dxa" w:w="60"/>
              <w:left w:type="dxa" w:w="90"/>
              <w:bottom w:type="dxa" w:w="60"/>
              <w:right w:type="dxa" w:w="90"/>
            </w:tcMar>
          </w:tcPr>
          <w:p>
            <w:r>
              <w:rPr>
                <w:sz w:val="18"/>
                <w:szCs w:val="18"/>
              </w:rPr>
              <w:t xml:space="preserve">dplyr</w:t>
            </w:r>
          </w:p>
        </w:tc>
        <w:tc>
          <w:tcPr>
            <w:tcW w:type="dxa" w:w="3853"/>
            <w:tcMar>
              <w:top w:type="dxa" w:w="60"/>
              <w:left w:type="dxa" w:w="90"/>
              <w:bottom w:type="dxa" w:w="60"/>
              <w:right w:type="dxa" w:w="90"/>
            </w:tcMar>
          </w:tcPr>
          <w:p>
            <w:r>
              <w:rPr>
                <w:sz w:val="18"/>
                <w:szCs w:val="18"/>
              </w:rPr>
              <w:t xml:space="preserve">1.2.1</w:t>
            </w:r>
          </w:p>
        </w:tc>
        <w:tc>
          <w:tcPr>
            <w:tcW w:type="dxa" w:w="3853"/>
            <w:tcMar>
              <w:top w:type="dxa" w:w="60"/>
              <w:left w:type="dxa" w:w="90"/>
              <w:bottom w:type="dxa" w:w="60"/>
              <w:right w:type="dxa" w:w="90"/>
            </w:tcMar>
          </w:tcPr>
          <w:p>
            <w:r>
              <w:rPr>
                <w:sz w:val="18"/>
                <w:szCs w:val="18"/>
              </w:rPr>
              <w:t xml:space="preserve">https://dplyr.tidyverse.org/</w:t>
            </w:r>
          </w:p>
        </w:tc>
      </w:tr>
      <w:tr>
        <w:tc>
          <w:tcPr>
            <w:tcW w:type="dxa" w:w="1800"/>
            <w:tcMar>
              <w:top w:type="dxa" w:w="60"/>
              <w:left w:type="dxa" w:w="90"/>
              <w:bottom w:type="dxa" w:w="60"/>
              <w:right w:type="dxa" w:w="90"/>
            </w:tcMar>
          </w:tcPr>
          <w:p>
            <w:r>
              <w:rPr>
                <w:sz w:val="18"/>
                <w:szCs w:val="18"/>
              </w:rPr>
              <w:t xml:space="preserve">ggupset</w:t>
            </w:r>
          </w:p>
        </w:tc>
        <w:tc>
          <w:tcPr>
            <w:tcW w:type="dxa" w:w="3853"/>
            <w:tcMar>
              <w:top w:type="dxa" w:w="60"/>
              <w:left w:type="dxa" w:w="90"/>
              <w:bottom w:type="dxa" w:w="60"/>
              <w:right w:type="dxa" w:w="90"/>
            </w:tcMar>
          </w:tcPr>
          <w:p>
            <w:r>
              <w:rPr>
                <w:sz w:val="18"/>
                <w:szCs w:val="18"/>
              </w:rPr>
              <w:t xml:space="preserve">0.4.1</w:t>
            </w:r>
          </w:p>
        </w:tc>
        <w:tc>
          <w:tcPr>
            <w:tcW w:type="dxa" w:w="3853"/>
            <w:tcMar>
              <w:top w:type="dxa" w:w="60"/>
              <w:left w:type="dxa" w:w="90"/>
              <w:bottom w:type="dxa" w:w="60"/>
              <w:right w:type="dxa" w:w="90"/>
            </w:tcMar>
          </w:tcPr>
          <w:p>
            <w:r>
              <w:rPr>
                <w:sz w:val="18"/>
                <w:szCs w:val="18"/>
              </w:rPr>
              <w:t xml:space="preserve">https://cran.r-project.org/package=ggupset</w:t>
            </w:r>
          </w:p>
        </w:tc>
      </w:tr>
    </w:tbl>
    <w:p/>
    <w:p>
      <w:pPr>
        <w:pStyle w:val="ListParagraph"/>
        <w:numPr>
          <w:ilvl w:val="0"/>
          <w:numId w:val="2"/>
        </w:numPr>
        <w:spacing w:after="80"/>
      </w:pPr>
      <w:r>
        <w:rPr>
          <w:b/>
          <w:bCs/>
        </w:rPr>
        <w:t xml:space="preserve">태그(키워드):</w:t>
      </w:r>
      <w:r>
        <w:t xml:space="preserve"> 피크주석, 유전체영역, 프로모터, 유전자주석</w:t>
      </w:r>
    </w:p>
    <w:p>
      <w:pPr>
        <w:pStyle w:val="ListParagraph"/>
        <w:numPr>
          <w:ilvl w:val="0"/>
          <w:numId w:val="2"/>
        </w:numPr>
        <w:spacing w:after="80"/>
      </w:pPr>
      <w:r>
        <w:rPr>
          <w:b/>
          <w:bCs/>
        </w:rPr>
        <w:t xml:space="preserve">내용(국문):</w:t>
      </w:r>
      <w:r>
        <w:t xml:space="preserve"> peak가 유전체의 어느 영역(promoter, intron, intergenic 등)에 있는지와 가장 가까운 유전자를 붙이는 R 실행 환경입니다. ChIPseeker로 GFF/GTF 유전자 주석을 이용해 peak를 주석하고, 영역 분포와 TSS 주변 분포 그림을 만듭니다.</w:t>
      </w:r>
    </w:p>
    <w:p>
      <w:pPr>
        <w:pStyle w:val="ListParagraph"/>
        <w:numPr>
          <w:ilvl w:val="0"/>
          <w:numId w:val="2"/>
        </w:numPr>
        <w:spacing w:after="80"/>
      </w:pPr>
      <w:r>
        <w:rPr>
          <w:b/>
          <w:bCs/>
        </w:rPr>
        <w:t xml:space="preserve">내용(영문):</w:t>
      </w:r>
      <w:r>
        <w:t xml:space="preserve"> R runtime environment for annotating where peaks lie in the genome (promoter, intron, intergenic, and so on) and which gene is nearest. ChIPseeker annotates peaks with a GFF/GTF gene annotation and draws the genomic distribution and the distribution around TSSs.</w:t>
      </w:r>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peak_suffix로 끝나는 파일(기본 .narrowPeak)을 샘플마다 하나씩 읽음</w:t>
            </w:r>
          </w:p>
        </w:tc>
        <w:tc>
          <w:tcPr>
            <w:tcW w:type="dxa" w:w="2146"/>
            <w:tcMar>
              <w:top w:type="dxa" w:w="60"/>
              <w:left w:type="dxa" w:w="90"/>
              <w:bottom w:type="dxa" w:w="60"/>
              <w:right w:type="dxa" w:w="90"/>
            </w:tcMar>
          </w:tcPr>
          <w:p>
            <w:r>
              <w:rPr>
                <w:sz w:val="18"/>
                <w:szCs w:val="18"/>
              </w:rPr>
              <w:t xml:space="preserve">Folder of peak files (searched recursively); one file per sample ending in peak_suffix (default .narrowPeak)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broad 모드로 찾은 peak면 .broadPeak</w:t>
            </w:r>
          </w:p>
        </w:tc>
        <w:tc>
          <w:tcPr>
            <w:tcW w:type="dxa" w:w="2146"/>
            <w:tcMar>
              <w:top w:type="dxa" w:w="60"/>
              <w:left w:type="dxa" w:w="90"/>
              <w:bottom w:type="dxa" w:w="60"/>
              <w:right w:type="dxa" w:w="90"/>
            </w:tcMar>
          </w:tcPr>
          <w:p>
            <w:r>
              <w:rPr>
                <w:sz w:val="18"/>
                <w:szCs w:val="18"/>
              </w:rPr>
              <w:t xml:space="preserve">Peak file name ending; .broadPeak for peaks called in broad mode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붙입니다. 주석은 해당 종의 GFF3/GTF로 만든 TxDb를 사용합니다. (B) 샘플별 기능 영역 peak 비율(막대 하나가 샘플 하나). ATAC-seq peak는 보통 promoter에 많이 모입니다.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genome_label=custom_genome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8개를 아래 순서대로 등록합니다. 결과 1이 대표 그림입니다. 샘플마다 나오는 그림(결과 3~8)은 대표 샘플 하나(예시: SRR24197771)를 씁니다.</w:t>
      </w:r>
    </w:p>
    <w:p>
      <w:pPr>
        <w:spacing w:after="140"/>
      </w:pPr>
      <w:r>
        <w:rPr>
          <w:b/>
          <w:bCs/>
        </w:rPr>
        <w:t xml:space="preserve">결과 1. 샘플별 peak 유전체 영역 비율</w:t>
      </w:r>
    </w:p>
    <w:p>
      <w:pPr>
        <w:pStyle w:val="ListParagraph"/>
        <w:numPr>
          <w:ilvl w:val="0"/>
          <w:numId w:val="2"/>
        </w:numPr>
        <w:spacing w:after="80"/>
      </w:pPr>
      <w:r>
        <w:t xml:space="preserve">결과 파일: </w:t>
      </w:r>
      <w:r>
        <w:t xml:space="preserve">plots/annotation_summary_percent_barplot.pdf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release/CLOSHA3/ATAC-seq/2026-10-16/results/peak_annotation/portal/peak_annotation_result_1.png</w:t>
      </w:r>
    </w:p>
    <w:p>
      <w:pPr>
        <w:spacing w:after="120" w:before="120"/>
        <w:jc w:val="center"/>
      </w:pPr>
      <w:r>
        <w:drawing>
          <wp:inline distT="0" distB="0" distL="0" distR="0">
            <wp:extent cx="5715000" cy="3429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peak의 유전체 영역 비율.</w:t>
      </w:r>
      <w:r>
        <w:t xml:space="preserve"> 막대 하나가 샘플 하나이며, peak가 각 유전체 영역(Promoter, 3' UTR, Exon, Intron, Downstream, Distal Intergenic 등)에 놓인 비율(%)을 색으로 나누어 보여 줍니다. 영역 이름은 비슷한 분류를 묶어 간단히 한 것입니다(예: Promoter (&lt;=1kb), (1-2kb), (2-3kb) → Promoter). 샘플 간 분포가 비슷한지로 데이터의 일관성을 확인합니다. 예시 데이터(애기장대)에서는 8개 샘플 모두 peak의 90% 이상이 Promoter였습니다. 애기장대처럼 유전자가 촘촘한 유전체에서는 promoter 범위(기본 TSS ±3 kb, 옵션 tss_upstream·tss_downstream)가 유전체 대부분을 덮어 Promoter 비율이 높게 나오며, 범위를 줄이면(예: ±1 kb) 다른 영역의 비율이 늘어납니다.</w:t>
      </w:r>
    </w:p>
    <w:p>
      <w:pPr>
        <w:pStyle w:val="ListParagraph"/>
        <w:numPr>
          <w:ilvl w:val="0"/>
          <w:numId w:val="2"/>
        </w:numPr>
        <w:spacing w:after="80"/>
      </w:pPr>
      <w:r>
        <w:t xml:space="preserve">레전드(영문): </w:t>
      </w:r>
      <w:r>
        <w:rPr>
          <w:b/>
          <w:bCs/>
        </w:rPr>
        <w:t xml:space="preserve">Genomic distribution of peaks per sample (%).</w:t>
      </w:r>
      <w:r>
        <w:t xml:space="preserve"> Each bar is one sample, split by colour into the percentage of peaks in each genomic feature (Promoter, 3' UTR, Exon, Intron, Downstream, Distal Intergenic, and so on). Similar categories are merged (for example Promoter (&lt;=1kb), (1-2kb), and (2-3kb) become Promoter). Similar distributions across samples indicate consistent data. In the example data (Arabidopsis) over 90% of peaks were Promoter in all eight samples. In a gene-dense genome such as Arabidopsis the promoter window (TSS ±3 kb by default; options tss_upstream and tss_downstream) covers most of the genome, so the Promoter share is high; a narrower window (for example ±1 kb) moves peaks into the other features.</w:t>
      </w:r>
    </w:p>
    <w:p>
      <w:pPr>
        <w:spacing w:after="140"/>
      </w:pPr>
      <w:r>
        <w:rPr>
          <w:b/>
          <w:bCs/>
        </w:rPr>
        <w:t xml:space="preserve">결과 2. 샘플별 peak 유전체 영역 개수</w:t>
      </w:r>
    </w:p>
    <w:p>
      <w:pPr>
        <w:pStyle w:val="ListParagraph"/>
        <w:numPr>
          <w:ilvl w:val="0"/>
          <w:numId w:val="2"/>
        </w:numPr>
        <w:spacing w:after="80"/>
      </w:pPr>
      <w:r>
        <w:t xml:space="preserve">결과 파일: </w:t>
      </w:r>
      <w:r>
        <w:t xml:space="preserve">plots/annotation_summary_barplot.pdf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release/CLOSHA3/ATAC-seq/2026-10-16/results/peak_annotation/portal/peak_annotation_result_2.png</w:t>
      </w:r>
    </w:p>
    <w:p>
      <w:pPr>
        <w:spacing w:after="120" w:before="120"/>
        <w:jc w:val="center"/>
      </w:pPr>
      <w:r>
        <w:drawing>
          <wp:inline distT="0" distB="0" distL="0" distR="0">
            <wp:extent cx="5715000" cy="3429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peak의 유전체 영역 개수.</w:t>
      </w:r>
      <w:r>
        <w:t xml:space="preserve"> 결과 1과 같은 분류를 비율 대신 peak 개수(Peak count)로 쌓은 막대그래프입니다. 막대 높이가 샘플의 전체 peak 수이므로, 샘플 간 peak 수 차이와 영역 구성을 함께 볼 수 있습니다. 예시 데이터에서는 샘플당 약 18,000~22,000개 peak 대부분이 Promoter에 놓였습니다.</w:t>
      </w:r>
    </w:p>
    <w:p>
      <w:pPr>
        <w:pStyle w:val="ListParagraph"/>
        <w:numPr>
          <w:ilvl w:val="0"/>
          <w:numId w:val="2"/>
        </w:numPr>
        <w:spacing w:after="80"/>
      </w:pPr>
      <w:r>
        <w:t xml:space="preserve">레전드(영문): </w:t>
      </w:r>
      <w:r>
        <w:rPr>
          <w:b/>
          <w:bCs/>
        </w:rPr>
        <w:t xml:space="preserve">Genomic distribution of peaks per sample (counts).</w:t>
      </w:r>
      <w:r>
        <w:t xml:space="preserve"> The same categories as result 1, stacked as peak counts instead of percentages. Bar height is the sample's total peak number, so differences in peak numbers and feature composition can be seen together. In the example data most of the about 18,000-22,000 peaks per sample lie in promoters.</w:t>
      </w:r>
    </w:p>
    <w:p>
      <w:pPr>
        <w:spacing w:after="140"/>
      </w:pPr>
      <w:r>
        <w:rPr>
          <w:b/>
          <w:bCs/>
        </w:rPr>
        <w:t xml:space="preserve">결과 3. 영역 원그래프</w:t>
      </w:r>
    </w:p>
    <w:p>
      <w:pPr>
        <w:pStyle w:val="ListParagraph"/>
        <w:numPr>
          <w:ilvl w:val="0"/>
          <w:numId w:val="2"/>
        </w:numPr>
        <w:spacing w:after="80"/>
      </w:pPr>
      <w:r>
        <w:t xml:space="preserve">결과 파일: </w:t>
      </w:r>
      <w:r>
        <w:t xml:space="preserve">plots/&lt;sample&gt;.annotation_pie.pdf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release/CLOSHA3/ATAC-seq/2026-10-16/results/peak_annotation/portal/peak_annotation_result_3.png</w:t>
      </w:r>
    </w:p>
    <w:p>
      <w:pPr>
        <w:spacing w:after="120" w:before="120"/>
        <w:jc w:val="center"/>
      </w:pPr>
      <w:r>
        <w:drawing>
          <wp:inline distT="0" distB="0" distL="0" distR="0">
            <wp:extent cx="5715000" cy="57150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5715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한 샘플의 peak 유전체 영역 구성(원그래프).</w:t>
      </w:r>
      <w:r>
        <w:t xml:space="preserve"> ChIPseeker의 세부 분류로 peak가 놓인 영역의 비율을 보여 주며, 범례에 영역별 비율(%)이 적혀 있습니다. promoter는 TSS로부터의 거리에 따라 ≤1 kb, 1~2 kb, 2~3 kb로 나뉘고, 한 peak가 여러 영역에 걸치면 Promoter &gt; 5' UTR &gt; 3' UTR &gt; Exon &gt; Intron &gt; Downstream &gt; Intergenic 순서로 하나만 셉니다. 예시 데이터(SRR24197771)에서는 Promoter ≤1 kb 79.1%, 1~2 kb 10.6%, 2~3 kb 4.8%, Distal Intergenic 4.2%였습니다.</w:t>
      </w:r>
    </w:p>
    <w:p>
      <w:pPr>
        <w:pStyle w:val="ListParagraph"/>
        <w:numPr>
          <w:ilvl w:val="0"/>
          <w:numId w:val="2"/>
        </w:numPr>
        <w:spacing w:after="80"/>
      </w:pPr>
      <w:r>
        <w:t xml:space="preserve">레전드(영문): </w:t>
      </w:r>
      <w:r>
        <w:rPr>
          <w:b/>
          <w:bCs/>
        </w:rPr>
        <w:t xml:space="preserve">Genomic features of one sample's peaks (pie chart).</w:t>
      </w:r>
      <w:r>
        <w:t xml:space="preserve"> The share of peaks in each ChIPseeker feature, with the percentage of each feature in the legend. Promoters are split by distance from the TSS (≤1 kb, 1-2 kb, 2-3 kb), and a peak overlapping several features is counted once, in the order Promoter &gt; 5' UTR &gt; 3' UTR &gt; Exon &gt; Intron &gt; Downstream &gt; Intergenic. In the example data (SRR24197771): Promoter ≤1 kb 79.1%, 1-2 kb 10.6%, 2-3 kb 4.8%, Distal Intergenic 4.2%.</w:t>
      </w:r>
    </w:p>
    <w:p>
      <w:pPr>
        <w:spacing w:after="140"/>
      </w:pPr>
      <w:r>
        <w:rPr>
          <w:b/>
          <w:bCs/>
        </w:rPr>
        <w:t xml:space="preserve">결과 4. 영역 가로 막대</w:t>
      </w:r>
    </w:p>
    <w:p>
      <w:pPr>
        <w:pStyle w:val="ListParagraph"/>
        <w:numPr>
          <w:ilvl w:val="0"/>
          <w:numId w:val="2"/>
        </w:numPr>
        <w:spacing w:after="80"/>
      </w:pPr>
      <w:r>
        <w:t xml:space="preserve">결과 파일: </w:t>
      </w:r>
      <w:r>
        <w:t xml:space="preserve">plots/&lt;sample&gt;.annotation_bar.pdf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release/CLOSHA3/ATAC-seq/2026-10-16/results/peak_annotation/portal/peak_annotation_result_4.png</w:t>
      </w:r>
    </w:p>
    <w:p>
      <w:pPr>
        <w:spacing w:after="120" w:before="120"/>
        <w:jc w:val="center"/>
      </w:pPr>
      <w:r>
        <w:drawing>
          <wp:inline distT="0" distB="0" distL="0" distR="0">
            <wp:extent cx="5715000" cy="38100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한 샘플의 peak 유전체 영역 구성(가로 막대, Feature Distribution).</w:t>
      </w:r>
      <w:r>
        <w:t xml:space="preserve"> 결과 3의 원그래프와 같은 비율을 하나의 가로 막대로 나타낸 그림입니다. 가로축은 비율(%)이며, 작은 영역도 막대 길이로 비교하기 쉽습니다.</w:t>
      </w:r>
    </w:p>
    <w:p>
      <w:pPr>
        <w:pStyle w:val="ListParagraph"/>
        <w:numPr>
          <w:ilvl w:val="0"/>
          <w:numId w:val="2"/>
        </w:numPr>
        <w:spacing w:after="80"/>
      </w:pPr>
      <w:r>
        <w:t xml:space="preserve">레전드(영문): </w:t>
      </w:r>
      <w:r>
        <w:rPr>
          <w:b/>
          <w:bCs/>
        </w:rPr>
        <w:t xml:space="preserve">Genomic features of one sample's peaks (horizontal bar, Feature Distribution).</w:t>
      </w:r>
      <w:r>
        <w:t xml:space="preserve"> The same percentages as the pie chart of result 3, drawn as one horizontal bar with percentage on the x-axis, which makes small features easier to compare.</w:t>
      </w:r>
    </w:p>
    <w:p>
      <w:pPr>
        <w:spacing w:after="140"/>
      </w:pPr>
      <w:r>
        <w:rPr>
          <w:b/>
          <w:bCs/>
        </w:rPr>
        <w:t xml:space="preserve">결과 5. 겹치는 주석 영역(UpSet)</w:t>
      </w:r>
    </w:p>
    <w:p>
      <w:pPr>
        <w:pStyle w:val="ListParagraph"/>
        <w:numPr>
          <w:ilvl w:val="0"/>
          <w:numId w:val="2"/>
        </w:numPr>
        <w:spacing w:after="80"/>
      </w:pPr>
      <w:r>
        <w:t xml:space="preserve">결과 파일: </w:t>
      </w:r>
      <w:r>
        <w:t xml:space="preserve">plots/&lt;sample&gt;.annotation_upset.pdf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release/CLOSHA3/ATAC-seq/2026-10-16/results/peak_annotation/portal/peak_annotation_result_5.png</w:t>
      </w:r>
    </w:p>
    <w:p>
      <w:pPr>
        <w:spacing w:after="120" w:before="120"/>
        <w:jc w:val="center"/>
      </w:pPr>
      <w:r>
        <w:drawing>
          <wp:inline distT="0" distB="0" distL="0" distR="0">
            <wp:extent cx="5715000" cy="40005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000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peak가 동시에 걸치는 유전체 영역(UpSet plot).</w:t>
      </w:r>
      <w:r>
        <w:t xml:space="preserve"> 한 peak가 여러 영역에 함께 걸칠 수 있으므로 영역 조합별 peak 수를 보여 줍니다. 아래의 점과 선이 영역 조합(Promoter, genic, Exon, fiveUTR, threeUTR, Intron, Intergenic, downstream, distal_intergenic), 위 막대가 그 조합에 속한 peak 수이며, peak가 많은 조합부터 최대 20개를 보여 줍니다. 결과 1~4는 우선순위로 영역 하나만 고른 것이고, 이 그림은 겹침까지 보여 줍니다. 예시 데이터에서는 Promoter·genic·Exon·fiveUTR에 함께 걸친 peak가 약 5,500개로 가장 많았습니다.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so the plot shows peak counts per feature combination: dots and lines below mark the combination (Promoter, genic, Exon, fiveUTR, threeUTR, Intron, Intergenic, downstream, distal_intergenic) and bars above give its peak count, for up to 20 combinations from the largest. Results 1-4 assign each peak to one feature by priority; this plot shows the overlaps. In the example data the largest combination was Promoter, genic, Exon, and fiveUTR together (about 5,500 peaks).</w:t>
      </w:r>
    </w:p>
    <w:p>
      <w:pPr>
        <w:spacing w:after="140"/>
      </w:pPr>
      <w:r>
        <w:rPr>
          <w:b/>
          <w:bCs/>
        </w:rPr>
        <w:t xml:space="preserve">결과 6. TSS까지 거리 분포</w:t>
      </w:r>
    </w:p>
    <w:p>
      <w:pPr>
        <w:pStyle w:val="ListParagraph"/>
        <w:numPr>
          <w:ilvl w:val="0"/>
          <w:numId w:val="2"/>
        </w:numPr>
        <w:spacing w:after="80"/>
      </w:pPr>
      <w:r>
        <w:t xml:space="preserve">결과 파일: </w:t>
      </w:r>
      <w:r>
        <w:t xml:space="preserve">plots/&lt;sample&gt;.distance_to_tss.pdf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release/CLOSHA3/ATAC-seq/2026-10-16/results/peak_annotation/portal/peak_annotation_result_6.png</w:t>
      </w:r>
    </w:p>
    <w:p>
      <w:pPr>
        <w:spacing w:after="120" w:before="120"/>
        <w:jc w:val="center"/>
      </w:pPr>
      <w:r>
        <w:drawing>
          <wp:inline distT="0" distB="0" distL="0" distR="0">
            <wp:extent cx="5715000" cy="4286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비율(Binding sites, %)이며, 거리 구간(0~1 kb, 1~3 kb, 3~5 kb, 5~10 kb, 10~100 kb, 100 kb 초과)별로 색을 나누었습니다. TSS(세로선) 왼쪽은 유전자 상류, 오른쪽은 하류에 놓인 peak입니다. ATAC-seq peak는 TSS 가까이(0~3 kb)에 많이 모이며, 먼 peak는 enhancer 같은 원거리 조절 부위의 후보입니다. 예시 데이터에서는 거의 모든 peak가 TSS에서 3 kb 안에 있었고 상류와 하류에 거의 절반씩 나뉘었습니다.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(binding sites, %) in distance bins (0-1 kb, 1-3 kb, 3-5 kb, 5-10 kb, 10-100 kb, over 100 kb), with upstream peaks left of the TSS line and downstream peaks to the right. ATAC-seq peaks concentrate near TSSs (0-3 kb), and distal peaks are candidates for regulatory elements such as enhancers. In the example data almost all peaks were within 3 kb of a TSS, split about evenly between upstream and downstream.</w:t>
      </w:r>
    </w:p>
    <w:p>
      <w:pPr>
        <w:spacing w:after="140"/>
      </w:pPr>
      <w:r>
        <w:rPr>
          <w:b/>
          <w:bCs/>
        </w:rPr>
        <w:t xml:space="preserve">결과 7. TSS 주변 peak 분포</w:t>
      </w:r>
    </w:p>
    <w:p>
      <w:pPr>
        <w:pStyle w:val="ListParagraph"/>
        <w:numPr>
          <w:ilvl w:val="0"/>
          <w:numId w:val="2"/>
        </w:numPr>
        <w:spacing w:after="80"/>
      </w:pPr>
      <w:r>
        <w:t xml:space="preserve">결과 파일: </w:t>
      </w:r>
      <w:r>
        <w:t xml:space="preserve">plots/&lt;sample&gt;.tss_profile.pdf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release/CLOSHA3/ATAC-seq/2026-10-16/results/peak_annotation/portal/peak_annotation_result_7.png</w:t>
      </w:r>
    </w:p>
    <w:p>
      <w:pPr>
        <w:spacing w:after="120" w:before="120"/>
        <w:jc w:val="center"/>
      </w:pPr>
      <w:r>
        <w:drawing>
          <wp:inline distT="0" distB="0" distL="0" distR="0">
            <wp:extent cx="5715000" cy="42862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Frequency)이며, 점선이 TSS입니다. ATAC-seq에서는 TSS 바로 위에서 가장 높은 봉우리가 나타나며, 이는 promoter가 열려 있다는 뜻입니다. 예시 데이터에서는 봉우리가 TSS 바로 상류에 있었습니다.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the dashed line is the TSS. ATAC-seq data show the highest peak right at the TSS, meaning that promoters are open. In the example data the summit lies just upstream of the TSS.</w:t>
      </w:r>
    </w:p>
    <w:p>
      <w:pPr>
        <w:spacing w:after="140"/>
      </w:pPr>
      <w:r>
        <w:rPr>
          <w:b/>
          <w:bCs/>
        </w:rPr>
        <w:t xml:space="preserve">결과 8. TSS 주변 peak heatmap</w:t>
      </w:r>
    </w:p>
    <w:p>
      <w:pPr>
        <w:pStyle w:val="ListParagraph"/>
        <w:numPr>
          <w:ilvl w:val="0"/>
          <w:numId w:val="2"/>
        </w:numPr>
        <w:spacing w:after="80"/>
      </w:pPr>
      <w:r>
        <w:t xml:space="preserve">결과 파일: </w:t>
      </w:r>
      <w:r>
        <w:t xml:space="preserve">plots/&lt;sample&gt;.tss_heatmap.pdf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release/CLOSHA3/ATAC-seq/2026-10-16/results/peak_annotation/portal/peak_annotation_result_8.png</w:t>
      </w:r>
    </w:p>
    <w:p>
      <w:pPr>
        <w:spacing w:after="120" w:before="120"/>
        <w:jc w:val="center"/>
      </w:pPr>
      <w:r>
        <w:drawing>
          <wp:inline distT="0" distB="0" distL="0" distR="0">
            <wp:extent cx="5715000" cy="91440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9144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peak heatmap.</w:t>
      </w:r>
      <w:r>
        <w:t xml:space="preserve"> 각 행은 peak가 있는 promoter 하나이고, 가로축은 TSS 기준 −3,000~+3,000 bp입니다. 색은 그 위치를 덮는 peak 신호를 행마다 최댓값 1로 맞춘 값으로, 파랑(0)에서 빨강(1)으로 나타내며 신호가 많은 행이 위에 옵니다. 결과 7의 평균 곡선을 promoter별로 펼친 그림으로, 대부분의 행에서 TSS 근처에 빨간 띠가 모이면 promoter의 열린 영역이 고르게 잡힌 것입니다. 예시 데이터에서도 TSS 바로 상류에 빨간 띠가 뚜렷했습니다.</w:t>
      </w:r>
    </w:p>
    <w:p>
      <w:pPr>
        <w:pStyle w:val="ListParagraph"/>
        <w:numPr>
          <w:ilvl w:val="0"/>
          <w:numId w:val="2"/>
        </w:numPr>
        <w:spacing w:after="80"/>
      </w:pPr>
      <w:r>
        <w:t xml:space="preserve">레전드(영문): </w:t>
      </w:r>
      <w:r>
        <w:rPr>
          <w:b/>
          <w:bCs/>
        </w:rPr>
        <w:t xml:space="preserve">Heatmap of peaks around TSSs.</w:t>
      </w:r>
      <w:r>
        <w:t xml:space="preserve"> Each row is one promoter with a peak, and the x-axis spans −3,000 to +3,000 bp around the TSS. Colour shows the peak signal at each position scaled to a row maximum of 1, from blue (0) to red (1), with the rows carrying most signal on top. It spreads the average curve of result 7 over individual promoters; a red band near the TSS in most rows means open promoter regions were captured consistently. The example data show a clear red band just upstream of the TSS.</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edgeR</w:t>
            </w:r>
          </w:p>
        </w:tc>
        <w:tc>
          <w:tcPr>
            <w:tcW w:type="dxa" w:w="3853"/>
            <w:tcMar>
              <w:top w:type="dxa" w:w="60"/>
              <w:left w:type="dxa" w:w="90"/>
              <w:bottom w:type="dxa" w:w="60"/>
              <w:right w:type="dxa" w:w="90"/>
            </w:tcMar>
          </w:tcPr>
          <w:p>
            <w:r>
              <w:rPr>
                <w:sz w:val="18"/>
                <w:szCs w:val="18"/>
              </w:rPr>
              <w:t xml:space="preserve">4.8.2</w:t>
            </w:r>
          </w:p>
        </w:tc>
        <w:tc>
          <w:tcPr>
            <w:tcW w:type="dxa" w:w="3853"/>
            <w:tcMar>
              <w:top w:type="dxa" w:w="60"/>
              <w:left w:type="dxa" w:w="90"/>
              <w:bottom w:type="dxa" w:w="60"/>
              <w:right w:type="dxa" w:w="90"/>
            </w:tcMar>
          </w:tcPr>
          <w:p>
            <w:r>
              <w:rPr>
                <w:sz w:val="18"/>
                <w:szCs w:val="18"/>
              </w:rPr>
              <w:t xml:space="preserve">https://bioconductor.org/packages/edgeR/</w:t>
            </w:r>
          </w:p>
        </w:tc>
      </w:tr>
      <w:tr>
        <w:tc>
          <w:tcPr>
            <w:tcW w:type="dxa" w:w="1800"/>
            <w:tcMar>
              <w:top w:type="dxa" w:w="60"/>
              <w:left w:type="dxa" w:w="90"/>
              <w:bottom w:type="dxa" w:w="60"/>
              <w:right w:type="dxa" w:w="90"/>
            </w:tcMar>
          </w:tcPr>
          <w:p>
            <w:r>
              <w:rPr>
                <w:sz w:val="18"/>
                <w:szCs w:val="18"/>
              </w:rPr>
              <w:t xml:space="preserve">limma</w:t>
            </w:r>
          </w:p>
        </w:tc>
        <w:tc>
          <w:tcPr>
            <w:tcW w:type="dxa" w:w="3853"/>
            <w:tcMar>
              <w:top w:type="dxa" w:w="60"/>
              <w:left w:type="dxa" w:w="90"/>
              <w:bottom w:type="dxa" w:w="60"/>
              <w:right w:type="dxa" w:w="90"/>
            </w:tcMar>
          </w:tcPr>
          <w:p>
            <w:r>
              <w:rPr>
                <w:sz w:val="18"/>
                <w:szCs w:val="18"/>
              </w:rPr>
              <w:t xml:space="preserve">3.66.0</w:t>
            </w:r>
          </w:p>
        </w:tc>
        <w:tc>
          <w:tcPr>
            <w:tcW w:type="dxa" w:w="3853"/>
            <w:tcMar>
              <w:top w:type="dxa" w:w="60"/>
              <w:left w:type="dxa" w:w="90"/>
              <w:bottom w:type="dxa" w:w="60"/>
              <w:right w:type="dxa" w:w="90"/>
            </w:tcMar>
          </w:tcPr>
          <w:p>
            <w:r>
              <w:rPr>
                <w:sz w:val="18"/>
                <w:szCs w:val="18"/>
              </w:rPr>
              <w:t xml:space="preserve">https://bioconductor.org/packages/limma/</w:t>
            </w:r>
          </w:p>
        </w:tc>
      </w:tr>
      <w:tr>
        <w:tc>
          <w:tcPr>
            <w:tcW w:type="dxa" w:w="1800"/>
            <w:tcMar>
              <w:top w:type="dxa" w:w="60"/>
              <w:left w:type="dxa" w:w="90"/>
              <w:bottom w:type="dxa" w:w="60"/>
              <w:right w:type="dxa" w:w="90"/>
            </w:tcMar>
          </w:tcPr>
          <w:p>
            <w:r>
              <w:rPr>
                <w:sz w:val="18"/>
                <w:szCs w:val="18"/>
              </w:rPr>
              <w:t xml:space="preserve">EDASeq</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https://bioconductor.org/packages/EDASeq/</w:t>
            </w:r>
          </w:p>
        </w:tc>
      </w:tr>
      <w:tr>
        <w:tc>
          <w:tcPr>
            <w:tcW w:type="dxa" w:w="1800"/>
            <w:tcMar>
              <w:top w:type="dxa" w:w="60"/>
              <w:left w:type="dxa" w:w="90"/>
              <w:bottom w:type="dxa" w:w="60"/>
              <w:right w:type="dxa" w:w="90"/>
            </w:tcMar>
          </w:tcPr>
          <w:p>
            <w:r>
              <w:rPr>
                <w:sz w:val="18"/>
                <w:szCs w:val="18"/>
              </w:rPr>
              <w:t xml:space="preserve">cqn</w:t>
            </w:r>
          </w:p>
        </w:tc>
        <w:tc>
          <w:tcPr>
            <w:tcW w:type="dxa" w:w="3853"/>
            <w:tcMar>
              <w:top w:type="dxa" w:w="60"/>
              <w:left w:type="dxa" w:w="90"/>
              <w:bottom w:type="dxa" w:w="60"/>
              <w:right w:type="dxa" w:w="90"/>
            </w:tcMar>
          </w:tcPr>
          <w:p>
            <w:r>
              <w:rPr>
                <w:sz w:val="18"/>
                <w:szCs w:val="18"/>
              </w:rPr>
              <w:t xml:space="preserve">1.56.0</w:t>
            </w:r>
          </w:p>
        </w:tc>
        <w:tc>
          <w:tcPr>
            <w:tcW w:type="dxa" w:w="3853"/>
            <w:tcMar>
              <w:top w:type="dxa" w:w="60"/>
              <w:left w:type="dxa" w:w="90"/>
              <w:bottom w:type="dxa" w:w="60"/>
              <w:right w:type="dxa" w:w="90"/>
            </w:tcMar>
          </w:tcPr>
          <w:p>
            <w:r>
              <w:rPr>
                <w:sz w:val="18"/>
                <w:szCs w:val="18"/>
              </w:rPr>
              <w:t xml:space="preserve">https://bioconductor.org/packages/cqn/</w:t>
            </w:r>
          </w:p>
        </w:tc>
      </w:tr>
      <w:tr>
        <w:tc>
          <w:tcPr>
            <w:tcW w:type="dxa" w:w="1800"/>
            <w:tcMar>
              <w:top w:type="dxa" w:w="60"/>
              <w:left w:type="dxa" w:w="90"/>
              <w:bottom w:type="dxa" w:w="60"/>
              <w:right w:type="dxa" w:w="90"/>
            </w:tcMar>
          </w:tcPr>
          <w:p>
            <w:r>
              <w:rPr>
                <w:sz w:val="18"/>
                <w:szCs w:val="18"/>
              </w:rPr>
              <w:t xml:space="preserve">bamsignals</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https://bioconductor.org/packages/bamsignals/</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Hmisc</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https://cran.r-project.org/package=Hmisc</w:t>
            </w:r>
          </w:p>
        </w:tc>
      </w:tr>
      <w:tr>
        <w:tc>
          <w:tcPr>
            <w:tcW w:type="dxa" w:w="1800"/>
            <w:tcMar>
              <w:top w:type="dxa" w:w="60"/>
              <w:left w:type="dxa" w:w="90"/>
              <w:bottom w:type="dxa" w:w="60"/>
              <w:right w:type="dxa" w:w="90"/>
            </w:tcMar>
          </w:tcPr>
          <w:p>
            <w:r>
              <w:rPr>
                <w:sz w:val="18"/>
                <w:szCs w:val="18"/>
              </w:rPr>
              <w:t xml:space="preserve">hexbin</w:t>
            </w:r>
          </w:p>
        </w:tc>
        <w:tc>
          <w:tcPr>
            <w:tcW w:type="dxa" w:w="3853"/>
            <w:tcMar>
              <w:top w:type="dxa" w:w="60"/>
              <w:left w:type="dxa" w:w="90"/>
              <w:bottom w:type="dxa" w:w="60"/>
              <w:right w:type="dxa" w:w="90"/>
            </w:tcMar>
          </w:tcPr>
          <w:p>
            <w:r>
              <w:rPr>
                <w:sz w:val="18"/>
                <w:szCs w:val="18"/>
              </w:rPr>
              <w:t xml:space="preserve">1.28.6</w:t>
            </w:r>
          </w:p>
        </w:tc>
        <w:tc>
          <w:tcPr>
            <w:tcW w:type="dxa" w:w="3853"/>
            <w:tcMar>
              <w:top w:type="dxa" w:w="60"/>
              <w:left w:type="dxa" w:w="90"/>
              <w:bottom w:type="dxa" w:w="60"/>
              <w:right w:type="dxa" w:w="90"/>
            </w:tcMar>
          </w:tcPr>
          <w:p>
            <w:r>
              <w:rPr>
                <w:sz w:val="18"/>
                <w:szCs w:val="18"/>
              </w:rPr>
              <w:t xml:space="preserve">https://cran.r-project.org/package=hexbin</w:t>
            </w:r>
          </w:p>
        </w:tc>
      </w:tr>
      <w:tr>
        <w:tc>
          <w:tcPr>
            <w:tcW w:type="dxa" w:w="1800"/>
            <w:tcMar>
              <w:top w:type="dxa" w:w="60"/>
              <w:left w:type="dxa" w:w="90"/>
              <w:bottom w:type="dxa" w:w="60"/>
              <w:right w:type="dxa" w:w="90"/>
            </w:tcMar>
          </w:tcPr>
          <w:p>
            <w:r>
              <w:rPr>
                <w:sz w:val="18"/>
                <w:szCs w:val="18"/>
              </w:rPr>
              <w:t xml:space="preserve">wesanderson</w:t>
            </w:r>
          </w:p>
        </w:tc>
        <w:tc>
          <w:tcPr>
            <w:tcW w:type="dxa" w:w="3853"/>
            <w:tcMar>
              <w:top w:type="dxa" w:w="60"/>
              <w:left w:type="dxa" w:w="90"/>
              <w:bottom w:type="dxa" w:w="60"/>
              <w:right w:type="dxa" w:w="90"/>
            </w:tcMar>
          </w:tcPr>
          <w:p>
            <w:r>
              <w:rPr>
                <w:sz w:val="18"/>
                <w:szCs w:val="18"/>
              </w:rPr>
              <w:t xml:space="preserve">0.3.7</w:t>
            </w:r>
          </w:p>
        </w:tc>
        <w:tc>
          <w:tcPr>
            <w:tcW w:type="dxa" w:w="3853"/>
            <w:tcMar>
              <w:top w:type="dxa" w:w="60"/>
              <w:left w:type="dxa" w:w="90"/>
              <w:bottom w:type="dxa" w:w="60"/>
              <w:right w:type="dxa" w:w="90"/>
            </w:tcMar>
          </w:tcPr>
          <w:p>
            <w:r>
              <w:rPr>
                <w:sz w:val="18"/>
                <w:szCs w:val="18"/>
              </w:rPr>
              <w:t xml:space="preserve">https://cran.r-project.org/package=wesanderson</w:t>
            </w:r>
          </w:p>
        </w:tc>
      </w:tr>
    </w:tbl>
    <w:p/>
    <w:p>
      <w:pPr>
        <w:pStyle w:val="ListParagraph"/>
        <w:numPr>
          <w:ilvl w:val="0"/>
          <w:numId w:val="2"/>
        </w:numPr>
        <w:spacing w:after="80"/>
      </w:pPr>
      <w:r>
        <w:rPr>
          <w:b/>
          <w:bCs/>
        </w:rPr>
        <w:t xml:space="preserve">태그(키워드):</w:t>
      </w:r>
      <w:r>
        <w:t xml:space="preserve"> 차등접근성, 조건비교, 통계검정, GC보정</w:t>
      </w:r>
    </w:p>
    <w:p>
      <w:pPr>
        <w:pStyle w:val="ListParagraph"/>
        <w:numPr>
          <w:ilvl w:val="0"/>
          <w:numId w:val="2"/>
        </w:numPr>
        <w:spacing w:after="80"/>
      </w:pPr>
      <w:r>
        <w:rPr>
          <w:b/>
          <w:bCs/>
        </w:rPr>
        <w:t xml:space="preserve">내용(국문):</w:t>
      </w:r>
      <w:r>
        <w:t xml:space="preserve"> 두 조건 사이에 접근성이 달라진 peak를 찾는 R 실행 환경입니다. 샘플별 peak를 합친 공통 peak에서 read 수를 세고, edgeR로 통계 검정을 합니다. GC 함량 편향은 EDASeq와 cqn으로 보정할 수 있으며, PCA와 샘플 상관 그림으로 반복 실험을 확인합니다.</w:t>
      </w:r>
    </w:p>
    <w:p>
      <w:pPr>
        <w:pStyle w:val="ListParagraph"/>
        <w:numPr>
          <w:ilvl w:val="0"/>
          <w:numId w:val="2"/>
        </w:numPr>
        <w:spacing w:after="80"/>
      </w:pPr>
      <w:r>
        <w:rPr>
          <w:b/>
          <w:bCs/>
        </w:rPr>
        <w:t xml:space="preserve">내용(영문):</w:t>
      </w:r>
      <w:r>
        <w:t xml:space="preserve"> R runtime environment for finding peaks whose accessibility differs between two conditions. Reads are counted in a consensus peak set merged from all samples and tested with edgeR. GC-content bias can be corrected with EDASeq and cqn, and replicates are checked with PCA and sample correlation plots.</w:t>
      </w:r>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파일 이름에 SampleID가 들어 있어야 함. 폴더 안에 03_shifted_bam/이 있으면 그 안에서 찾음</w:t>
            </w:r>
          </w:p>
        </w:tc>
        <w:tc>
          <w:tcPr>
            <w:tcW w:type="dxa" w:w="2146"/>
            <w:tcMar>
              <w:top w:type="dxa" w:w="60"/>
              <w:left w:type="dxa" w:w="90"/>
              <w:bottom w:type="dxa" w:w="60"/>
              <w:right w:type="dxa" w:w="90"/>
            </w:tcMar>
          </w:tcPr>
          <w:p>
            <w:r>
              <w:rPr>
                <w:sz w:val="18"/>
                <w:szCs w:val="18"/>
              </w:rPr>
              <w:t xml:space="preserve">Folder of Tn5-shifted BAM files whose names contain the SampleID; if it contains 03_shifted_bam/, that subfolder is searched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샘플별 peak 파일(.narrowPeak 또는 .broadPeak, .gz 가능) 폴더. 파일 이름에 SampleID가 들어 있어야 함</w:t>
            </w:r>
          </w:p>
        </w:tc>
        <w:tc>
          <w:tcPr>
            <w:tcW w:type="dxa" w:w="2146"/>
            <w:tcMar>
              <w:top w:type="dxa" w:w="60"/>
              <w:left w:type="dxa" w:w="90"/>
              <w:bottom w:type="dxa" w:w="60"/>
              <w:right w:type="dxa" w:w="90"/>
            </w:tcMar>
          </w:tcPr>
          <w:p>
            <w:r>
              <w:rPr>
                <w:sz w:val="18"/>
                <w:szCs w:val="18"/>
              </w:rPr>
              <w:t xml:space="preserve">Folder of per-sample peak files (.narrowPeak or .broadPeak, .gz allowed) whose names contain the SampleID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반복 실험 수는 Condition마다 샘플이 몇 개인지로 판단하므로 Replicate 열은 필요 없으며, 있어도 무시합니다(다른 모듈과 같은 sample_data를 그대로 써도 됩니다). 조건마다 샘플이 2개 이상이면 통계 검정을 하고, 그보다 적으면 검정 없이 변화량만 계산합니다.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The number of replicates is taken from the number of samples per Condition, so a Replicate column is not needed and is ignored if present (the sample_data of the other modules can be used as is). With two or more samples per condition, statistical testing is done; with fewer, only fold changes are computed.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만듭니다. (B) 공통 peak마다 조건별 read 수를 세어, 접근성이 증가·유지·감소한 peak를 구분합니다. (C) TMM 정규화와 edgeR quasi-likelihood 검정 결과를 MD plot(가로축 평균 log CPM, 세로축 log-fold-change)으로 보면, 유의하게 증가(up, 빨강)·감소(down, 파랑)한 peak가 드러납니다.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differential_accessibility.1.3.R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release/CLOSHA3/ATAC-seq/2026-10-16/results/differential_accessibility/portal/differential_accessibility_result_1.png</w:t>
      </w:r>
    </w:p>
    <w:p>
      <w:pPr>
        <w:spacing w:after="120" w:before="120"/>
        <w:jc w:val="center"/>
      </w:pPr>
      <w:r>
        <w:drawing>
          <wp:inline distT="0" distB="0" distL="0" distR="0">
            <wp:extent cx="5715000" cy="48958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 PCA.</w:t>
      </w:r>
      <w:r>
        <w:t xml:space="preserve"> 변동이 큰 peak 5,000개의 log2 CPM으로 샘플을 2차원에 놓은 그림입니다. 점 하나가 샘플 하나이고 색은 조건이며, 축 이름에 각 주성분이 설명하는 변동(%)이 붙습니다. 같은 조건의 반복 샘플이 모이고 조건끼리 떨어져 있으면 조건 간 차이가 반복 간 차이보다 큽니다. 샘플이 3개 이상일 때 만듭니다. 예시 데이터에서는 DEX 4개가 한데 모였지만 Mock 4개는 흩어져(PC1 41.3%, PC2 18.5%) 반복 간 차이가 조건 간 차이보다 컸고, 이 때문에 유의한 차등 peak가 적게 나왔습니다.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5,000 most variable peaks. Each point is a sample coloured by condition, and each axis label gives the variance explained (%). Replicates clustering together and conditions separating mean the condition effect exceeds replicate variation. Drawn with three or more samples. In the example data the four DEX samples cluster while the four Mock samples are scattered (PC1 41.3%, PC2 18.5%), so replicate variation exceeds the condition effect and few differential peaks are found.</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release/CLOSHA3/ATAC-seq/2026-10-16/results/differential_accessibility/portal/differential_accessibility_result_2.png</w:t>
      </w:r>
    </w:p>
    <w:p>
      <w:pPr>
        <w:spacing w:after="120" w:before="120"/>
        <w:jc w:val="center"/>
      </w:pPr>
      <w:r>
        <w:drawing>
          <wp:inline distT="0" distB="0" distL="0" distR="0">
            <wp:extent cx="5715000" cy="53530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53530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줍니다. 비슷한 샘플끼리 가깝게 놓이도록 계층 군집 순서로 정렬했고, 색 범위는 데이터의 최솟값~최댓값입니다. 같은 조건의 반복끼리 상관이 가장 높아야 하며, 한 샘플만 다른 샘플과 상관이 낮으면 이상 샘플을 의심합니다. 예시 데이터에서는 상관계수가 0.952~0.991로 모두 높았고, Mock의 SRR24197773이 다른 샘플과 가장 낮았습니다.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and the colour scale spanning the data's minimum to maximum. Replicates of a condition should correlate most strongly; one sample with low correlation to all others suggests an outlier. In the example data all correlations are high (0.952-0.991), and Mock sample SRR24197773 has the lowest values.</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release/CLOSHA3/ATAC-seq/2026-10-16/results/differential_accessibility/portal/differential_accessibility_result_3.png</w:t>
      </w:r>
    </w:p>
    <w:p>
      <w:pPr>
        <w:spacing w:after="120" w:before="120"/>
        <w:jc w:val="center"/>
      </w:pPr>
      <w:r>
        <w:drawing>
          <wp:inline distT="0" distB="0" distL="0" distR="0">
            <wp:extent cx="5715000" cy="48958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 간 접근성 변화(MD plot).</w:t>
      </w:r>
      <w:r>
        <w:t xml:space="preserve"> 점 하나가 peak 하나입니다. 가로축은 평균 접근성(Average log CPM), 세로축은 기준 조건(control_name) 대비 다른 조건의 변화(log-fold-change)이며 점선이 0입니다. 제목의 </w:t>
      </w:r>
      <w:r>
        <w:t xml:space="preserve">groups&lt;조건&gt;</w:t>
      </w:r>
      <w:r>
        <w:t xml:space="preserve">이 비교한 조건입니다. 유의하게(FDR ≤ 0.05) 더 열린 peak는 빨강(Up), 더 닫힌 peak는 파랑(Down), 나머지는 검정(NotSig)입니다. 대부분의 peak가 0 근처에 모이고 유의한 peak가 위아래로 갈라지면 정규화가 잘 된 것입니다. 반복 샘플이 없으면 유의성 없이 fold change만 그립니다. 예시 데이터는 control_name=DEX로 실행해 Mock에서 더 열린 peak 14개(Up)가 나왔고, 닫힌 peak(Down)는 없었습니다.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in the other condition relative to the reference (control_name) on the y-axis (log fold change); the dashed line is 0. The title </w:t>
      </w:r>
      <w:r>
        <w:t xml:space="preserve">groups&lt;condition&gt;</w:t>
      </w:r>
      <w:r>
        <w:t xml:space="preserve"> names the compared condition. Peaks significantly (FDR ≤ 0.05) more accessible are red (Up), less accessible blue (Down), and the rest black (NotSig). Most peaks centred on 0 with significant peaks splitting above and below indicate good normalization. Without replicates only the fold change is drawn. The example data were run with control_name=DEX, giving 14 peaks more accessible in Mock (Up) and none less accessible (Down).</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release/CLOSHA3/ATAC-seq/2026-10-16/results/differential_accessibility/portal/differential_accessibility_result_4.png</w:t>
      </w:r>
    </w:p>
    <w:p>
      <w:pPr>
        <w:spacing w:after="120" w:before="120"/>
        <w:jc w:val="center"/>
      </w:pPr>
      <w:r>
        <w:drawing>
          <wp:inline distT="0" distB="0" distL="0" distR="0">
            <wp:extent cx="5715000" cy="34290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줍니다. 점선은 logFC 0이고, 세로축은 −1~1로 잘라 보여 줍니다. 구간별 분포가 모두 0 근처에 있으면 GC 편향이 없는 것이고, GC가 높거나 낮은 쪽으로 갈수록 분포가 한쪽으로 기울면 GC 편향이 있다는 뜻입니다. 이때 EDASeq나 CQN으로 보정한 결과를 씁니다. 예시 데이터(TMM)는 GC가 가장 낮은 구간(0.27 미만)만 약간 음수 쪽으로 치우쳤고 나머지는 0 근처였습니다.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and the y-axis is clipped to −1 to 1. Bins all centred on 0 mean no GC bias, while distributions drifting with GC content indicate GC bias, in which case the EDASeq or CQN results should be used. In the example data (TMM) only the lowest-GC bin (below 0.27) leans slightly negative, and the rest are centred on 0.</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monaLisa</w:t>
            </w:r>
          </w:p>
        </w:tc>
        <w:tc>
          <w:tcPr>
            <w:tcW w:type="dxa" w:w="3853"/>
            <w:tcMar>
              <w:top w:type="dxa" w:w="60"/>
              <w:left w:type="dxa" w:w="90"/>
              <w:bottom w:type="dxa" w:w="60"/>
              <w:right w:type="dxa" w:w="90"/>
            </w:tcMar>
          </w:tcPr>
          <w:p>
            <w:r>
              <w:rPr>
                <w:sz w:val="18"/>
                <w:szCs w:val="18"/>
              </w:rPr>
              <w:t xml:space="preserve">1.16.0</w:t>
            </w:r>
          </w:p>
        </w:tc>
        <w:tc>
          <w:tcPr>
            <w:tcW w:type="dxa" w:w="3853"/>
            <w:tcMar>
              <w:top w:type="dxa" w:w="60"/>
              <w:left w:type="dxa" w:w="90"/>
              <w:bottom w:type="dxa" w:w="60"/>
              <w:right w:type="dxa" w:w="90"/>
            </w:tcMar>
          </w:tcPr>
          <w:p>
            <w:r>
              <w:rPr>
                <w:sz w:val="18"/>
                <w:szCs w:val="18"/>
              </w:rPr>
              <w:t xml:space="preserve">https://bioconductor.org/packages/monaLisa/</w:t>
            </w:r>
          </w:p>
        </w:tc>
      </w:tr>
      <w:tr>
        <w:tc>
          <w:tcPr>
            <w:tcW w:type="dxa" w:w="1800"/>
            <w:tcMar>
              <w:top w:type="dxa" w:w="60"/>
              <w:left w:type="dxa" w:w="90"/>
              <w:bottom w:type="dxa" w:w="60"/>
              <w:right w:type="dxa" w:w="90"/>
            </w:tcMar>
          </w:tcPr>
          <w:p>
            <w:r>
              <w:rPr>
                <w:sz w:val="18"/>
                <w:szCs w:val="18"/>
              </w:rPr>
              <w:t xml:space="preserve">TFBSTools</w:t>
            </w:r>
          </w:p>
        </w:tc>
        <w:tc>
          <w:tcPr>
            <w:tcW w:type="dxa" w:w="3853"/>
            <w:tcMar>
              <w:top w:type="dxa" w:w="60"/>
              <w:left w:type="dxa" w:w="90"/>
              <w:bottom w:type="dxa" w:w="60"/>
              <w:right w:type="dxa" w:w="90"/>
            </w:tcMar>
          </w:tcPr>
          <w:p>
            <w:r>
              <w:rPr>
                <w:sz w:val="18"/>
                <w:szCs w:val="18"/>
              </w:rPr>
              <w:t xml:space="preserve">1.48.0</w:t>
            </w:r>
          </w:p>
        </w:tc>
        <w:tc>
          <w:tcPr>
            <w:tcW w:type="dxa" w:w="3853"/>
            <w:tcMar>
              <w:top w:type="dxa" w:w="60"/>
              <w:left w:type="dxa" w:w="90"/>
              <w:bottom w:type="dxa" w:w="60"/>
              <w:right w:type="dxa" w:w="90"/>
            </w:tcMar>
          </w:tcPr>
          <w:p>
            <w:r>
              <w:rPr>
                <w:sz w:val="18"/>
                <w:szCs w:val="18"/>
              </w:rPr>
              <w:t xml:space="preserve">https://bioconductor.org/packages/TFBSTools/</w:t>
            </w:r>
          </w:p>
        </w:tc>
      </w:tr>
      <w:tr>
        <w:tc>
          <w:tcPr>
            <w:tcW w:type="dxa" w:w="1800"/>
            <w:tcMar>
              <w:top w:type="dxa" w:w="60"/>
              <w:left w:type="dxa" w:w="90"/>
              <w:bottom w:type="dxa" w:w="60"/>
              <w:right w:type="dxa" w:w="90"/>
            </w:tcMar>
          </w:tcPr>
          <w:p>
            <w:r>
              <w:rPr>
                <w:sz w:val="18"/>
                <w:szCs w:val="18"/>
              </w:rPr>
              <w:t xml:space="preserve">universalmotif</w:t>
            </w:r>
          </w:p>
        </w:tc>
        <w:tc>
          <w:tcPr>
            <w:tcW w:type="dxa" w:w="3853"/>
            <w:tcMar>
              <w:top w:type="dxa" w:w="60"/>
              <w:left w:type="dxa" w:w="90"/>
              <w:bottom w:type="dxa" w:w="60"/>
              <w:right w:type="dxa" w:w="90"/>
            </w:tcMar>
          </w:tcPr>
          <w:p>
            <w:r>
              <w:rPr>
                <w:sz w:val="18"/>
                <w:szCs w:val="18"/>
              </w:rPr>
              <w:t xml:space="preserve">1.28.0</w:t>
            </w:r>
          </w:p>
        </w:tc>
        <w:tc>
          <w:tcPr>
            <w:tcW w:type="dxa" w:w="3853"/>
            <w:tcMar>
              <w:top w:type="dxa" w:w="60"/>
              <w:left w:type="dxa" w:w="90"/>
              <w:bottom w:type="dxa" w:w="60"/>
              <w:right w:type="dxa" w:w="90"/>
            </w:tcMar>
          </w:tcPr>
          <w:p>
            <w:r>
              <w:rPr>
                <w:sz w:val="18"/>
                <w:szCs w:val="18"/>
              </w:rPr>
              <w:t xml:space="preserve">https://bioconductor.org/packages/universalmotif/</w:t>
            </w:r>
          </w:p>
        </w:tc>
      </w:tr>
      <w:tr>
        <w:tc>
          <w:tcPr>
            <w:tcW w:type="dxa" w:w="1800"/>
            <w:tcMar>
              <w:top w:type="dxa" w:w="60"/>
              <w:left w:type="dxa" w:w="90"/>
              <w:bottom w:type="dxa" w:w="60"/>
              <w:right w:type="dxa" w:w="90"/>
            </w:tcMar>
          </w:tcPr>
          <w:p>
            <w:r>
              <w:rPr>
                <w:sz w:val="18"/>
                <w:szCs w:val="18"/>
              </w:rPr>
              <w:t xml:space="preserve">ComplexHeatmap</w:t>
            </w:r>
          </w:p>
        </w:tc>
        <w:tc>
          <w:tcPr>
            <w:tcW w:type="dxa" w:w="3853"/>
            <w:tcMar>
              <w:top w:type="dxa" w:w="60"/>
              <w:left w:type="dxa" w:w="90"/>
              <w:bottom w:type="dxa" w:w="60"/>
              <w:right w:type="dxa" w:w="90"/>
            </w:tcMar>
          </w:tcPr>
          <w:p>
            <w:r>
              <w:rPr>
                <w:sz w:val="18"/>
                <w:szCs w:val="18"/>
              </w:rPr>
              <w:t xml:space="preserve">2.26.1</w:t>
            </w:r>
          </w:p>
        </w:tc>
        <w:tc>
          <w:tcPr>
            <w:tcW w:type="dxa" w:w="3853"/>
            <w:tcMar>
              <w:top w:type="dxa" w:w="60"/>
              <w:left w:type="dxa" w:w="90"/>
              <w:bottom w:type="dxa" w:w="60"/>
              <w:right w:type="dxa" w:w="90"/>
            </w:tcMar>
          </w:tcPr>
          <w:p>
            <w:r>
              <w:rPr>
                <w:sz w:val="18"/>
                <w:szCs w:val="18"/>
              </w:rPr>
              <w:t xml:space="preserve">https://bioconductor.org/packages/ComplexHeatmap/</w:t>
            </w:r>
          </w:p>
        </w:tc>
      </w:tr>
      <w:tr>
        <w:tc>
          <w:tcPr>
            <w:tcW w:type="dxa" w:w="1800"/>
            <w:tcMar>
              <w:top w:type="dxa" w:w="60"/>
              <w:left w:type="dxa" w:w="90"/>
              <w:bottom w:type="dxa" w:w="60"/>
              <w:right w:type="dxa" w:w="90"/>
            </w:tcMar>
          </w:tcPr>
          <w:p>
            <w:r>
              <w:rPr>
                <w:sz w:val="18"/>
                <w:szCs w:val="18"/>
              </w:rPr>
              <w:t xml:space="preserve">circlize</w:t>
            </w:r>
          </w:p>
        </w:tc>
        <w:tc>
          <w:tcPr>
            <w:tcW w:type="dxa" w:w="3853"/>
            <w:tcMar>
              <w:top w:type="dxa" w:w="60"/>
              <w:left w:type="dxa" w:w="90"/>
              <w:bottom w:type="dxa" w:w="60"/>
              <w:right w:type="dxa" w:w="90"/>
            </w:tcMar>
          </w:tcPr>
          <w:p>
            <w:r>
              <w:rPr>
                <w:sz w:val="18"/>
                <w:szCs w:val="18"/>
              </w:rPr>
              <w:t xml:space="preserve">0.4.18</w:t>
            </w:r>
          </w:p>
        </w:tc>
        <w:tc>
          <w:tcPr>
            <w:tcW w:type="dxa" w:w="3853"/>
            <w:tcMar>
              <w:top w:type="dxa" w:w="60"/>
              <w:left w:type="dxa" w:w="90"/>
              <w:bottom w:type="dxa" w:w="60"/>
              <w:right w:type="dxa" w:w="90"/>
            </w:tcMar>
          </w:tcPr>
          <w:p>
            <w:r>
              <w:rPr>
                <w:sz w:val="18"/>
                <w:szCs w:val="18"/>
              </w:rPr>
              <w:t xml:space="preserve">https://cran.r-project.org/package=circlize</w:t>
            </w:r>
          </w:p>
        </w:tc>
      </w:tr>
      <w:tr>
        <w:tc>
          <w:tcPr>
            <w:tcW w:type="dxa" w:w="1800"/>
            <w:tcMar>
              <w:top w:type="dxa" w:w="60"/>
              <w:left w:type="dxa" w:w="90"/>
              <w:bottom w:type="dxa" w:w="60"/>
              <w:right w:type="dxa" w:w="90"/>
            </w:tcMar>
          </w:tcPr>
          <w:p>
            <w:r>
              <w:rPr>
                <w:sz w:val="18"/>
                <w:szCs w:val="18"/>
              </w:rPr>
              <w:t xml:space="preserve">stabs</w:t>
            </w:r>
          </w:p>
        </w:tc>
        <w:tc>
          <w:tcPr>
            <w:tcW w:type="dxa" w:w="3853"/>
            <w:tcMar>
              <w:top w:type="dxa" w:w="60"/>
              <w:left w:type="dxa" w:w="90"/>
              <w:bottom w:type="dxa" w:w="60"/>
              <w:right w:type="dxa" w:w="90"/>
            </w:tcMar>
          </w:tcPr>
          <w:p>
            <w:r>
              <w:rPr>
                <w:sz w:val="18"/>
                <w:szCs w:val="18"/>
              </w:rPr>
              <w:t xml:space="preserve">0.7-1</w:t>
            </w:r>
          </w:p>
        </w:tc>
        <w:tc>
          <w:tcPr>
            <w:tcW w:type="dxa" w:w="3853"/>
            <w:tcMar>
              <w:top w:type="dxa" w:w="60"/>
              <w:left w:type="dxa" w:w="90"/>
              <w:bottom w:type="dxa" w:w="60"/>
              <w:right w:type="dxa" w:w="90"/>
            </w:tcMar>
          </w:tcPr>
          <w:p>
            <w:r>
              <w:rPr>
                <w:sz w:val="18"/>
                <w:szCs w:val="18"/>
              </w:rPr>
              <w:t xml:space="preserve">https://cran.r-project.org/package=stabs</w:t>
            </w:r>
          </w:p>
        </w:tc>
      </w:tr>
      <w:tr>
        <w:tc>
          <w:tcPr>
            <w:tcW w:type="dxa" w:w="1800"/>
            <w:tcMar>
              <w:top w:type="dxa" w:w="60"/>
              <w:left w:type="dxa" w:w="90"/>
              <w:bottom w:type="dxa" w:w="60"/>
              <w:right w:type="dxa" w:w="90"/>
            </w:tcMar>
          </w:tcPr>
          <w:p>
            <w:r>
              <w:rPr>
                <w:sz w:val="18"/>
                <w:szCs w:val="18"/>
              </w:rPr>
              <w:t xml:space="preserve">glmnet</w:t>
            </w:r>
          </w:p>
        </w:tc>
        <w:tc>
          <w:tcPr>
            <w:tcW w:type="dxa" w:w="3853"/>
            <w:tcMar>
              <w:top w:type="dxa" w:w="60"/>
              <w:left w:type="dxa" w:w="90"/>
              <w:bottom w:type="dxa" w:w="60"/>
              <w:right w:type="dxa" w:w="90"/>
            </w:tcMar>
          </w:tcPr>
          <w:p>
            <w:r>
              <w:rPr>
                <w:sz w:val="18"/>
                <w:szCs w:val="18"/>
              </w:rPr>
              <w:t xml:space="preserve">5.0</w:t>
            </w:r>
          </w:p>
        </w:tc>
        <w:tc>
          <w:tcPr>
            <w:tcW w:type="dxa" w:w="3853"/>
            <w:tcMar>
              <w:top w:type="dxa" w:w="60"/>
              <w:left w:type="dxa" w:w="90"/>
              <w:bottom w:type="dxa" w:w="60"/>
              <w:right w:type="dxa" w:w="90"/>
            </w:tcMar>
          </w:tcPr>
          <w:p>
            <w:r>
              <w:rPr>
                <w:sz w:val="18"/>
                <w:szCs w:val="18"/>
              </w:rPr>
              <w:t xml:space="preserve">https://cran.r-project.org/package=glmnet</w:t>
            </w:r>
          </w:p>
        </w:tc>
      </w:tr>
      <w:tr>
        <w:tc>
          <w:tcPr>
            <w:tcW w:type="dxa" w:w="1800"/>
            <w:tcMar>
              <w:top w:type="dxa" w:w="60"/>
              <w:left w:type="dxa" w:w="90"/>
              <w:bottom w:type="dxa" w:w="60"/>
              <w:right w:type="dxa" w:w="90"/>
            </w:tcMar>
          </w:tcPr>
          <w:p>
            <w:r>
              <w:rPr>
                <w:sz w:val="18"/>
                <w:szCs w:val="18"/>
              </w:rPr>
              <w:t xml:space="preserve">KernSmooth</w:t>
            </w:r>
          </w:p>
        </w:tc>
        <w:tc>
          <w:tcPr>
            <w:tcW w:type="dxa" w:w="3853"/>
            <w:tcMar>
              <w:top w:type="dxa" w:w="60"/>
              <w:left w:type="dxa" w:w="90"/>
              <w:bottom w:type="dxa" w:w="60"/>
              <w:right w:type="dxa" w:w="90"/>
            </w:tcMar>
          </w:tcPr>
          <w:p>
            <w:r>
              <w:rPr>
                <w:sz w:val="18"/>
                <w:szCs w:val="18"/>
              </w:rPr>
              <w:t xml:space="preserve">2.23-27</w:t>
            </w:r>
          </w:p>
        </w:tc>
        <w:tc>
          <w:tcPr>
            <w:tcW w:type="dxa" w:w="3853"/>
            <w:tcMar>
              <w:top w:type="dxa" w:w="60"/>
              <w:left w:type="dxa" w:w="90"/>
              <w:bottom w:type="dxa" w:w="60"/>
              <w:right w:type="dxa" w:w="90"/>
            </w:tcMar>
          </w:tcPr>
          <w:p>
            <w:r>
              <w:rPr>
                <w:sz w:val="18"/>
                <w:szCs w:val="18"/>
              </w:rPr>
              <w:t xml:space="preserve">https://cran.r-project.org/package=KernSmooth</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모티프분석, 전사인자, 서열모티프, 유전자조절</w:t>
      </w:r>
    </w:p>
    <w:p>
      <w:pPr>
        <w:pStyle w:val="ListParagraph"/>
        <w:numPr>
          <w:ilvl w:val="0"/>
          <w:numId w:val="2"/>
        </w:numPr>
        <w:spacing w:after="80"/>
      </w:pPr>
      <w:r>
        <w:rPr>
          <w:b/>
          <w:bCs/>
        </w:rPr>
        <w:t xml:space="preserve">내용(국문):</w:t>
      </w:r>
      <w:r>
        <w:t xml:space="preserve"> 접근성이 변한 peak에서 많이 나타나는 전사인자 결합 모티프를 찾는 R 실행 환경입니다. monaLisa로 peak를 접근성 변화 크기에 따라 구간으로 나누고, 구간마다 모티프와 k-mer 농축을 계산합니다. 회귀 분석으로 핵심 전사인자 후보를 고르며, peak가 많으면 메모리를 넉넉히 사용합니다.</w:t>
      </w:r>
    </w:p>
    <w:p>
      <w:pPr>
        <w:pStyle w:val="ListParagraph"/>
        <w:numPr>
          <w:ilvl w:val="0"/>
          <w:numId w:val="2"/>
        </w:numPr>
        <w:spacing w:after="80"/>
      </w:pPr>
      <w:r>
        <w:rPr>
          <w:b/>
          <w:bCs/>
        </w:rPr>
        <w:t xml:space="preserve">내용(영문):</w:t>
      </w:r>
      <w:r>
        <w:t xml:space="preserve"> R runtime environment for finding transcription factor binding motifs that are over-represented in peaks with changed accessibility. monaLisa groups peaks into bins by the size of the change and computes motif and k-mer enrichment per bin. A regression step selects core transcription factor candidates; many peaks need ample memory.</w:t>
      </w:r>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차등 접근성 결과 폴더. 안에 03_results/diff_accessibility_&lt;norm&gt;.csv(열: seqnames, start, end, peakID, logFC, FDR)가 있어야 함</w:t>
            </w:r>
          </w:p>
        </w:tc>
        <w:tc>
          <w:tcPr>
            <w:tcW w:type="dxa" w:w="2146"/>
            <w:tcMar>
              <w:top w:type="dxa" w:w="60"/>
              <w:left w:type="dxa" w:w="90"/>
              <w:bottom w:type="dxa" w:w="60"/>
              <w:right w:type="dxa" w:w="90"/>
            </w:tcMar>
          </w:tcPr>
          <w:p>
            <w:r>
              <w:rPr>
                <w:sz w:val="18"/>
                <w:szCs w:val="18"/>
              </w:rPr>
              <w:t xml:space="preserve">Differential accessibility result folder containing 03_results/diff_accessibility_&lt;norm&gt;.csv (columns: seqnames, start, end, peakID,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둡니다.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나눕니다. (B) 구간마다 전사인자 모티프의 출현을 셉니다.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후보입니다.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atac_motif.1.2.R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motif_db=/ref/motifs.meme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5개를 아래 순서대로 등록합니다. 결과 1이 대표 그림입니다.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release/CLOSHA3/ATAC-seq/2026-10-16/results/atac_motif/portal/atac_motif_result_1.png</w:t>
      </w:r>
    </w:p>
    <w:p>
      <w:pPr>
        <w:spacing w:after="120" w:before="120"/>
        <w:jc w:val="center"/>
      </w:pPr>
      <w:r>
        <w:drawing>
          <wp:inline distT="0" distB="0" distL="0" distR="0">
            <wp:extent cx="5715000" cy="81915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8191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구간(bin)으로 나누고, 구간마다 각 전사인자 모티프가 다른 구간보다 얼마나 많은지를 보여 줍니다. 행은 유의하게 농축된 모티프이며, 서로 비슷한 모티프끼리 묶어(왼쪽 나무 그림) 정렬하고 서열 로고와 G+C 비율(초록)을 붙였습니다. 열은 구간이며, 위 색 띠는 결과 2의 구간 색과 같습니다(진한 청록 = 닫힌 쪽, 연회색 = 변화 작음, 베이지 = 열린 쪽). 첫 heatmap은 농축도(log2 enrichment; 빨강 많음, 파랑 적음), 둘째는 보정 p-value(−log10; 진할수록 유의)입니다. 모티프 이름은 모티프 DB 파일의 이름을 따르며, 이름이 없으면 JASPAR ID(예: MA0568.2)로 표시됩니다. 예시 데이터에서는 63개 모티프가 유의했고 대부분이 CACGTG(G-box)에 붙는 bHLH 전사인자 모티프였습니다. 이들은 변화가 작은 가운데 구간에서만 많고 변화가 큰 구간에서는 적어, 조건 변화보다는 열린 promoter 전반에 흔한 모티프로 해석됩니다.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and the plot shows how much more often each transcription factor motif occurs in each bin than in the other bins. Rows are significantly enriched motifs, clustered by similarity (tree on the left) and shown with sequence logos and G+C content (green). Columns are bins, and the colour strip on top matches the bin colours of result 2 (dark teal = lost accessibility, light grey = little change, beige = gained). The first heatmap is log2 enrichment (red more, blue fewer) and the second the adjusted p-value (−log10; darker is more significant). Motif names come from the motif database file; without names the JASPAR ID (for example MA0568.2) is shown. In the example data 63 motifs were significant, mostly bHLH motifs binding CACGTG (G-box). They are enriched only in the central bin of little change and depleted in the changed bins, so they mark open promoters in general rather than the condition change.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release/CLOSHA3/ATAC-seq/2026-10-16/results/atac_motif/portal/atac_motif_result_2.png</w:t>
      </w:r>
    </w:p>
    <w:p>
      <w:pPr>
        <w:spacing w:after="120" w:before="120"/>
        <w:jc w:val="center"/>
      </w:pPr>
      <w:r>
        <w:drawing>
          <wp:inline distT="0" distB="0" distL="0" distR="0">
            <wp:extent cx="5715000" cy="40862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구간을 색으로 나누어 보여 줍니다. 범례에 구간 범위와 peak 수가 있습니다. 변화가 큰 쪽은 구간마다 peak 수가 같도록(n_per_bin, 기본 400) 나누고, 변화가 작은 peak(|logFC| &lt; min_abs_logfc 근처)는 가운데 하나의 구간으로 묶습니다. 결과 1 heatmap의 열이 이 구간입니다. 예시 데이터는 닫힌 쪽 4개, 열린 쪽 1개 구간(각 400개)과 가운데 구간(20,275개)으로 나뉘었습니다.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with each bin's range and peak count in the legend. The changed sides are split into bins of equal size (n_per_bin, 400 by default), and peaks with small changes (near |logFC| &lt; min_abs_logfc) are pooled into one central bin. These bins are the columns of the heatmap in result 1. The example data gave four bins on the lost side and one on the gained side (400 peaks each) and a central bin of 20,275 peaks.</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release/CLOSHA3/ATAC-seq/2026-10-16/results/atac_motif/portal/atac_motif_result_3.png</w:t>
      </w:r>
    </w:p>
    <w:p>
      <w:pPr>
        <w:spacing w:after="120" w:before="120"/>
        <w:jc w:val="center"/>
      </w:pPr>
      <w:r>
        <w:drawing>
          <wp:inline distT="0" distB="0" distL="0" distR="0">
            <wp:extent cx="5715000" cy="42862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확률(Directional selection probability)을 막대로 보여 줍니다. 위쪽 막대는 logFC가 큰 peak(열린 쪽), 아래쪽 막대는 logFC가 작은 peak(닫힌 쪽)와 관련된 모티프이며, 빨간 선이 선택 기준(stabsel_cutoff, 기본 ±0.8)입니다. 기준을 넘어 선택된 모티프는 청록, 넘지 못한 것은 회색입니다. fracGC·oeCpG는 서열의 GC 비율과 CpG 비율로, 서열 조성의 영향을 함께 봅니다. 비슷한 모티프끼리의 겹치는 효과를 걸러 낸 뒤에도 남은 핵심 후보입니다. 예시 데이터에서는 열린 쪽에 TCP 계열 모티프(MA1828.2)와 GC 비율이, 닫힌 쪽에 DOF3.6(MA1274.1), AHL13(MA2374.1), ATHB-23(MA1327.3) 등 7개 모티프가 선택되었습니다.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explaining peak logFC with all motifs together (randomized lasso stability selection), the bars show each motif's directional selection probability. Bars above zero relate to peaks with higher logFC (gained), bars below to lower logFC (lost); the red lines mark the selection cutoff (stabsel_cutoff, ±0.8 by default). Selected motifs are teal and the others grey. fracGC and oeCpG are the GC fraction and CpG ratio of the sequences, included to account for sequence composition. Selected motifs are core candidates that remain after redundancy between similar motifs is removed. In the example data a TCP-family motif (MA1828.2) and GC fraction were selected on the gained side, and seven motifs including DOF3.6 (MA1274.1), AHL13 (MA2374.1), and ATHB-23 (MA1327.3) on the lost side.</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release/CLOSHA3/ATAC-seq/2026-10-16/results/atac_motif/portal/atac_motif_result_4.png</w:t>
      </w:r>
    </w:p>
    <w:p>
      <w:pPr>
        <w:spacing w:after="120" w:before="120"/>
        <w:jc w:val="center"/>
      </w:pPr>
      <w:r>
        <w:drawing>
          <wp:inline distT="0" distB="0" distL="0" distR="0">
            <wp:extent cx="5715000" cy="758190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7581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농축된 k-mer와 유의한 모티프의 유사도.</w:t>
      </w:r>
      <w:r>
        <w:t xml:space="preserve"> 모티프 데이터베이스와 상관없이 구간에서 농축된 짧은 서열(k-mer, 기본 6 bp, 아래 열 이름)을 찾고, 결과 1의 유의한 모티프(행, 오른쪽에 서열 로고)와 얼마나 닮았는지를 색(연회색 0, 주황 0.5, 진한 빨강 1)으로 보여 줍니다. 데이터베이스 모티프와 닮은 k-mer가 많으면 모티프 결과가 서열 자체에서도 지지된다는 뜻이고, 어느 모티프와도 닮지 않은 k-mer는 데이터베이스에 없는 서열 후보입니다. 예시 데이터에서는 CACGTG k-mer가 대부분의 bHLH 모티프와 진한 빨강으로 맞아 G-box 결과를 뒷받침했고, GGCCCA 계열 k-mer는 MA1812.2 모티프와 맞았습니다.</w:t>
      </w:r>
    </w:p>
    <w:p>
      <w:pPr>
        <w:pStyle w:val="ListParagraph"/>
        <w:numPr>
          <w:ilvl w:val="0"/>
          <w:numId w:val="2"/>
        </w:numPr>
        <w:spacing w:after="80"/>
      </w:pPr>
      <w:r>
        <w:t xml:space="preserve">레전드(영문): </w:t>
      </w:r>
      <w:r>
        <w:rPr>
          <w:b/>
          <w:bCs/>
        </w:rPr>
        <w:t xml:space="preserve">Similarity between enriched k-mers and significant motifs.</w:t>
      </w:r>
      <w:r>
        <w:t xml:space="preserve"> Short sequences (k-mers, 6 bp by default; column names) enriched across bins are found independently of the motif database and compared with the significant motifs of result 1 (rows, with sequence logos on the right), with similarity in colour (light grey 0, orange 0.5, dark red 1). Many k-mers resembling database motifs support the motif result from the sequence itself, and k-mers resembling no motif are candidates missing from the database. In the example data the CACGTG k-mer matches most bHLH motifs in dark red, supporting the G-box result, and GGCCCA-type k-mers match motif MA1812.2.</w:t>
      </w:r>
    </w:p>
    <w:p>
      <w:pPr>
        <w:spacing w:after="140"/>
      </w:pPr>
      <w:r>
        <w:rPr>
          <w:b/>
          <w:bCs/>
        </w:rPr>
        <w:t xml:space="preserve">결과 5. 농축된 모티프의 서열 로고 (G-box)</w:t>
      </w:r>
    </w:p>
    <w:p>
      <w:pPr>
        <w:pStyle w:val="ListParagraph"/>
        <w:numPr>
          <w:ilvl w:val="0"/>
          <w:numId w:val="2"/>
        </w:numPr>
        <w:spacing w:after="80"/>
      </w:pPr>
      <w:r>
        <w:t xml:space="preserve">결과 파일: </w:t>
      </w:r>
      <w:r>
        <w:t xml:space="preserve">02_binned_enrichment/seqlogos/&lt;motif&gt;.png</w:t>
      </w:r>
      <w:r>
        <w:t xml:space="preserve"> (가장 유의한 모티프부터 최대 20개; 예시는 </w:t>
      </w:r>
      <w:r>
        <w:t xml:space="preserve">MA0568.2_MA0568.2.png</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release/CLOSHA3/ATAC-seq/2026-10-16/results/atac_motif/portal/atac_motif_result_5.png</w:t>
      </w:r>
    </w:p>
    <w:p>
      <w:pPr>
        <w:spacing w:after="120" w:before="120"/>
        <w:jc w:val="center"/>
      </w:pPr>
      <w:r>
        <w:drawing>
          <wp:inline distT="0" distB="0" distL="0" distR="0">
            <wp:extent cx="5715000" cy="28575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농축된 모티프의 서열 로고.</w:t>
      </w:r>
      <w:r>
        <w:t xml:space="preserve"> 결과 1에서 유의하게 농축된 모티프를 유의한 순서대로 최대 20개까지 하나씩 그린 그림입니다. 가로축은 모티프 안의 위치, 글자는 그 위치의 염기(A 초록, C 파랑, G 노랑, T 빨강), 글자 높이는 정보량(Information content, 최대 2 bits)으로, 높을수록 그 염기를 엄격하게 요구한다는 뜻입니다. 예시 그림은 애기장대 bHLH 전사인자 MYC3의 모티프(JASPAR MA0568.2)로, 대칭 서열 CACGTG(G-box)를 인식합니다. G-box는 빛·호르몬·스트레스 반응 유전자의 promoter에 흔한 조절 서열이며, 예시 데이터에서 그려진 로고 20개 중 19개가 이 계열이었습니다.</w:t>
      </w:r>
    </w:p>
    <w:p>
      <w:pPr>
        <w:pStyle w:val="ListParagraph"/>
        <w:numPr>
          <w:ilvl w:val="0"/>
          <w:numId w:val="2"/>
        </w:numPr>
        <w:spacing w:after="80"/>
      </w:pPr>
      <w:r>
        <w:t xml:space="preserve">레전드(영문): </w:t>
      </w:r>
      <w:r>
        <w:rPr>
          <w:b/>
          <w:bCs/>
        </w:rPr>
        <w:t xml:space="preserve">Sequence logo of an enriched motif.</w:t>
      </w:r>
      <w:r>
        <w:t xml:space="preserve"> One logo per significantly enriched motif of result 1, up to 20 in order of significance. The x-axis is the position in the motif, letters are bases (A green, C blue, G yellow, T red), and letter height is information content (up to 2 bits); taller letters mean the base is required more strictly. The example is the motif of the Arabidopsis bHLH transcription factor MYC3 (JASPAR MA0568.2), which recognises the palindromic CACGTG (G-box). The G-box is a common regulatory sequence in promoters of light-, hormone-, and stress-responsive genes, and 19 of the 20 logos drawn for the example data belong to this family.</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TOBIAS</w:t>
            </w:r>
          </w:p>
        </w:tc>
        <w:tc>
          <w:tcPr>
            <w:tcW w:type="dxa" w:w="3853"/>
            <w:tcMar>
              <w:top w:type="dxa" w:w="60"/>
              <w:left w:type="dxa" w:w="90"/>
              <w:bottom w:type="dxa" w:w="60"/>
              <w:right w:type="dxa" w:w="90"/>
            </w:tcMar>
          </w:tcPr>
          <w:p>
            <w:r>
              <w:rPr>
                <w:sz w:val="18"/>
                <w:szCs w:val="18"/>
              </w:rPr>
              <w:t xml:space="preserve">0.17.5</w:t>
            </w:r>
          </w:p>
        </w:tc>
        <w:tc>
          <w:tcPr>
            <w:tcW w:type="dxa" w:w="3853"/>
            <w:tcMar>
              <w:top w:type="dxa" w:w="60"/>
              <w:left w:type="dxa" w:w="90"/>
              <w:bottom w:type="dxa" w:w="60"/>
              <w:right w:type="dxa" w:w="90"/>
            </w:tcMar>
          </w:tcPr>
          <w:p>
            <w:r>
              <w:rPr>
                <w:sz w:val="18"/>
                <w:szCs w:val="18"/>
              </w:rPr>
              <w:t xml:space="preserve">https://github.com/loosolab/TOBIAS</w:t>
            </w:r>
          </w:p>
        </w:tc>
      </w:tr>
      <w:tr>
        <w:tc>
          <w:tcPr>
            <w:tcW w:type="dxa" w:w="1800"/>
            <w:tcMar>
              <w:top w:type="dxa" w:w="60"/>
              <w:left w:type="dxa" w:w="90"/>
              <w:bottom w:type="dxa" w:w="60"/>
              <w:right w:type="dxa" w:w="90"/>
            </w:tcMar>
          </w:tcPr>
          <w:p>
            <w:r>
              <w:rPr>
                <w:sz w:val="18"/>
                <w:szCs w:val="18"/>
              </w:rPr>
              <w:t xml:space="preserve">MOODS</w:t>
            </w:r>
          </w:p>
        </w:tc>
        <w:tc>
          <w:tcPr>
            <w:tcW w:type="dxa" w:w="3853"/>
            <w:tcMar>
              <w:top w:type="dxa" w:w="60"/>
              <w:left w:type="dxa" w:w="90"/>
              <w:bottom w:type="dxa" w:w="60"/>
              <w:right w:type="dxa" w:w="90"/>
            </w:tcMar>
          </w:tcPr>
          <w:p>
            <w:r>
              <w:rPr>
                <w:sz w:val="18"/>
                <w:szCs w:val="18"/>
              </w:rPr>
              <w:t xml:space="preserve">1.9.4.2</w:t>
            </w:r>
          </w:p>
        </w:tc>
        <w:tc>
          <w:tcPr>
            <w:tcW w:type="dxa" w:w="3853"/>
            <w:tcMar>
              <w:top w:type="dxa" w:w="60"/>
              <w:left w:type="dxa" w:w="90"/>
              <w:bottom w:type="dxa" w:w="60"/>
              <w:right w:type="dxa" w:w="90"/>
            </w:tcMar>
          </w:tcPr>
          <w:p>
            <w:r>
              <w:rPr>
                <w:sz w:val="18"/>
                <w:szCs w:val="18"/>
              </w:rPr>
              <w:t xml:space="preserve">https://github.com/jhkorhonen/MOODS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bedtools</w:t>
            </w:r>
          </w:p>
        </w:tc>
        <w:tc>
          <w:tcPr>
            <w:tcW w:type="dxa" w:w="3853"/>
            <w:tcMar>
              <w:top w:type="dxa" w:w="60"/>
              <w:left w:type="dxa" w:w="90"/>
              <w:bottom w:type="dxa" w:w="60"/>
              <w:right w:type="dxa" w:w="90"/>
            </w:tcMar>
          </w:tcPr>
          <w:p>
            <w:r>
              <w:rPr>
                <w:sz w:val="18"/>
                <w:szCs w:val="18"/>
              </w:rPr>
              <w:t xml:space="preserve">2.31.1</w:t>
            </w:r>
          </w:p>
        </w:tc>
        <w:tc>
          <w:tcPr>
            <w:tcW w:type="dxa" w:w="3853"/>
            <w:tcMar>
              <w:top w:type="dxa" w:w="60"/>
              <w:left w:type="dxa" w:w="90"/>
              <w:bottom w:type="dxa" w:w="60"/>
              <w:right w:type="dxa" w:w="90"/>
            </w:tcMar>
          </w:tcPr>
          <w:p>
            <w:r>
              <w:rPr>
                <w:sz w:val="18"/>
                <w:szCs w:val="18"/>
              </w:rPr>
              <w:t xml:space="preserve">https://bedtools.readthedocs.io/</w:t>
            </w:r>
          </w:p>
        </w:tc>
      </w:tr>
    </w:tbl>
    <w:p/>
    <w:p>
      <w:pPr>
        <w:pStyle w:val="ListParagraph"/>
        <w:numPr>
          <w:ilvl w:val="0"/>
          <w:numId w:val="2"/>
        </w:numPr>
        <w:spacing w:after="80"/>
      </w:pPr>
      <w:r>
        <w:rPr>
          <w:b/>
          <w:bCs/>
        </w:rPr>
        <w:t xml:space="preserve">태그(키워드):</w:t>
      </w:r>
      <w:r>
        <w:t xml:space="preserve"> 전사인자결합, 풋프린팅, 유전자조절, TOBIAS</w:t>
      </w:r>
    </w:p>
    <w:p>
      <w:pPr>
        <w:pStyle w:val="ListParagraph"/>
        <w:numPr>
          <w:ilvl w:val="0"/>
          <w:numId w:val="2"/>
        </w:numPr>
        <w:spacing w:after="80"/>
      </w:pPr>
      <w:r>
        <w:rPr>
          <w:b/>
          <w:bCs/>
        </w:rPr>
        <w:t xml:space="preserve">내용(국문):</w:t>
      </w:r>
      <w:r>
        <w:t xml:space="preserve"> ATAC-seq 신호에서 전사인자가 실제로 결합한 흔적(footprint)을 찾는 실행 환경입니다. TOBIAS로 Tn5 절단 편향을 보정하고 footprint 점수를 계산한 뒤, 두 조건 사이에 결합이 달라진 전사인자를 찾습니다.</w:t>
      </w:r>
    </w:p>
    <w:p>
      <w:pPr>
        <w:pStyle w:val="ListParagraph"/>
        <w:numPr>
          <w:ilvl w:val="0"/>
          <w:numId w:val="2"/>
        </w:numPr>
        <w:spacing w:after="80"/>
      </w:pPr>
      <w:r>
        <w:rPr>
          <w:b/>
          <w:bCs/>
        </w:rPr>
        <w:t xml:space="preserve">내용(영문):</w:t>
      </w:r>
      <w:r>
        <w:t xml:space="preserve"> Runtime environment for finding the traces of actual transcription factor binding (footprints) in ATAC-seq signal. TOBIAS corrects the Tn5 cutting bias, scores footprints, and finds transcription factors whose binding differs between two conditions.</w:t>
      </w:r>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파일 이름에 SampleID가 들어 있어야 함. 폴더 안에 03_shifted_bam/이 있으면 그 안에서 찾음</w:t>
            </w:r>
          </w:p>
        </w:tc>
        <w:tc>
          <w:tcPr>
            <w:tcW w:type="dxa" w:w="2146"/>
            <w:tcMar>
              <w:top w:type="dxa" w:w="60"/>
              <w:left w:type="dxa" w:w="90"/>
              <w:bottom w:type="dxa" w:w="60"/>
              <w:right w:type="dxa" w:w="90"/>
            </w:tcMar>
          </w:tcPr>
          <w:p>
            <w:r>
              <w:rPr>
                <w:sz w:val="18"/>
                <w:szCs w:val="18"/>
              </w:rPr>
              <w:t xml:space="preserve">Folder of Tn5-shifted BAM files whose names contain the SampleID; if it contains 03_shifted_bam/, that subfolder is searched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샘플별 peak 파일(</w:t>
            </w:r>
            <w:r>
              <w:rPr>
                <w:i/>
                <w:iCs/>
                <w:sz w:val="18"/>
                <w:szCs w:val="18"/>
              </w:rPr>
              <w:t xml:space="preserve">_peaks.narrowPeak, 없으면 </w:t>
            </w:r>
            <w:r>
              <w:rPr>
                <w:sz w:val="18"/>
                <w:szCs w:val="18"/>
              </w:rPr>
              <w:t xml:space="preserve">_peaks.broadPeak) 폴더(하위 폴더 포함). 모든 peak를 합쳐 공통 peak를 만듦</w:t>
            </w:r>
          </w:p>
        </w:tc>
        <w:tc>
          <w:tcPr>
            <w:tcW w:type="dxa" w:w="2146"/>
            <w:tcMar>
              <w:top w:type="dxa" w:w="60"/>
              <w:left w:type="dxa" w:w="90"/>
              <w:bottom w:type="dxa" w:w="60"/>
              <w:right w:type="dxa" w:w="90"/>
            </w:tcMar>
          </w:tcPr>
          <w:p>
            <w:r>
              <w:rPr>
                <w:sz w:val="18"/>
                <w:szCs w:val="18"/>
              </w:rPr>
              <w:t xml:space="preserve">Folder of per-sample peak files (</w:t>
            </w:r>
            <w:r>
              <w:rPr>
                <w:i/>
                <w:iCs/>
                <w:sz w:val="18"/>
                <w:szCs w:val="18"/>
              </w:rPr>
              <w:t xml:space="preserve">_peaks.narrowPeak, or </w:t>
            </w:r>
            <w:r>
              <w:rPr>
                <w:sz w:val="18"/>
                <w:szCs w:val="18"/>
              </w:rPr>
              <w:t xml:space="preserve">_peaks.broadPeak if none; searched recursively); all peaks are merged into a common peak set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생깁니다. (B) 관찰된 절단 신호에서 Tn5 서열 선호도로 예측한 기대 신호를 빼서 편향을 보정합니다(ATACorrect). (C) 조건 간 footprint 점수를 비교해(BINDetect), 결합이 늘거나 준 전사인자를 volcano plot(가로축 differential binding score, 세로축 −log10 p-value)으로 보여 줍니다.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motif_db=/ref/motifs.meme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4쪽 맨 위(제목 "BINDetect volcano plot"). 4쪽은 아래로 전사인자 전체 목록이 이어지는 매우 긴 그림이라 volcano plot 부분만 잘라 씁니다. 1쪽은 목차입니다.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release/CLOSHA3/ATAC-seq/2026-10-16/results/tf_footprinting/portal/tf_footprinting_result_1.png</w:t>
      </w:r>
    </w:p>
    <w:p>
      <w:pPr>
        <w:spacing w:after="120" w:before="120"/>
        <w:jc w:val="center"/>
      </w:pPr>
      <w:r>
        <w:drawing>
          <wp:inline distT="0" distB="0" distL="0" distR="0">
            <wp:extent cx="5715000" cy="57340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57340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 모티프 하나입니다. 가로축은 두 조건 사이의 결합 점수 차이(Differential binding score), 세로축은 그 차이의 유의성(−log10 p-value)입니다. 조건 이름을 알파벳순으로 놓았을 때 양수(오른쪽)는 첫 번째 조건에서, 음수(왼쪽)는 두 번째 조건에서 결합 흔적(footprint)이 더 강하다는 뜻이며, 범례에 조건 이름이 적혀 있습니다(Higher scores in &lt;조건&gt;). 변화가 크고 유의한 상위 전사인자는 빨강(첫 번째 조건)과 파랑(두 번째 조건)으로 표시하고 이름을 붙이며, 나머지는 검정입니다. 전사인자마다 결합 후보 자리가 수천~수만 개라 p-value가 매우 작게 나오므로, 결합 점수 차이의 크기를 함께 봅니다. 예시 데이터(DEX / Mock)에서는 DEX에서 AZF2, REF6, TREB1, MYB93, SPL 계열이, Mock에서 HMGB10, DOF3.6, ATHB-23, TSO1, SOL1 등이 더 강하게 결합한 것으로 나왔습니다.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and the y-axis its significance (−log10 p-value). With the condition names in alphabetical order, positive scores (right) mean stronger binding traces (footprints) in the first condition and negative scores (left) in the second; the legend names the conditions (Higher scores in &lt;condition&gt;). The top factors with large and significant changes are coloured red (first condition) or blue (second condition) and labelled; the rest are black. Each factor has thousands to tens of thousands of candidate sites, so p-values are very small, and the size of the score difference should be read together with them. In the example data (DEX / Mock), AZF2, REF6, TREB1, MYB93, and SPL-family factors bound more strongly in DEX, and HMGB10, DOF3.6, ATHB-23, TSO1, SOL1, and others in Mock.</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3쪽(정규화 후, "Normalized scores per condition"). 2쪽은 정규화 전 분포입니다.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release/CLOSHA3/ATAC-seq/2026-10-16/results/tf_footprinting/portal/tf_footprinting_result_2.png</w:t>
      </w:r>
    </w:p>
    <w:p>
      <w:pPr>
        <w:spacing w:after="120" w:before="120"/>
        <w:jc w:val="center"/>
      </w:pPr>
      <w:r>
        <w:drawing>
          <wp:inline distT="0" distB="0" distL="0" distR="0">
            <wp:extent cx="5715000" cy="45720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4572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Scores) 분포를 조건마다 반투명 히스토그램(첫 번째 조건 파랑, 두 번째 조건 주황)으로 겹쳐 보여 줍니다. BINDetect는 조건 간 점수 분포를 맞춘(정규화한) 뒤 결과 1의 차이를 계산하며, 같은 PDF의 2쪽에 정규화 전 분포가 있습니다. 정규화 후 두 분포가 거의 겹치면 결과 1의 차이가 전체 신호 세기 차이가 아니라 전사인자별 결합 변화를 반영한다는 뜻입니다. 예시 데이터에서는 정규화 전에도 두 조건의 분포가 비슷했고, 정규화 후에는 거의 완전히 겹쳤습니다.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Scores) over all candidate motif sites, drawn as overlapping semi-transparent histograms per condition (first condition blue, second orange). BINDetect normalizes the score distributions between conditions before computing the differences in result 1; page 2 of the same PDF shows the distributions before normalization. Nearly overlapping distributions after normalization mean that the differences in result 1 reflect factor-specific binding changes rather than overall signal strength. In the example data the two conditions were already similar before normalization and overlap almost completely after it.</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clusterProfiler</w:t>
            </w:r>
          </w:p>
        </w:tc>
        <w:tc>
          <w:tcPr>
            <w:tcW w:type="dxa" w:w="3853"/>
            <w:tcMar>
              <w:top w:type="dxa" w:w="60"/>
              <w:left w:type="dxa" w:w="90"/>
              <w:bottom w:type="dxa" w:w="60"/>
              <w:right w:type="dxa" w:w="90"/>
            </w:tcMar>
          </w:tcPr>
          <w:p>
            <w:r>
              <w:rPr>
                <w:sz w:val="18"/>
                <w:szCs w:val="18"/>
              </w:rPr>
              <w:t xml:space="preserve">4.18.4</w:t>
            </w:r>
          </w:p>
        </w:tc>
        <w:tc>
          <w:tcPr>
            <w:tcW w:type="dxa" w:w="3853"/>
            <w:tcMar>
              <w:top w:type="dxa" w:w="60"/>
              <w:left w:type="dxa" w:w="90"/>
              <w:bottom w:type="dxa" w:w="60"/>
              <w:right w:type="dxa" w:w="90"/>
            </w:tcMar>
          </w:tcPr>
          <w:p>
            <w:r>
              <w:rPr>
                <w:sz w:val="18"/>
                <w:szCs w:val="18"/>
              </w:rPr>
              <w:t xml:space="preserve">https://bioconductor.org/packages/clusterProfiler/</w:t>
            </w:r>
          </w:p>
        </w:tc>
      </w:tr>
      <w:tr>
        <w:tc>
          <w:tcPr>
            <w:tcW w:type="dxa" w:w="1800"/>
            <w:tcMar>
              <w:top w:type="dxa" w:w="60"/>
              <w:left w:type="dxa" w:w="90"/>
              <w:bottom w:type="dxa" w:w="60"/>
              <w:right w:type="dxa" w:w="90"/>
            </w:tcMar>
          </w:tcPr>
          <w:p>
            <w:r>
              <w:rPr>
                <w:sz w:val="18"/>
                <w:szCs w:val="18"/>
              </w:rPr>
              <w:t xml:space="preserve">enrichplot</w:t>
            </w:r>
          </w:p>
        </w:tc>
        <w:tc>
          <w:tcPr>
            <w:tcW w:type="dxa" w:w="3853"/>
            <w:tcMar>
              <w:top w:type="dxa" w:w="60"/>
              <w:left w:type="dxa" w:w="90"/>
              <w:bottom w:type="dxa" w:w="60"/>
              <w:right w:type="dxa" w:w="90"/>
            </w:tcMar>
          </w:tcPr>
          <w:p>
            <w:r>
              <w:rPr>
                <w:sz w:val="18"/>
                <w:szCs w:val="18"/>
              </w:rPr>
              <w:t xml:space="preserve">1.30.5</w:t>
            </w:r>
          </w:p>
        </w:tc>
        <w:tc>
          <w:tcPr>
            <w:tcW w:type="dxa" w:w="3853"/>
            <w:tcMar>
              <w:top w:type="dxa" w:w="60"/>
              <w:left w:type="dxa" w:w="90"/>
              <w:bottom w:type="dxa" w:w="60"/>
              <w:right w:type="dxa" w:w="90"/>
            </w:tcMar>
          </w:tcPr>
          <w:p>
            <w:r>
              <w:rPr>
                <w:sz w:val="18"/>
                <w:szCs w:val="18"/>
              </w:rPr>
              <w:t xml:space="preserve">https://bioconductor.org/packages/enrichplot/</w:t>
            </w:r>
          </w:p>
        </w:tc>
      </w:tr>
      <w:tr>
        <w:tc>
          <w:tcPr>
            <w:tcW w:type="dxa" w:w="1800"/>
            <w:tcMar>
              <w:top w:type="dxa" w:w="60"/>
              <w:left w:type="dxa" w:w="90"/>
              <w:bottom w:type="dxa" w:w="60"/>
              <w:right w:type="dxa" w:w="90"/>
            </w:tcMar>
          </w:tcPr>
          <w:p>
            <w:r>
              <w:rPr>
                <w:sz w:val="18"/>
                <w:szCs w:val="18"/>
              </w:rPr>
              <w:t xml:space="preserve">AnnotationDbi</w:t>
            </w:r>
          </w:p>
        </w:tc>
        <w:tc>
          <w:tcPr>
            <w:tcW w:type="dxa" w:w="3853"/>
            <w:tcMar>
              <w:top w:type="dxa" w:w="60"/>
              <w:left w:type="dxa" w:w="90"/>
              <w:bottom w:type="dxa" w:w="60"/>
              <w:right w:type="dxa" w:w="90"/>
            </w:tcMar>
          </w:tcPr>
          <w:p>
            <w:r>
              <w:rPr>
                <w:sz w:val="18"/>
                <w:szCs w:val="18"/>
              </w:rPr>
              <w:t xml:space="preserve">1.72.0</w:t>
            </w:r>
          </w:p>
        </w:tc>
        <w:tc>
          <w:tcPr>
            <w:tcW w:type="dxa" w:w="3853"/>
            <w:tcMar>
              <w:top w:type="dxa" w:w="60"/>
              <w:left w:type="dxa" w:w="90"/>
              <w:bottom w:type="dxa" w:w="60"/>
              <w:right w:type="dxa" w:w="90"/>
            </w:tcMar>
          </w:tcPr>
          <w:p>
            <w:r>
              <w:rPr>
                <w:sz w:val="18"/>
                <w:szCs w:val="18"/>
              </w:rPr>
              <w:t xml:space="preserve">https://bioconductor.org/packages/AnnotationDbi/</w:t>
            </w:r>
          </w:p>
        </w:tc>
      </w:tr>
      <w:tr>
        <w:tc>
          <w:tcPr>
            <w:tcW w:type="dxa" w:w="1800"/>
            <w:tcMar>
              <w:top w:type="dxa" w:w="60"/>
              <w:left w:type="dxa" w:w="90"/>
              <w:bottom w:type="dxa" w:w="60"/>
              <w:right w:type="dxa" w:w="90"/>
            </w:tcMar>
          </w:tcPr>
          <w:p>
            <w:r>
              <w:rPr>
                <w:sz w:val="18"/>
                <w:szCs w:val="18"/>
              </w:rPr>
              <w:t xml:space="preserve">GO.db</w:t>
            </w:r>
          </w:p>
        </w:tc>
        <w:tc>
          <w:tcPr>
            <w:tcW w:type="dxa" w:w="3853"/>
            <w:tcMar>
              <w:top w:type="dxa" w:w="60"/>
              <w:left w:type="dxa" w:w="90"/>
              <w:bottom w:type="dxa" w:w="60"/>
              <w:right w:type="dxa" w:w="90"/>
            </w:tcMar>
          </w:tcPr>
          <w:p>
            <w:r>
              <w:rPr>
                <w:sz w:val="18"/>
                <w:szCs w:val="18"/>
              </w:rPr>
              <w:t xml:space="preserve">3.22.0</w:t>
            </w:r>
          </w:p>
        </w:tc>
        <w:tc>
          <w:tcPr>
            <w:tcW w:type="dxa" w:w="3853"/>
            <w:tcMar>
              <w:top w:type="dxa" w:w="60"/>
              <w:left w:type="dxa" w:w="90"/>
              <w:bottom w:type="dxa" w:w="60"/>
              <w:right w:type="dxa" w:w="90"/>
            </w:tcMar>
          </w:tcPr>
          <w:p>
            <w:r>
              <w:rPr>
                <w:sz w:val="18"/>
                <w:szCs w:val="18"/>
              </w:rPr>
              <w:t xml:space="preserve">https://bioconductor.org/packages/GO.db/</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기능분석, GO농축분석, 유전자기능, 유전자온톨로지</w:t>
      </w:r>
    </w:p>
    <w:p>
      <w:pPr>
        <w:pStyle w:val="ListParagraph"/>
        <w:numPr>
          <w:ilvl w:val="0"/>
          <w:numId w:val="2"/>
        </w:numPr>
        <w:spacing w:after="80"/>
      </w:pPr>
      <w:r>
        <w:rPr>
          <w:b/>
          <w:bCs/>
        </w:rPr>
        <w:t xml:space="preserve">내용(국문):</w:t>
      </w:r>
      <w:r>
        <w:t xml:space="preserve"> peak 근처 유전자들이 어떤 생물학적 기능에 모여 있는지 GO 농축 분석을 하는 R 실행 환경입니다. clusterProfiler로 검정하고, 종별 유전자 주석은 OrgDb 파일로 받아 인터넷 연결 없이 수행합니다.</w:t>
      </w:r>
    </w:p>
    <w:p>
      <w:pPr>
        <w:pStyle w:val="ListParagraph"/>
        <w:numPr>
          <w:ilvl w:val="0"/>
          <w:numId w:val="2"/>
        </w:numPr>
        <w:spacing w:after="80"/>
      </w:pPr>
      <w:r>
        <w:rPr>
          <w:b/>
          <w:bCs/>
        </w:rPr>
        <w:t xml:space="preserve">내용(영문):</w:t>
      </w:r>
      <w:r>
        <w:t xml:space="preserve"> R runtime environment for GO enrichment analysis of which biological functions the genes near peaks share. clusterProfiler runs the tests, and the species gene annotation is read from an OrgDb file, so the analysis runs without internet access.</w:t>
      </w:r>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유전자 목록이 들어 있는 결과 폴더. 안의 파일로 종류를 구분: gene_lists/*.annotated_gene_list.tsv가 있으면 파일마다 유전자 목록 하나, 03_results/diff_accessibility_&lt;da_norm&gt;.csv가 있으면 유의하게 열린(up)·닫힌(down) peak의 가장 가까운 유전자</w:t>
            </w:r>
          </w:p>
        </w:tc>
        <w:tc>
          <w:tcPr>
            <w:tcW w:type="dxa" w:w="2146"/>
            <w:tcMar>
              <w:top w:type="dxa" w:w="60"/>
              <w:left w:type="dxa" w:w="90"/>
              <w:bottom w:type="dxa" w:w="60"/>
              <w:right w:type="dxa" w:w="90"/>
            </w:tcMar>
          </w:tcPr>
          <w:p>
            <w:r>
              <w:rPr>
                <w:sz w:val="18"/>
                <w:szCs w:val="18"/>
              </w:rPr>
              <w:t xml:space="preserve">Result folder holding gene lists, told apart by its files: with gene_lists/*.annotated_gene_list.tsv each file is one gene list; with 03_results/diff_accessibility_&lt;da_norm&gt;.csv the genes nearest to significantly gained (up) and lost (down) peaks are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input_dir가 차등 접근성 결과(03_results/…)일 때 peak를 가장 가까운 유전자에 연결하는 데 사용</w:t>
            </w:r>
          </w:p>
        </w:tc>
        <w:tc>
          <w:tcPr>
            <w:tcW w:type="dxa" w:w="2146"/>
            <w:tcMar>
              <w:top w:type="dxa" w:w="60"/>
              <w:left w:type="dxa" w:w="90"/>
              <w:bottom w:type="dxa" w:w="60"/>
              <w:right w:type="dxa" w:w="90"/>
            </w:tcMar>
          </w:tcPr>
          <w:p>
            <w:r>
              <w:rPr>
                <w:sz w:val="18"/>
                <w:szCs w:val="18"/>
              </w:rPr>
              <w:t xml:space="preserve">Gene annotation GFF3/GTF, used to link peaks to their nearest genes when input_dir holds a differential accessibility result (03_results/…)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차등 접근성 결과에서 읽을 정규화 결과(TMM, EDASeq, CQN). input_dir가 차등 접근성 결과일 때만 사용</w:t>
            </w:r>
          </w:p>
        </w:tc>
        <w:tc>
          <w:tcPr>
            <w:tcW w:type="dxa" w:w="2146"/>
            <w:tcMar>
              <w:top w:type="dxa" w:w="60"/>
              <w:left w:type="dxa" w:w="90"/>
              <w:bottom w:type="dxa" w:w="60"/>
              <w:right w:type="dxa" w:w="90"/>
            </w:tcMar>
          </w:tcPr>
          <w:p>
            <w:r>
              <w:rPr>
                <w:sz w:val="18"/>
                <w:szCs w:val="18"/>
              </w:rPr>
              <w:t xml:space="preserve">Normalization result read from a differential accessibility result (TMM, EDASeq, CQN); used only when input_dir holds 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input_dir가 차등 접근성 결과일 때만 사용</w:t>
            </w:r>
          </w:p>
        </w:tc>
        <w:tc>
          <w:tcPr>
            <w:tcW w:type="dxa" w:w="2146"/>
            <w:tcMar>
              <w:top w:type="dxa" w:w="60"/>
              <w:left w:type="dxa" w:w="90"/>
              <w:bottom w:type="dxa" w:w="60"/>
              <w:right w:type="dxa" w:w="90"/>
            </w:tcMar>
          </w:tcPr>
          <w:p>
            <w:r>
              <w:rPr>
                <w:sz w:val="18"/>
                <w:szCs w:val="18"/>
              </w:rPr>
              <w:t xml:space="preserve">FDR cutoff for up/down peaks; used only when input_dir holds a differential accessibility result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input_dir가 차등 접근성 결과일 때만 사용</w:t>
            </w:r>
          </w:p>
        </w:tc>
        <w:tc>
          <w:tcPr>
            <w:tcW w:type="dxa" w:w="2146"/>
            <w:tcMar>
              <w:top w:type="dxa" w:w="60"/>
              <w:left w:type="dxa" w:w="90"/>
              <w:bottom w:type="dxa" w:w="60"/>
              <w:right w:type="dxa" w:w="90"/>
            </w:tcMar>
          </w:tcPr>
          <w:p>
            <w:r>
              <w:rPr>
                <w:sz w:val="18"/>
                <w:szCs w:val="18"/>
              </w:rPr>
              <w:t xml:space="preserve">Minimum abs(logFC) for up/down peaks; used only when input_dir holds a differential accessibility result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않습니다. 스크립트가 입력 유전자 ID와 가장 많이 맞는 종류(TAIR, ENTREZID, SYMBOL 등)를 자동으로 고릅니다.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r>
        <w:tc>
          <w:tcPr>
            <w:tcW w:type="dxa" w:w="4753"/>
            <w:tcMar>
              <w:top w:type="dxa" w:w="60"/>
              <w:left w:type="dxa" w:w="90"/>
              <w:bottom w:type="dxa" w:w="60"/>
              <w:right w:type="dxa" w:w="90"/>
            </w:tcMar>
          </w:tcPr>
          <w:p>
            <w:r>
              <w:rPr>
                <w:sz w:val="18"/>
                <w:szCs w:val="18"/>
              </w:rPr>
              <w:t xml:space="preserve">두 입력은 서로 다른 질문에 답합니다. peak_annotation 결과는 샘플마다 열린 peak 근처 유전자 전체(수천~수만 개)가 어떤 기능에 모여 있는지, differential_accessibility 결과는 조건 간에 유의하게 열리거나 닫힌 peak 근처 유전자가 어떤 기능과 관련 있는지를 봅니다.</w:t>
            </w:r>
          </w:p>
        </w:tc>
        <w:tc>
          <w:tcPr>
            <w:tcW w:type="dxa" w:w="4753"/>
            <w:tcMar>
              <w:top w:type="dxa" w:w="60"/>
              <w:left w:type="dxa" w:w="90"/>
              <w:bottom w:type="dxa" w:w="60"/>
              <w:right w:type="dxa" w:w="90"/>
            </w:tcMar>
          </w:tcPr>
          <w:p>
            <w:r>
              <w:rPr>
                <w:sz w:val="18"/>
                <w:szCs w:val="18"/>
              </w:rPr>
              <w:t xml:space="preserve">The two inputs answer different questions: a peak_annotation output asks which functions the genes near each sample's open peaks (thousands of genes) share, and a differential_accessibility output asks which functions the genes near peaks that significantly gained or lost accessibility between conditions relate to.</w:t>
            </w:r>
          </w:p>
        </w:tc>
      </w:tr>
      <w:tr>
        <w:tc>
          <w:tcPr>
            <w:tcW w:type="dxa" w:w="4753"/>
            <w:tcMar>
              <w:top w:type="dxa" w:w="60"/>
              <w:left w:type="dxa" w:w="90"/>
              <w:bottom w:type="dxa" w:w="60"/>
              <w:right w:type="dxa" w:w="90"/>
            </w:tcMar>
          </w:tcPr>
          <w:p>
            <w:r>
              <w:rPr>
                <w:sz w:val="18"/>
                <w:szCs w:val="18"/>
              </w:rPr>
              <w:t xml:space="preserve">differential_accessibility 결과를 넣었는데 유의한 peak가 적으면(예: 수십 개 이하) 검정할 GO term이 없어 결과가 나오지 않습니다. 이때는 오류가 아니라 경고와 함께 정상 종료하며, 요약표 상태가 no_testable_terms(또는 empty)로 남습니다. peak_annotation 결과를 입력으로 쓰거나 da_fdr을 높여 주세요.</w:t>
            </w:r>
          </w:p>
        </w:tc>
        <w:tc>
          <w:tcPr>
            <w:tcW w:type="dxa" w:w="4753"/>
            <w:tcMar>
              <w:top w:type="dxa" w:w="60"/>
              <w:left w:type="dxa" w:w="90"/>
              <w:bottom w:type="dxa" w:w="60"/>
              <w:right w:type="dxa" w:w="90"/>
            </w:tcMar>
          </w:tcPr>
          <w:p>
            <w:r>
              <w:rPr>
                <w:sz w:val="18"/>
                <w:szCs w:val="18"/>
              </w:rPr>
              <w:t xml:space="preserve">With a differential_accessibility input and few significant peaks (for example a few dozen or fewer), no GO term can be tested and no result is produced. The run then ends normally with a warning, and the summary table shows the status no_testable_terms (or empty). Use a peak_annotation output as input, or raise da_fdr.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연결합니다(max_distance_to_tss보다 먼 peak는 제외). 차등 접근성 결과에서는 증가·감소 목록을 따로 만듭니다. (B) 배경 유전자(N) 중 GO 항목(M)에 속하는 유전자가 입력 목록(n)에 k개 이상 나올 확률을 초기하분포로 구하고 다중검정을 보정합니다.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input_dir=/data/peak_annotation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term입니다. 가로축은 목록 유전자 중 그 term에 속한 비율(GeneRatio), 점의 크기는 해당 유전자 수(Count), 색은 보정된 p-value(p.adjust; 빨강일수록 유의)다. peak 근처 유전자들이 어떤 생물학적 과정에 모여 있는지를 보여 줍니다.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줍니다. 막대 길이는 그 term에 속한 목록 유전자 수(Count), 색은 보정된 p-value(p.adjust)다. 유전자 수가 많은 term과 유의성이 높은 term을 한눈에 비교할 수 있습니다.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줍니다. genes_annotated가 genes보다 크게 적으면 유전자 ID 형식이 주석과 맞지 않는 것입니다.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IDR</w:t>
            </w:r>
          </w:p>
        </w:tc>
        <w:tc>
          <w:tcPr>
            <w:tcW w:type="dxa" w:w="3853"/>
            <w:tcMar>
              <w:top w:type="dxa" w:w="60"/>
              <w:left w:type="dxa" w:w="90"/>
              <w:bottom w:type="dxa" w:w="60"/>
              <w:right w:type="dxa" w:w="90"/>
            </w:tcMar>
          </w:tcPr>
          <w:p>
            <w:r>
              <w:rPr>
                <w:sz w:val="18"/>
                <w:szCs w:val="18"/>
              </w:rPr>
              <w:t xml:space="preserve">2.0.4.2</w:t>
            </w:r>
          </w:p>
        </w:tc>
        <w:tc>
          <w:tcPr>
            <w:tcW w:type="dxa" w:w="3853"/>
            <w:tcMar>
              <w:top w:type="dxa" w:w="60"/>
              <w:left w:type="dxa" w:w="90"/>
              <w:bottom w:type="dxa" w:w="60"/>
              <w:right w:type="dxa" w:w="90"/>
            </w:tcMar>
          </w:tcPr>
          <w:p>
            <w:r>
              <w:rPr>
                <w:sz w:val="18"/>
                <w:szCs w:val="18"/>
              </w:rPr>
              <w:t xml:space="preserve">https://github.com/kundajelab/idr</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재현성분석, 반복실험, IDR, 피크검출</w:t>
      </w:r>
    </w:p>
    <w:p>
      <w:pPr>
        <w:pStyle w:val="ListParagraph"/>
        <w:numPr>
          <w:ilvl w:val="0"/>
          <w:numId w:val="2"/>
        </w:numPr>
        <w:spacing w:after="80"/>
      </w:pPr>
      <w:r>
        <w:rPr>
          <w:b/>
          <w:bCs/>
        </w:rPr>
        <w:t xml:space="preserve">내용(국문):</w:t>
      </w:r>
      <w:r>
        <w:t xml:space="preserve"> 반복 실험 사이에 peak가 얼마나 재현되는지 IDR로 평가하는 실행 환경입니다. MACS3로 반복 실험마다 느슨한 기준의 peak를 찾고, IDR로 두 반복에서 함께 나타나는 재현성 있는 peak 세트를 고릅니다.</w:t>
      </w:r>
    </w:p>
    <w:p>
      <w:pPr>
        <w:pStyle w:val="ListParagraph"/>
        <w:numPr>
          <w:ilvl w:val="0"/>
          <w:numId w:val="2"/>
        </w:numPr>
        <w:spacing w:after="80"/>
      </w:pPr>
      <w:r>
        <w:rPr>
          <w:b/>
          <w:bCs/>
        </w:rPr>
        <w:t xml:space="preserve">내용(영문):</w:t>
      </w:r>
      <w:r>
        <w:t xml:space="preserve"> Runtime environment for assessing with IDR how reproducible peaks are between replicates. MACS3 calls relaxed peaks for each replicate, and IDR selects the reproducible peak set shared by two replicates.</w:t>
      </w:r>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폴더(&lt;SampleID&gt;&lt;alignment_suffix&gt;). 폴더 안에 03_shifted_bam/이 있으면 그 안에서 찾음.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Tn5-shifted BAM files (&lt;SampleID&gt;&lt;alignment_suffix&gt;); if it contains 03_shifted_bam/, that subfolder is searched.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어긋납니다. (B) 두 반복의 peak 순위를 비교해 IDR(Irreproducible Discovery Rate)을 계산합니다. idr 결과 그림의 순위 산점도처럼, 기준(IDR ≤ 0.05)을 통과한 peak(검정)는 신호가 강한 쪽(오른쪽 위)에서 두 반복의 순위가 맞고, 통과하지 못한 peak(빨강)는 흩어집니다. (C) 조건과 반복 쌍별로 느슨한 기준의 peak 수와 IDR 통과 peak 수를 idr_summary.tsv로 남기며, 통과 peak가 가장 많은 쌍을 조건의 대표 peak 세트로 정합니다.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02_idr/&lt;condition&gt;/&lt;repA&gt;_vs_&lt;repB&gt;.idr.txt.png</w:t>
      </w:r>
      <w:r>
        <w:t xml:space="preserve"> (대표 조건의 반복 쌍 1개. 같은 폴더의 </w:t>
      </w:r>
      <w:r>
        <w:t xml:space="preserve">.noalternatesummitpeaks.png</w:t>
      </w:r>
      <w:r>
        <w:t xml:space="preserve">는 같은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release/CLOSHA3/ATAC-seq/2026-10-16/results/replicate_consistency/portal/replicate_consistency_result_1.png</w:t>
      </w:r>
    </w:p>
    <w:p>
      <w:pPr>
        <w:spacing w:after="120" w:before="120"/>
        <w:jc w:val="center"/>
      </w:pPr>
      <w:r>
        <w:drawing>
          <wp:inline distT="0" distB="0" distL="0" distR="0">
            <wp:extent cx="5715000" cy="57150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5715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반복 샘플 간 peak 재현성(IDR).</w:t>
      </w:r>
      <w:r>
        <w:t xml:space="preserve"> 두 반복 샘플의 peak를 짝지어 비교한 4개 패널입니다. 위 왼쪽(Ranks)은 두 반복에서의 peak 순위(0~1, 1이 가장 강함), 위 오른쪽(Log10 Scores)은 두 반복의 peak 점수(log10)를 서로 대응시킨 산점도이며, 검은 점은 IDR 기준(0.05)을 통과한 재현성 있는 peak, 연한 빨간 점은 통과하지 못한 peak입니다. 아래 두 패널은 각 반복의 peak 순위 구간(가로축)별 −log10 IDR(세로축, 클수록 재현성 높음)입니다. 강한 peak일수록 두 반복에서 함께 나타나 대각선에 모이고, 약한 peak(왼쪽 아래)로 갈수록 흩어집니다. 예시 그림은 DEX 조건의 SRR24197771과 SRR24197791 쌍으로, DEX에서 통과 peak가 가장 많은 쌍(17,504개)입니다.</w:t>
      </w:r>
    </w:p>
    <w:p>
      <w:pPr>
        <w:pStyle w:val="ListParagraph"/>
        <w:numPr>
          <w:ilvl w:val="0"/>
          <w:numId w:val="2"/>
        </w:numPr>
        <w:spacing w:after="80"/>
      </w:pPr>
      <w:r>
        <w:t xml:space="preserve">레전드(영문): </w:t>
      </w:r>
      <w:r>
        <w:rPr>
          <w:b/>
          <w:bCs/>
        </w:rPr>
        <w:t xml:space="preserve">Peak reproducibility between replicates (IDR).</w:t>
      </w:r>
      <w:r>
        <w:t xml:space="preserve"> Four panels comparing matched peaks of two replicates. Top left (Ranks) and top right (Log10 Scores) plot the peak ranks (0-1, 1 strongest) and log10 scores of the two replicates against each other; black points pass the IDR threshold (0.05) and light red points do not. The bottom panels show −log10 IDR (y-axis, higher is more reproducible) across peak-rank bins (x-axis) of each replicate. Strong peaks appear in both replicates and lie on the diagonal, and weaker peaks (bottom left) scatter. The example shows DEX samples SRR24197771 and SRR24197791, the DEX pair with the most passing peaks (17,504).</w:t>
      </w:r>
    </w:p>
    <w:p>
      <w:pPr>
        <w:spacing w:after="140"/>
      </w:pPr>
      <w:r>
        <w:rPr>
          <w:b/>
          <w:bCs/>
        </w:rPr>
        <w:t xml:space="preserve">결과 2. 조건별 IDR 요약</w:t>
      </w:r>
    </w:p>
    <w:p>
      <w:pPr>
        <w:pStyle w:val="ListParagraph"/>
        <w:numPr>
          <w:ilvl w:val="0"/>
          <w:numId w:val="2"/>
        </w:numPr>
        <w:spacing w:after="80"/>
      </w:pPr>
      <w:r>
        <w:t xml:space="preserve">결과 파일: 표 </w:t>
      </w:r>
      <w:r>
        <w:t xml:space="preserve">04_summary/idr_summary.tsv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release/CLOSHA3/ATAC-seq/2026-10-16/results/replicate_consistency/portal/replicate_consistency_result_2.png</w:t>
      </w:r>
    </w:p>
    <w:p>
      <w:pPr>
        <w:spacing w:after="120" w:before="120"/>
        <w:jc w:val="center"/>
      </w:pPr>
      <w:r>
        <w:drawing>
          <wp:inline distT="0" distB="0" distL="0" distR="0">
            <wp:extent cx="5715000" cy="35147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5147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조건별 반복 쌍 IDR 요약.</w:t>
      </w:r>
      <w:r>
        <w:t xml:space="preserve"> 조건과 반복 쌍마다 각 반복의 peak 수(Peaks A, Peaks B), 두 반복을 합쳐 찾은 peak 수(Pooled peaks), IDR 기준을 통과한 peak 수(IDR passed), 처리 상태(Status)를 보여 줍니다. 조건마다 통과 peak가 가장 많은 쌍이 대표 peak 세트(</w:t>
      </w:r>
      <w:r>
        <w:t xml:space="preserve">03_reproducible_peaks/&lt;condition&gt;.conservative_peaks.narrowPeak</w:t>
      </w:r>
      <w:r>
        <w:t xml:space="preserve">)가 됩니다. 두 반복의 peak 수가 크게 다르거나 통과 peak가 각 반복 peak 수보다 크게 적으면 반복 간 재현성이 낮은 것입니다. 예시 데이터에서는 반복당 약 2만~2만 2,600개 peak 중 Mock 13,053~14,956개(62~72%), DEX 16,940~17,504개(75~79%)가 통과했습니다.</w:t>
      </w:r>
    </w:p>
    <w:p>
      <w:pPr>
        <w:pStyle w:val="ListParagraph"/>
        <w:numPr>
          <w:ilvl w:val="0"/>
          <w:numId w:val="2"/>
        </w:numPr>
        <w:spacing w:after="80"/>
      </w:pPr>
      <w:r>
        <w:t xml:space="preserve">레전드(영문): </w:t>
      </w:r>
      <w:r>
        <w:rPr>
          <w:b/>
          <w:bCs/>
        </w:rPr>
        <w:t xml:space="preserve">IDR summary per condition and replicate pair.</w:t>
      </w:r>
      <w:r>
        <w:t xml:space="preserve"> For each condition and replicate pair the table gives the peaks in each replicate (Peaks A, Peaks B), the peaks called on the pooled replicates (Pooled peaks), the peaks passing the IDR threshold (IDR passed), and the status. For each condition the pair with the most passing peaks gives the representative peak set (</w:t>
      </w:r>
      <w:r>
        <w:t xml:space="preserve">03_reproducible_peaks/&lt;condition&gt;.conservative_peaks.narrowPeak</w:t>
      </w:r>
      <w:r>
        <w:t xml:space="preserve">). Very different peak counts between replicates, or far fewer passing peaks than each replicate's peaks, indicate poor reproducibility. In the example data, of about 20,000-22,600 peaks per replicate, 13,053-14,956 passed in Mock (62-72%) and 16,940-17,504 in DEX (75-79%).</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7f003dcc91c4a6d7f400f6e6b7e6310839f180d.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f3038eedfe89a077c52552c000fb22017b23cf00.png"/><Relationship Id="rId11" Type="http://schemas.openxmlformats.org/officeDocument/2006/relationships/image" Target="media/3bc42e56c4155f001ab8feb4b06e002dc0c68e0d.png"/><Relationship Id="rId12" Type="http://schemas.openxmlformats.org/officeDocument/2006/relationships/image" Target="media/e3f7b59d8385002726ee3230fa8f8faa364030e1.png"/><Relationship Id="rId13" Type="http://schemas.openxmlformats.org/officeDocument/2006/relationships/image" Target="media/ded158518b25bc21aa774451befa50151ab44974.png"/><Relationship Id="rId14" Type="http://schemas.openxmlformats.org/officeDocument/2006/relationships/image" Target="media/4a4f228325921372bbf8dce8a4852984f8e06f68.png"/><Relationship Id="rId15" Type="http://schemas.openxmlformats.org/officeDocument/2006/relationships/image" Target="media/86f56a5332abf25a5f142888ab2b7b9cbd6a34b2.png"/><Relationship Id="rId16" Type="http://schemas.openxmlformats.org/officeDocument/2006/relationships/image" Target="media/1f4a86ffa82689b012d69ba16cba2ef12a91a8b0.png"/><Relationship Id="rId17" Type="http://schemas.openxmlformats.org/officeDocument/2006/relationships/image" Target="media/d392a0e029751bbeb8191c4131b8def552fb518e.png"/><Relationship Id="rId18" Type="http://schemas.openxmlformats.org/officeDocument/2006/relationships/image" Target="media/8e98505675e92b96c5aedff2e601460bd44ef9c9.png"/><Relationship Id="rId19" Type="http://schemas.openxmlformats.org/officeDocument/2006/relationships/image" Target="media/3de78fff30a6b850ec6e87d285f9021fc941ed8e.png"/><Relationship Id="rId20" Type="http://schemas.openxmlformats.org/officeDocument/2006/relationships/image" Target="media/36e5dcc9928945bcb354a0df46818f2d47084779.png"/><Relationship Id="rId21" Type="http://schemas.openxmlformats.org/officeDocument/2006/relationships/image" Target="media/a0faa38186d8c05193aab4f1d714115a8e6f3c49.png"/><Relationship Id="rId22" Type="http://schemas.openxmlformats.org/officeDocument/2006/relationships/image" Target="media/4b3414dd673d030b88b227a7785d0617e540cda0.png"/><Relationship Id="rId23" Type="http://schemas.openxmlformats.org/officeDocument/2006/relationships/image" Target="media/7b9da4bb8c4b67ff6ff3cdd3077ec3b7d0ddab6c.png"/><Relationship Id="rId24" Type="http://schemas.openxmlformats.org/officeDocument/2006/relationships/image" Target="media/593093050bf948737e6b377414699c1a767458d3.png"/><Relationship Id="rId25" Type="http://schemas.openxmlformats.org/officeDocument/2006/relationships/image" Target="media/04169b6f3dec31b73e55ea38a7991580e500a64f.png"/><Relationship Id="rId26" Type="http://schemas.openxmlformats.org/officeDocument/2006/relationships/image" Target="media/88eaca534ba8f518e2fd9389e10d868a55c44dac.png"/><Relationship Id="rId27" Type="http://schemas.openxmlformats.org/officeDocument/2006/relationships/image" Target="media/f29db875d1afb766e719ecd49a36b3cdb43e2ad4.png"/><Relationship Id="rId28" Type="http://schemas.openxmlformats.org/officeDocument/2006/relationships/image" Target="media/3743f6b3cd3078975e07972c464c81c1c234851f.png"/><Relationship Id="rId29" Type="http://schemas.openxmlformats.org/officeDocument/2006/relationships/image" Target="media/e241efc2e00cbc8b6d7bd7573fca7128580c9b05.png"/><Relationship Id="rId30" Type="http://schemas.openxmlformats.org/officeDocument/2006/relationships/image" Target="media/895b7f3f002e02b649208254aa0fde93bd8f2daa.png"/><Relationship Id="rId31" Type="http://schemas.openxmlformats.org/officeDocument/2006/relationships/image" Target="media/6c851983bf134c71ca84d0981958d79367e4d717.png"/><Relationship Id="rId32" Type="http://schemas.openxmlformats.org/officeDocument/2006/relationships/image" Target="media/2f5e5414a9681a7dd0a82ebf9c1fe76cb4c7981e.png"/><Relationship Id="rId33" Type="http://schemas.openxmlformats.org/officeDocument/2006/relationships/image" Target="media/654a493dbf77f05ac13d9fea0c4772965ab98304.png"/><Relationship Id="rId34" Type="http://schemas.openxmlformats.org/officeDocument/2006/relationships/image" Target="media/29d4159598248f3ff29c120b9032ffea91531a1b.png"/><Relationship Id="rId35" Type="http://schemas.openxmlformats.org/officeDocument/2006/relationships/image" Target="media/8c3ce375bcb8f9548c22723bdb6b06f4527bbfe3.png"/><Relationship Id="rId36" Type="http://schemas.openxmlformats.org/officeDocument/2006/relationships/image" Target="media/f382f769ea52c0661a043072a9376d5f419e3867.png"/><Relationship Id="rId37" Type="http://schemas.openxmlformats.org/officeDocument/2006/relationships/image" Target="media/ed9d640b60f885129d80f22f65f2d007d8f02171.png"/><Relationship Id="rId38" Type="http://schemas.openxmlformats.org/officeDocument/2006/relationships/image" Target="media/d1b61c5233a600b12db0bd578a477caab2a2d2b8.png"/><Relationship Id="rId39" Type="http://schemas.openxmlformats.org/officeDocument/2006/relationships/image" Target="media/7b27323fcf33f329c6cadb5e296c1820ee1d9272.png"/><Relationship Id="rId40" Type="http://schemas.openxmlformats.org/officeDocument/2006/relationships/image" Target="media/a86c28dad425f01e102ea28af5b09a67c07b9c05.png"/><Relationship Id="rId41" Type="http://schemas.openxmlformats.org/officeDocument/2006/relationships/image" Target="media/41551211cb2558eac772275b624d6cf725006173.png"/><Relationship Id="rId42" Type="http://schemas.openxmlformats.org/officeDocument/2006/relationships/image" Target="media/d80c9a2f9cde4844219e59277b4cb7a383dffb8c.png"/><Relationship Id="rId43" Type="http://schemas.openxmlformats.org/officeDocument/2006/relationships/image" Target="media/94cfa686dea7e4e7a3d284ad93ae91763536f3a9.png"/><Relationship Id="rId44" Type="http://schemas.openxmlformats.org/officeDocument/2006/relationships/image" Target="media/84132739840cb5224723bbdb22e97ff00306fe45.png"/><Relationship Id="rId45" Type="http://schemas.openxmlformats.org/officeDocument/2006/relationships/image" Target="media/d3721b8d3c62a85354df715699c61f27bcd3e902.png"/><Relationship Id="rId46" Type="http://schemas.openxmlformats.org/officeDocument/2006/relationships/image" Target="media/ba60d28c1bf671811bfa626a4fa9b4e648ae3a4f.png"/><Relationship Id="rId47" Type="http://schemas.openxmlformats.org/officeDocument/2006/relationships/image" Target="media/dd7701ae8f58e373ccdddc08723d7bf7ad76b470.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2026-10-16T11:11:58.896Z</dcterms:created>
  <dcterms:modified xsi:type="dcterms:W3CDTF">2026-10-16T11:11:58.897Z</dcterms:modified>
</cp:coreProperties>
</file>

<file path=docProps/custom.xml><?xml version="1.0" encoding="utf-8"?>
<Properties xmlns="http://schemas.openxmlformats.org/officeDocument/2006/custom-properties" xmlns:vt="http://schemas.openxmlformats.org/officeDocument/2006/docPropsVTypes"/>
</file>