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비례하며 슬라이드를 하나씩 처리합니다. 기본 설정(64GB)으로 예시 데이터(16µm 5장)는 최대 12GB를 썼습니다. 8µm는 bin이 약 4배입니다. 메모리가 모자라 멈추면 bin_size=16으로 바꾸거나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and slides are processed one at a time. With the default setting (64 GB) the example data (five slides, 16 um) used at most 12 GB. 8 um bins are about four times as many; if the run stops for lack of memory,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907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8코어로 실행했고 5장에 약 17분 걸렸습니다.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수(crc_p1).</w:t>
      </w:r>
      <w:r>
        <w:t xml:space="preserve"> 왼쪽 두 violin은 bin별 UMI 수(nCount_Spatial.016um)와 검출 유전자 수(nFeature_Spatial.016um) 분포이고, 오른쪽은 UMI 수를 조직 사진 위에 칠한 것입니다. 조직 밖이나 UMI가 매우 낮은 bin이 많으면 min_counts, min_features를 올립니다. 예시 데이터에서 crc_p1은 bin당 UMI 중앙값이 626, 유전자 중앙값이 465였고, 아래쪽 근육층과 점막 일부에서 UMI가 높아 조직 구조가 그대로 드러납니다.</w:t>
      </w:r>
    </w:p>
    <w:p>
      <w:pPr>
        <w:pStyle w:val="ListParagraph"/>
        <w:numPr>
          <w:ilvl w:val="0"/>
          <w:numId w:val="2"/>
        </w:numPr>
        <w:spacing w:after="80"/>
      </w:pPr>
      <w:r>
        <w:t xml:space="preserve">레전드(영문): </w:t>
      </w:r>
      <w:r>
        <w:rPr>
          <w:b/>
          <w:bCs/>
        </w:rPr>
        <w:t xml:space="preserve">UMI counts and detected genes per bin (crc_p1).</w:t>
      </w:r>
      <w:r>
        <w:t xml:space="preserve"> The two violins show UMI counts (nCount_Spatial.016um) and detected genes (nFeature_Spatial.016um) per bin; the right panel shows UMI counts on the tissue image. With many bins outside the tissue or with very low counts, raise min_counts or min_features. In the example data crc_p1 had a median of 626 UMIs and 465 genes per bin, and higher counts in the muscle layer below and parts of the mucosa follow the tissue structure.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752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5장이 거른 뒤 10만 8,003~13만 6,994 bin이었고, 슬라이드마다 5만 bin을 sketch로 뽑았습니다. normal_p3는 UMI 중앙값이 130으로 다른 슬라이드보다 낮았는데, 점막 띠를 뺀 넓은 영역의 count가 낮기 때문입니다. 이런 슬라이드는 군집과 조건 비교 결과에서 따로 떨어지지 않는지 확인합니다.</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five slides kept 108,003-136,994 bins after filtering, and 50,000 bins per slide were sketched. normal_p3 had a lower median of 130 UMIs because the large area outside the mucosal band has low counts; check that such a slide does not stand apart in the clustering and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기본 설정(64GB)으로 예시 데이터(16µm 5장, sketch 25만 bin)는 최대 31GB를 썼습니다. 슬라이드가 많거나 8µm bin이라 메모리가 모자라 멈추면, spatial_hd_prep을 bin_size=16으로 다시 돌리거나 슬라이드를 나눠 분석해 주세요.</w:t>
            </w:r>
          </w:p>
        </w:tc>
        <w:tc>
          <w:tcPr>
            <w:tcW w:type="dxa" w:w="4753"/>
            <w:tcMar>
              <w:top w:type="dxa" w:w="60"/>
              <w:left w:type="dxa" w:w="90"/>
              <w:bottom w:type="dxa" w:w="60"/>
              <w:right w:type="dxa" w:w="90"/>
            </w:tcMar>
          </w:tcPr>
          <w:p>
            <w:r>
              <w:rPr>
                <w:sz w:val="18"/>
                <w:szCs w:val="18"/>
              </w:rPr>
              <w:t xml:space="preserve">Memory grows with the number of slides and bins. With the default setting (64 GB) the example data (five slides, 16 um, 250,000 sketched bins) used at most 31 GB; if many slides or 8 um bins make the run stop for lack of memory, rerun spatial_hd_prep with bin_size=16 or analyse the slides in smaller sets.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619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기본값(dims 30, resolution 0.8, integration auto → harmony)으로 실행했고, 5장 25만 sketch bin의 통합 군집과 62만 bin 전체의 라벨 전달까지 약 36분 걸렸습니다.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군집(crc_p1).</w:t>
      </w:r>
      <w:r>
        <w:t xml:space="preserve"> sketch에서 만든 군집을 가까운 sketch bin의 다수결로 모든 bin에 옮겨 조직 위에 칠했습니다. 예시 데이터에서는 25개 군집이 나왔고, crc_p1의 12만 6,144 bin 중 1.4%만 전달 점수(Cluster_score)가 0.5 미만이었습니다. 아래쪽 종양 샘은 군집 0(종양 상피)으로 칠해지고, 샘 사이 기질과 위쪽 점막·근육 영역은 다른 군집으로 나뉩니다. 조직 가장자리의 군집 19는 미토콘드리아 유전자만 표지로 나오는 품질 낮은 bin입니다.</w:t>
      </w:r>
    </w:p>
    <w:p>
      <w:pPr>
        <w:pStyle w:val="ListParagraph"/>
        <w:numPr>
          <w:ilvl w:val="0"/>
          <w:numId w:val="2"/>
        </w:numPr>
        <w:spacing w:after="80"/>
      </w:pPr>
      <w:r>
        <w:t xml:space="preserve">레전드(영문): </w:t>
      </w:r>
      <w:r>
        <w:rPr>
          <w:b/>
          <w:bCs/>
        </w:rPr>
        <w:t xml:space="preserve">Joint clusters on every bin of a slide (crc_p1).</w:t>
      </w:r>
      <w:r>
        <w:t xml:space="preserve"> Clusters made on the sketch are transferred to every bin by majority vote of the nearest sketch bins and drawn on the tissue. The example data gave 25 clusters, and only 1.4% of the 126,144 bins of crc_p1 had a transfer score (Cluster_score) below 0.5. The tumour glands at the bottom are cluster 0 (tumour epithelium), and the stroma between them and the mucosa and muscle areas at the top fall into other clusters. Cluster 19 at the tissue edges has only mitochondrial genes as markers and marks low-quality bins.</w:t>
      </w:r>
    </w:p>
    <w:p>
      <w:pPr>
        <w:spacing w:after="140"/>
      </w:pPr>
      <w:r>
        <w:rPr>
          <w:b/>
          <w:bCs/>
        </w:rPr>
        <w:t xml:space="preserve">결과 2. 군집별 표지 유전자</w:t>
      </w:r>
    </w:p>
    <w:p>
      <w:pPr>
        <w:pStyle w:val="ListParagraph"/>
        <w:numPr>
          <w:ilvl w:val="0"/>
          <w:numId w:val="2"/>
        </w:numPr>
        <w:spacing w:after="80"/>
      </w:pPr>
      <w:r>
        <w:t xml:space="preserve">결과 파일: </w:t>
      </w:r>
      <w:r>
        <w:t xml:space="preserve">joint/plots/marker_dotplot.png</w:t>
      </w:r>
      <w:r>
        <w:t xml:space="preserve">, 표 </w:t>
      </w:r>
      <w:r>
        <w:t xml:space="preserve">joint/top_markers.tsv</w:t>
      </w:r>
      <w:r>
        <w:t xml:space="preserve">, </w:t>
      </w:r>
      <w:r>
        <w:t xml:space="preserve">joint/cluster_markers.tsv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1600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상위 표지 유전자 5개의 발현.</w:t>
      </w:r>
      <w:r>
        <w:t xml:space="preserve"> 점 크기는 발현하는 bin 비율, 색은 평균 발현입니다. 표지 유전자로 군집에 이름을 붙입니다. 예시 데이터에서 군집 0은 LGR5·ETV4(종양 상피), 1은 SFRP4·THBS2·CTHRC1(암 관련 섬유모세포), 5는 DES·MYH11(평활근), 4는 ITLN1·CLCA1(술잔세포), 10·12·13은 CA1·SLC26A3·GUCA2A(정상 대장 상피), 8·9는 JCHAIN·IGHA1(형질세포), 7은 MS4A1·CCL19(B세포·림프 여포)이었습니다. 군집 17·19처럼 미토콘드리아 유전자만 나오는 군집은 세포 유형이 아니라 품질 낮은 bin으로 봅니다.</w:t>
      </w:r>
    </w:p>
    <w:p>
      <w:pPr>
        <w:pStyle w:val="ListParagraph"/>
        <w:numPr>
          <w:ilvl w:val="0"/>
          <w:numId w:val="2"/>
        </w:numPr>
        <w:spacing w:after="80"/>
      </w:pPr>
      <w:r>
        <w:t xml:space="preserve">레전드(영문): </w:t>
      </w:r>
      <w:r>
        <w:rPr>
          <w:b/>
          <w:bCs/>
        </w:rPr>
        <w:t xml:space="preserve">Expression of the top five markers of each cluster.</w:t>
      </w:r>
      <w:r>
        <w:t xml:space="preserve"> Dot size is the fraction of expressing bins and colour the mean expression; markers are used to name the clusters. In the example data cluster 0 had LGR5 and ETV4 (tumour epithelium), 1 SFRP4, THBS2 and CTHRC1 (cancer-associated fibroblasts), 5 DES and MYH11 (smooth muscle), 4 ITLN1 and CLCA1 (goblet cells), 10, 12 and 13 CA1, SLC26A3 and GUCA2A (normal colonic epithelium), 8 and 9 JCHAIN and IGHA1 (plasma cells), and 7 MS4A1 and CCL19 (B cells, lymphoid follicles). Clusters such as 17 and 19 with only mitochondrial genes are low-quality bins, not cell types.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r>
        <w:t xml:space="preserve"> (군집으로 칠한 </w:t>
      </w:r>
      <w:r>
        <w:t xml:space="preserve">umap_clusters.png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예시 데이터에서 근육, 형질세포, 정상 상피 영역은 다섯 슬라이드 색이 고루 섞였고, 왼쪽 위 종양 상피(군집 0) 영역은 종양 슬라이드(crc_p1, crc_p2, crc_p5) 색으로만 모였습니다.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In the example data the muscle, plasma cell and normal epithelium regions mix all five slides, while the tumour epithelium region (cluster 0) at the upper left holds only the tumour slides (crc_p1, crc_p2, crc_p5).</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종양 슬라이드에, 정상 상피 군집은 정상 슬라이드에 몰려야 합니다. 예시 데이터에서 종양 상피 군집 0은 종양 슬라이드 bin의 13~29%였지만 정상 슬라이드에서는 0.3~1.2%였습니다. 반대로 기질 군집 3(DCN, NR4A1)은 normal_p3의 37%를 차지했는데, UMI가 낮은 점막 아래 넓은 영역(spatial_hd_prep 결과 2)과 맞습니다. 군집 비율의 조건 간 검정은 spatial_condition_de가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tumour slides and normal epithelium clusters in the normal slides. In the example data the tumour epithelium cluster 0 made up 13-29% of the bins of the tumour slides but 0.3-1.2% of the normal slides. Stromal cluster 3 (DCN, NR4A1) made up 37% of normal_p3, matching its large low-UMI area below the mucosa (spatial_hd_prep result 2). spatial_condition_de tests composition between conditions.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spatial_hd_svf.1.1.R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145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14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spatial_hd_svf.1.1.R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max_bins=500(기본값 4000)으로 실행했고 5장에 약 4분 걸렸습니다.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docs/Spatial_Transcriptomics_Visium_HD_Pipeline/modules/figures/results/spatial_hd_svf_result_1.png</w:t>
      </w:r>
    </w:p>
    <w:p>
      <w:pPr>
        <w:spacing w:after="120" w:before="120"/>
        <w:jc w:val="center"/>
      </w:pPr>
      <w:r>
        <w:drawing>
          <wp:inline distT="0" distB="0" distL="0" distR="0">
            <wp:extent cx="5715000" cy="3905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05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상위 유전자의 조직 위 발현(crc_p1).</w:t>
      </w:r>
      <w:r>
        <w:t xml:space="preserve"> 공간적으로 몰려 발현하는 유전자가 조직 구조를 따라 띠나 덩어리 모양으로 나타납니다. 예시 데이터에서 crc_p1의 상위 6개는 DES, PIGR, ACTG2, MUC12, FCGBP, MYH11이었습니다. DES·ACTG2·MYH11(평활근)은 오른쪽 위 근육층과 조직 안의 가는 띠에, PIGR·MUC12·FCGBP(정상 대장 상피)는 왼쪽 정상 점막에 모였습니다. MUC12는 아래쪽 종양에서도 약하게 보입니다.</w:t>
      </w:r>
    </w:p>
    <w:p>
      <w:pPr>
        <w:pStyle w:val="ListParagraph"/>
        <w:numPr>
          <w:ilvl w:val="0"/>
          <w:numId w:val="2"/>
        </w:numPr>
        <w:spacing w:after="80"/>
      </w:pPr>
      <w:r>
        <w:t xml:space="preserve">레전드(영문): </w:t>
      </w:r>
      <w:r>
        <w:rPr>
          <w:b/>
          <w:bCs/>
        </w:rPr>
        <w:t xml:space="preserve">Tissue expression of the top genes by Moran's I (crc_p1).</w:t>
      </w:r>
      <w:r>
        <w:t xml:space="preserve"> Spatially concentrated genes follow tissue structures as bands or patches. In the example data the top six genes of crc_p1 were DES, PIGR, ACTG2, MUC12, FCGBP and MYH11. DES, ACTG2 and MYH11 (smooth muscle) gather in the muscle layer at the upper right and thin bands within the tissue, and PIGR, MUC12 and FCGBP (normal colonic epithelium) in the normal mucosa on the left; MUC12 is also weakly seen in the tumour below.</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docs/Spatial_Transcriptomics_Visium_HD_Pipeline/modules/figures/results/spatial_hd_svf_result_2.png</w:t>
      </w:r>
    </w:p>
    <w:p>
      <w:pPr>
        <w:spacing w:after="120" w:before="120"/>
        <w:jc w:val="center"/>
      </w:pPr>
      <w:r>
        <w:drawing>
          <wp:inline distT="0" distB="0" distL="0" distR="0">
            <wp:extent cx="5715000" cy="1381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381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유전자와 걸린 시간(초).</w:t>
      </w:r>
      <w:r>
        <w:t xml:space="preserve"> 예시 데이터에서는 슬라이드마다 500 bin과 가변 유전자 438~473개를 검정해 170~234개가 유의했습니다. 근육 유전자(DES, MYH11)는 근육층이 넓은 슬라이드에서, 상피 유전자(PIGR, FCGBP, ELF3)는 정상 점막이 있는 슬라이드에서 위로 올라옵니다. 작은 구조를 놓치지 않으려면 max_bins를 올립니다.</w:t>
      </w:r>
    </w:p>
    <w:p>
      <w:pPr>
        <w:pStyle w:val="ListParagraph"/>
        <w:numPr>
          <w:ilvl w:val="0"/>
          <w:numId w:val="2"/>
        </w:numPr>
        <w:spacing w:after="80"/>
      </w:pPr>
      <w:r>
        <w:t xml:space="preserve">레전드(영문): </w:t>
      </w:r>
      <w:r>
        <w:rPr>
          <w:b/>
          <w:bCs/>
        </w:rPr>
        <w:t xml:space="preserve">Bins and genes tested, significant genes (BH-adjusted p &lt; padj_cutoff), top genes and seconds per slide.</w:t>
      </w:r>
      <w:r>
        <w:t xml:space="preserve"> In the example data 500 bins and 438-473 variable genes were tested per slide and 170-234 were significant. Muscle genes (DES, MYH11) rank high in slides with wide muscle layers and epithelial genes (PIGR, FCGBP, ELF3) in slides with normal mucosa. Raise max_bins to avoid missing small structures.</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p>
      <w:pPr>
        <w:spacing w:after="120"/>
      </w:pPr>
      <w:r>
        <w:rPr>
          <w:b/>
          <w:bCs/>
          <w:color w:val="B0B0B0"/>
          <w:sz w:val="18"/>
          <w:szCs w:val="18"/>
        </w:rPr>
        <w:t xml:space="preserve">[내부 메모 · 붙여 넣지 마세요] </w:t>
      </w:r>
      <w:r>
        <w:rPr>
          <w:color w:val="8A8F99"/>
          <w:sz w:val="18"/>
          <w:szCs w:val="18"/>
        </w:rPr>
        <w:t xml:space="preserve">등록 메모: 포탈의 샘플시트 칸 여섯 개에 아래 값을 그대로 넣습니다. 예시 본문에는 실제로 쓸 수 있는 파일 하나만 넣습니다. spatial_condition_de는 Visium과 Visium HD 파이프라인이 같이 쓰는 모듈이라 두 원고의 내용이 같습니다.</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칸</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샘플시트 제목(국문)</w:t>
            </w:r>
          </w:p>
        </w:tc>
        <w:tc>
          <w:tcPr>
            <w:tcW w:type="dxa" w:w="4753"/>
            <w:tcMar>
              <w:top w:type="dxa" w:w="60"/>
              <w:left w:type="dxa" w:w="90"/>
              <w:bottom w:type="dxa" w:w="60"/>
              <w:right w:type="dxa" w:w="90"/>
            </w:tcMar>
          </w:tcPr>
          <w:p>
            <w:r>
              <w:rPr>
                <w:sz w:val="18"/>
                <w:szCs w:val="18"/>
              </w:rPr>
              <w:t xml:space="preserve">조건 비교 샘플시트</w:t>
            </w:r>
          </w:p>
        </w:tc>
      </w:tr>
      <w:tr>
        <w:tc>
          <w:tcPr>
            <w:tcW w:type="dxa" w:w="4753"/>
            <w:tcMar>
              <w:top w:type="dxa" w:w="60"/>
              <w:left w:type="dxa" w:w="90"/>
              <w:bottom w:type="dxa" w:w="60"/>
              <w:right w:type="dxa" w:w="90"/>
            </w:tcMar>
          </w:tcPr>
          <w:p>
            <w:r>
              <w:rPr>
                <w:sz w:val="18"/>
                <w:szCs w:val="18"/>
              </w:rPr>
              <w:t xml:space="preserve">샘플시트 제목(영문)</w:t>
            </w:r>
          </w:p>
        </w:tc>
        <w:tc>
          <w:tcPr>
            <w:tcW w:type="dxa" w:w="4753"/>
            <w:tcMar>
              <w:top w:type="dxa" w:w="60"/>
              <w:left w:type="dxa" w:w="90"/>
              <w:bottom w:type="dxa" w:w="60"/>
              <w:right w:type="dxa" w:w="90"/>
            </w:tcMar>
          </w:tcPr>
          <w:p>
            <w:r>
              <w:rPr>
                <w:sz w:val="18"/>
                <w:szCs w:val="18"/>
              </w:rPr>
              <w:t xml:space="preserve">Sample sheet for condition comparison</w:t>
            </w:r>
          </w:p>
        </w:tc>
      </w:tr>
      <w:tr>
        <w:tc>
          <w:tcPr>
            <w:tcW w:type="dxa" w:w="4753"/>
            <w:tcMar>
              <w:top w:type="dxa" w:w="60"/>
              <w:left w:type="dxa" w:w="90"/>
              <w:bottom w:type="dxa" w:w="60"/>
              <w:right w:type="dxa" w:w="90"/>
            </w:tcMar>
          </w:tcPr>
          <w:p>
            <w:r>
              <w:rPr>
                <w:sz w:val="18"/>
                <w:szCs w:val="18"/>
              </w:rPr>
              <w:t xml:space="preserve">샘플시트 예시 제목</w:t>
            </w:r>
          </w:p>
        </w:tc>
        <w:tc>
          <w:tcPr>
            <w:tcW w:type="dxa" w:w="4753"/>
            <w:tcMar>
              <w:top w:type="dxa" w:w="60"/>
              <w:left w:type="dxa" w:w="90"/>
              <w:bottom w:type="dxa" w:w="60"/>
              <w:right w:type="dxa" w:w="90"/>
            </w:tcMar>
          </w:tcPr>
          <w:p>
            <w:r>
              <w:rPr>
                <w:sz w:val="18"/>
                <w:szCs w:val="18"/>
              </w:rPr>
              <w:t xml:space="preserve">hd_slides.csv</w:t>
            </w:r>
          </w:p>
        </w:tc>
      </w:tr>
    </w:tbl>
    <w:p/>
    <w:p>
      <w:pPr>
        <w:spacing w:after="140"/>
      </w:pPr>
      <w:r>
        <w:t xml:space="preserve">샘플시트 본문(국문):</w:t>
      </w:r>
    </w:p>
    <w:p>
      <w:pPr>
        <w:shd w:fill="F3F4F6" w:color="auto" w:val="clear"/>
        <w:spacing w:after="0"/>
      </w:pPr>
      <w:r>
        <w:rPr>
          <w:color w:val="3A3A3A"/>
          <w:sz w:val="19"/>
          <w:szCs w:val="19"/>
        </w:rPr>
        <w:t xml:space="preserve">슬라이드마다 조건을 적은 CSV 파일(쉼표 구분)입니다. 첫 줄은 열 이름이고, 한 줄에 슬라이드 하나를 적습니다.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(필수): 슬라이드 이름. 앞 단계(spatial_prep 또는 spatial_hd_prep)의 입력 폴더에 있는 슬라이드 폴더 이름과 같아야 합니다.</w:t>
      </w:r>
    </w:p>
    <w:p>
      <w:pPr>
        <w:shd w:fill="F3F4F6" w:color="auto" w:val="clear"/>
        <w:spacing w:after="0"/>
      </w:pPr>
      <w:r>
        <w:rPr>
          <w:color w:val="3A3A3A"/>
          <w:sz w:val="19"/>
          <w:szCs w:val="19"/>
        </w:rPr>
        <w:t xml:space="preserve">- Condition (필수): 조건 이름(예: tumor, normal). 비교의 기준 조건은 reference 옵션으로 정하며, 비워 두면 파일에 처음 나온 조건이 기준이 됩니다.</w:t>
      </w:r>
    </w:p>
    <w:p>
      <w:pPr>
        <w:shd w:fill="F3F4F6" w:color="auto" w:val="clear"/>
        <w:spacing w:after="0"/>
      </w:pPr>
      <w:r>
        <w:rPr>
          <w:color w:val="3A3A3A"/>
          <w:sz w:val="19"/>
          <w:szCs w:val="19"/>
        </w:rPr>
        <w:t xml:space="preserve">- Patient (선택): 같은 환자(개체)의 슬라이드가 여러 조건에 있을 때 환자 ID(예: P1). 모든 줄에 채우면 환자를 짝으로 묶어 검정합니다.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조건마다 슬라이드 2장 이상(생물학적 반복)을 넣어 주세요. 1장뿐인 조건은 spot 단위 검정만 할 수 있고, 그 결과는 탐색용입니다.</w:t>
      </w:r>
    </w:p>
    <w:p/>
    <w:p>
      <w:pPr>
        <w:spacing w:after="140"/>
      </w:pPr>
      <w:r>
        <w:t xml:space="preserve">샘플시트 본문(영문):</w:t>
      </w:r>
    </w:p>
    <w:p>
      <w:pPr>
        <w:shd w:fill="F3F4F6" w:color="auto" w:val="clear"/>
        <w:spacing w:after="0"/>
      </w:pPr>
      <w:r>
        <w:rPr>
          <w:color w:val="3A3A3A"/>
          <w:sz w:val="19"/>
          <w:szCs w:val="19"/>
        </w:rPr>
        <w:t xml:space="preserve">A comma-separated (CSV) file with the condition of each slide. The first line holds the column names; write one slide per line.</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(required): slide name. It must match the slide folder name in the input folder of the previous step (spatial_prep or spatial_hd_prep).</w:t>
      </w:r>
    </w:p>
    <w:p>
      <w:pPr>
        <w:shd w:fill="F3F4F6" w:color="auto" w:val="clear"/>
        <w:spacing w:after="0"/>
      </w:pPr>
      <w:r>
        <w:rPr>
          <w:color w:val="3A3A3A"/>
          <w:sz w:val="19"/>
          <w:szCs w:val="19"/>
        </w:rPr>
        <w:t xml:space="preserve">- Condition (required): condition name (for example tumor, normal). The reference condition is set with the reference option; when empty, the first condition in the file is the reference.</w:t>
      </w:r>
    </w:p>
    <w:p>
      <w:pPr>
        <w:shd w:fill="F3F4F6" w:color="auto" w:val="clear"/>
        <w:spacing w:after="0"/>
      </w:pPr>
      <w:r>
        <w:rPr>
          <w:color w:val="3A3A3A"/>
          <w:sz w:val="19"/>
          <w:szCs w:val="19"/>
        </w:rPr>
        <w:t xml:space="preserve">- Patient (optional): patient (individual) ID when the same patient has slides in several conditions (for example P1). When filled on every line, slides are paired by patient in the test.</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Give at least two slides (biological replicates) per condition. A condition with one slide can only be tested spot by spot, and that result is exploratory.</w:t>
      </w:r>
    </w:p>
    <w:p/>
    <w:p>
      <w:pPr>
        <w:spacing w:after="140"/>
      </w:pPr>
      <w:r>
        <w:t xml:space="preserve">샘플시트 예시 본문 (예제 데이터: 사람 대장암 Visium HD, 종양 3장과 정상 인접 조직 2장, </w:t>
      </w:r>
      <w:r>
        <w:t xml:space="preserve">reference=normal</w:t>
      </w:r>
      <w:r>
        <w:t xml:space="preserve">로 실행):</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971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hd_cluster 결과(group_by=seurat_clusters)를 reference=normal로 실행했고 약 5분 걸렸습니다.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4762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762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 비율을 쌓은 막대.</w:t>
      </w:r>
      <w:r>
        <w:t xml:space="preserve"> 조건별로 나누어 기준 조건(normal)을 왼쪽에 둡니다. 예시 데이터에서 종양 상피 군집 0은 정상 평균 0.8%에서 종양 평균 20.2%로 늘었고, 기질 군집 3은 26.0%에서 3.6%로 줄었습니다. 조건 간 비율 검정(</w:t>
      </w:r>
      <w:r>
        <w:t xml:space="preserve">01_composition/composition_test.tsv</w:t>
      </w:r>
      <w:r>
        <w:t xml:space="preserve">)은 조건마다 2~3장뿐이라 보정 p가 0.05를 넘었으며(군집 0: 0.27), 로그에도 탐색적 결과로 보라는 경고가 남습니다.</w:t>
      </w:r>
    </w:p>
    <w:p>
      <w:pPr>
        <w:pStyle w:val="ListParagraph"/>
        <w:numPr>
          <w:ilvl w:val="0"/>
          <w:numId w:val="2"/>
        </w:numPr>
        <w:spacing w:after="80"/>
      </w:pPr>
      <w:r>
        <w:t xml:space="preserve">레전드(영문): </w:t>
      </w:r>
      <w:r>
        <w:rPr>
          <w:b/>
          <w:bCs/>
        </w:rPr>
        <w:t xml:space="preserve">Stacked cluster fractions per slide.</w:t>
      </w:r>
      <w:r>
        <w:t xml:space="preserve"> Slides are split by condition with the reference condition (normal) on the left. In the example data tumour epithelium cluster 0 rose from 0.8% in normal to 20.2% in tumour on average, and stromal cluster 3 fell from 26.0% to 3.6%. With only two or three slides per condition, the composition tests (</w:t>
      </w:r>
      <w:r>
        <w:t xml:space="preserve">01_composition/composition_test.tsv</w:t>
      </w:r>
      <w:r>
        <w:t xml:space="preserve">) stayed above 0.05 after adjustment (cluster 0: 0.27), and the log warns to treat them as exploratory.</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docs/Spatial_Transcriptomics_Visium_HD_Pipeline/modules/figures/results/spatial_condition_de_result_2.png</w:t>
      </w:r>
    </w:p>
    <w:p>
      <w:pPr>
        <w:spacing w:after="120" w:before="120"/>
        <w:jc w:val="center"/>
      </w:pPr>
      <w:r>
        <w:drawing>
          <wp:inline distT="0" distB="0" distL="0" distR="0">
            <wp:extent cx="5715000" cy="5362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362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양수면 종양에서 높음), y축은 -log10 보정 p이며, 점선은 lfc_cutoff(0.5)와 padj_cutoff(0.05)입니다. 조건마다 슬라이드가 2장 이상인 군집은 슬라이드를 반복으로 삼은 pseudobulk DESeq2로 검정합니다. 예시 데이터에서 섬유모세포 군집 1은 종양에서 COL1A1, COL3A1, BGN 같은 기질 유전자가 높았고, 종양 상피 군집 0은 CEACAM6, KRT23, LY6G6D가 높고 PYY, SLC4A4 같은 정상 상피 유전자가 낮았습니다.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(positive means higher in tumour) and the y axis -log10 adjusted p; dashed lines mark lfc_cutoff (0.5) and padj_cutoff (0.05). Clusters with two or more slides per condition are tested by pseudobulk DESeq2 with slides as replicates. In the example data fibroblast cluster 1 had higher stromal genes such as COL1A1, COL3A1 and BGN in tumour, and tumour epithelium cluster 0 had higher CEACAM6, KRT23 and LY6G6D and lower normal epithelial genes such as PYY and SLC4A4.</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docs/Spatial_Transcriptomics_Visium_HD_Pipeline/modules/figures/results/spatial_condition_de_result_3.png</w:t>
      </w:r>
    </w:p>
    <w:p>
      <w:pPr>
        <w:spacing w:after="120" w:before="120"/>
        <w:jc w:val="center"/>
      </w:pPr>
      <w:r>
        <w:drawing>
          <wp:inline distT="0" distB="0" distL="0" distR="0">
            <wp:extent cx="5715000" cy="17526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방법은 de_summary.tsv의 Method 열에서 확인합니다. 예시 데이터에서는 25개 군집 중 21개가 pseudobulk_DESeq2, 2개(14, 23)가 spot_level_wilcoxon으로 검정됐고, 2개(19, 24)는 한쪽 조건에 충분한 슬라이드가 없어 검정하지 않았습니다. 종양에서 높아진 유전자가 모두 5,318개, 낮아진 유전자가 3,903개였고, 군집 1(섬유모세포, up 1,134·down 980)과 0, 2, 6에 몰렸습니다. spot_level_wilcoxon 군집(14는 정상 슬라이드 1장에만 spot이 충분)은 spot을 반복으로 보아 p값이 지나치게 작으므로 탐색적 결과로만 봅니다.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The test is given in the Method column of de_summary.tsv. In the example data 21 of 25 clusters were tested by pseudobulk_DESeq2, two (14, 23) by spot_level_wilcoxon, and two (19, 24) were not tested because one condition lacked enough slides. In total 5,318 genes were higher and 3,903 lower in tumour, concentrated in cluster 1 (fibroblasts, 1,134 up and 980 down) and clusters 0, 2 and 6. spot_level_wilcoxon clusters (cluster 14 had enough spots in only one normal slide) treat spots as replicates and give too small p-values; read them as exploratory.</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 파이프라인을 돌리기 전에 미리 확인하려면 check_reference 모듈에 참조 자료만 넣어 실행하세요. 같은 후보 열과 값을 보여 줍니다.</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 To check before running the pipeline, run the check_reference module with the reference alone; it lists the same candidate columns and values.</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할당된 코어마다 병렬 작업자를 하나씩 띄우고, 작업자마다 자료를 복사해 메모리가 코어 수만큼 늘어납니다. 예시 데이터(16µm 5장)는 최대 18GB를 썼습니다. 메모리가 모자라 멈추면 chunk_bins를 낮춰 다시 실행해 주세요.</w:t>
            </w:r>
          </w:p>
        </w:tc>
        <w:tc>
          <w:tcPr>
            <w:tcW w:type="dxa" w:w="4753"/>
            <w:tcMar>
              <w:top w:type="dxa" w:w="60"/>
              <w:left w:type="dxa" w:w="90"/>
              <w:bottom w:type="dxa" w:w="60"/>
              <w:right w:type="dxa" w:w="90"/>
            </w:tcMar>
          </w:tcPr>
          <w:p>
            <w:r>
              <w:rPr>
                <w:sz w:val="18"/>
                <w:szCs w:val="18"/>
              </w:rPr>
              <w:t xml:space="preserve">One parallel worker runs per allocated core and each copies the data, so memory grows with the cores. The example data (five slides, 16 um) used at most 18 GB. If the run stops for lack of memory, rerun with a smaller chunk_bins.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83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384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같은 연구의 단일세포 참조(</w:t>
      </w:r>
      <w:r>
        <w:t xml:space="preserve">human_colon_crc_flex_300pertype.rds</w:t>
      </w:r>
      <w:r>
        <w:t xml:space="preserve">, reference_label_col=Level1, 9종)와 8코어로 실행했고, 5장에 약 4시간 10분(슬라이드당 33~60분) 걸렸습니다.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 가중치 표 </w:t>
      </w:r>
      <w:r>
        <w:t xml:space="preserve">&lt;slide&gt;/&lt;slide&gt;_rctd_weights.tsv.gz</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docs/Spatial_Transcriptomics_Visium_HD_Pipeline/modules/figures/results/spatial_hd_rctd_result_1.png</w:t>
      </w:r>
    </w:p>
    <w:p>
      <w:pPr>
        <w:spacing w:after="120" w:before="120"/>
        <w:jc w:val="center"/>
      </w:pPr>
      <w:r>
        <w:drawing>
          <wp:inline distT="0" distB="0" distL="0" distR="0">
            <wp:extent cx="5715000" cy="4648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648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bin마다 가장 비중이 큰 세포 유형(crc_p1, Level1).</w:t>
      </w:r>
      <w:r>
        <w:t xml:space="preserve"> 참조는 같은 연구의 단일세포 자료입니다. 예시 데이터에서 crc_p1의 12만 6,144 bin 중 10만 7,470개(85%)가 점수를 받았습니다. 아래쪽 종양 덩어리는 Tumor, 그 사이를 가르는 기질은 Fibroblast, 왼쪽 정상 점막은 Intestinal Epithelial, 오른쪽 위 근육층은 Smooth Muscle로 칠해지고, 가운데에 T cells와 B cells가 모인 면역 영역이 보입니다. UMI가 umi_min보다 적어 점수를 매기지 않은 bin은 NA(회색)입니다.</w:t>
      </w:r>
    </w:p>
    <w:p>
      <w:pPr>
        <w:pStyle w:val="ListParagraph"/>
        <w:numPr>
          <w:ilvl w:val="0"/>
          <w:numId w:val="2"/>
        </w:numPr>
        <w:spacing w:after="80"/>
      </w:pPr>
      <w:r>
        <w:t xml:space="preserve">레전드(영문): </w:t>
      </w:r>
      <w:r>
        <w:rPr>
          <w:b/>
          <w:bCs/>
        </w:rPr>
        <w:t xml:space="preserve">The cell type with the largest weight in each bin (crc_p1, Level1).</w:t>
      </w:r>
      <w:r>
        <w:t xml:space="preserve"> The reference is single-cell data from the same study. In the example data 107,470 of the 126,144 bins of crc_p1 (85%) were scored. The tumour masses at the bottom show Tumor, the stroma dividing them Fibroblast, the normal mucosa on the left Intestinal Epithelial and the muscle layer at the upper right Smooth Muscle, with an immune area of T cells and B cells in the middle. Bins below umi_min are not scored and shown as NA (grey).</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docs/Spatial_Transcriptomics_Visium_HD_Pipeline/modules/figures/results/spatial_hd_rctd_result_2.png</w:t>
      </w:r>
    </w:p>
    <w:p>
      <w:pPr>
        <w:spacing w:after="120" w:before="120"/>
        <w:jc w:val="center"/>
      </w:pPr>
      <w:r>
        <w:drawing>
          <wp:inline distT="0" distB="0" distL="0" distR="0">
            <wp:extent cx="571500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세포 유형이 차지하는 bin 비율(점수 받은 bin 기준).</w:t>
      </w:r>
      <w:r>
        <w:t xml:space="preserve"> 종양 슬라이드는 Tumor, 정상 슬라이드는 Intestinal Epithelial 비율이 높아야 합니다. 예시 데이터에서 Tumor는 종양 슬라이드 bin의 26~50%였고 정상 슬라이드에서는 0.6~1.5%였습니다. normal_p5는 Intestinal Epithelial이 49%, normal_p3는 Smooth Muscle이 37%로 가장 많았습니다. normal_p3는 UMI가 낮아(spatial_hd_prep 결과 2) 점수 받은 bin이 54%에 그쳤습니다.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 (scored bins).</w:t>
      </w:r>
      <w:r>
        <w:t xml:space="preserve"> Tumour slides should be rich in Tumor and normal slides in Intestinal Epithelial. In the example data Tumor made up 26-50% of the bins of the tumour slides and 0.6-1.5% of the normal slides; Intestinal Epithelial was the largest type in normal_p5 (49%) and Smooth Muscle in normal_p3 (37%). normal_p3 had low UMI counts (spatial_hd_prep result 2), so only 54% of its bins were scored.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Data_Inspection (신규)</w:t>
            </w:r>
          </w:p>
        </w:tc>
        <w:tc>
          <w:tcPr>
            <w:tcW w:type="dxa" w:w="3853"/>
            <w:tcMar>
              <w:top w:type="dxa" w:w="60"/>
              <w:left w:type="dxa" w:w="90"/>
              <w:bottom w:type="dxa" w:w="60"/>
              <w:right w:type="dxa" w:w="90"/>
            </w:tcMar>
          </w:tcPr>
          <w:p>
            <w:r>
              <w:rPr>
                <w:sz w:val="18"/>
                <w:szCs w:val="18"/>
              </w:rPr>
              <w:t xml:space="preserve">Data_Inspection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628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r>
        <w:t xml:space="preserve"> (이 모듈은 그림을 만들지 않습니다)</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f99cfd0fbbe56e838d8376d10c801759f326ac.png"/><Relationship Id="rId8" Type="http://schemas.openxmlformats.org/officeDocument/2006/relationships/image" Target="media/24d469cf19e16eb8d5306736eefa24408e0bf979.png"/><Relationship Id="rId9" Type="http://schemas.openxmlformats.org/officeDocument/2006/relationships/image" Target="media/c6364ee6782272144dc4f612ada0a92957b14ee2.png"/><Relationship Id="rId10" Type="http://schemas.openxmlformats.org/officeDocument/2006/relationships/image" Target="media/e1655fb5c73b61ff22d744ca6f803d296892fb1d.png"/><Relationship Id="rId11" Type="http://schemas.openxmlformats.org/officeDocument/2006/relationships/image" Target="media/b6c3656581ddef7e04f39d69017dc0fc68b4c986.png"/><Relationship Id="rId12" Type="http://schemas.openxmlformats.org/officeDocument/2006/relationships/image" Target="media/32d20f33913f147af619c00305a3615885f6591b.png"/><Relationship Id="rId13" Type="http://schemas.openxmlformats.org/officeDocument/2006/relationships/image" Target="media/77463d7f0c10428e5aab636331005fdcd04e58b6.png"/><Relationship Id="rId14" Type="http://schemas.openxmlformats.org/officeDocument/2006/relationships/image" Target="media/96e47e7ceefc047d3c287eebd10aac1a63980604.png"/><Relationship Id="rId15" Type="http://schemas.openxmlformats.org/officeDocument/2006/relationships/image" Target="media/d333632a2060e254c593938d297e97e07d9972c7.png"/><Relationship Id="rId16" Type="http://schemas.openxmlformats.org/officeDocument/2006/relationships/image" Target="media/f2f9cff8eb40a0a86f8875af392f11029a3304d2.png"/><Relationship Id="rId17" Type="http://schemas.openxmlformats.org/officeDocument/2006/relationships/image" Target="media/6f02f0a87d553a7ea25b6a71e455e85a68358966.png"/><Relationship Id="rId18" Type="http://schemas.openxmlformats.org/officeDocument/2006/relationships/image" Target="media/8208a308c03f1825359a0ee7c5ae6198cc9c2886.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15d26419ba260a380e8225b1037a77fe09ca63b.png"/><Relationship Id="rId22" Type="http://schemas.openxmlformats.org/officeDocument/2006/relationships/image" Target="media/44857f9f04e4207a47e20432f00ff260c52f65c7.png"/><Relationship Id="rId23" Type="http://schemas.openxmlformats.org/officeDocument/2006/relationships/image" Target="media/6bd2c06c97f57bae40b7eff3ad55607384eaa7ba.png"/><Relationship Id="rId24" Type="http://schemas.openxmlformats.org/officeDocument/2006/relationships/image" Target="media/b0d12425b32783cc6a58a0f8afec8c4ea071e8a9.png"/><Relationship Id="rId25" Type="http://schemas.openxmlformats.org/officeDocument/2006/relationships/image" Target="media/c2a06e0a057c5f24ff91f994eea75cdabf64029e.png"/><Relationship Id="rId26" Type="http://schemas.openxmlformats.org/officeDocument/2006/relationships/image" Target="media/53da74f2b9d5789d857b73d66c9f3b3232e01ca6.png"/><Relationship Id="rId27" Type="http://schemas.openxmlformats.org/officeDocument/2006/relationships/image" Target="media/b5fd1c182a92e0f9d77284dad959c5b7b68232f1.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2026-10-28T10:32:13.953Z</dcterms:created>
  <dcterms:modified xsi:type="dcterms:W3CDTF">2026-10-28T10:32:13.954Z</dcterms:modified>
</cp:coreProperties>
</file>

<file path=docProps/custom.xml><?xml version="1.0" encoding="utf-8"?>
<Properties xmlns="http://schemas.openxmlformats.org/officeDocument/2006/custom-properties" xmlns:vt="http://schemas.openxmlformats.org/officeDocument/2006/docPropsVTypes"/>
</file>