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CSV/TSV(SampleID, Condition), 조건 2개 이상. ATAC_QC의 sample_data를 그대로 써도 됨</w:t>
            </w:r>
          </w:p>
        </w:tc>
        <w:tc>
          <w:tcPr>
            <w:tcW w:type="dxa" w:w="2146"/>
            <w:tcMar>
              <w:top w:type="dxa" w:w="60"/>
              <w:left w:type="dxa" w:w="90"/>
              <w:bottom w:type="dxa" w:w="60"/>
              <w:right w:type="dxa" w:w="90"/>
            </w:tcMar>
          </w:tcPr>
          <w:p>
            <w:r>
              <w:rPr>
                <w:sz w:val="18"/>
                <w:szCs w:val="18"/>
              </w:rPr>
              <w:t xml:space="preserve">Sample sheet CSV/TSV (SampleID, Condition) with two or more conditions; the ATAC_QC sample_data can be used as is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ATAC_QC에 쓴 sample_data(Replicate 열 포함)를 그대로 써도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the ATAC_QC sample_data (with its Replicate column) can be used as is.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2026-10-14T13:47:48.535Z</dcterms:created>
  <dcterms:modified xsi:type="dcterms:W3CDTF">2026-10-14T13:47:48.535Z</dcterms:modified>
</cp:coreProperties>
</file>

<file path=docProps/custom.xml><?xml version="1.0" encoding="utf-8"?>
<Properties xmlns="http://schemas.openxmlformats.org/officeDocument/2006/custom-properties" xmlns:vt="http://schemas.openxmlformats.org/officeDocument/2006/docPropsVTypes"/>
</file>